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425" w:rsidRPr="00EC17EE" w:rsidRDefault="00C26425" w:rsidP="00C26425">
      <w:pPr>
        <w:jc w:val="center"/>
        <w:rPr>
          <w:rFonts w:ascii="Times New Roman" w:hAnsi="Times New Roman" w:cs="Times New Roman"/>
          <w:b/>
          <w:sz w:val="40"/>
          <w:szCs w:val="40"/>
        </w:rPr>
      </w:pPr>
      <w:r w:rsidRPr="00EC17EE">
        <w:rPr>
          <w:rFonts w:ascii="Times New Roman" w:hAnsi="Times New Roman" w:cs="Times New Roman"/>
          <w:b/>
          <w:sz w:val="40"/>
          <w:szCs w:val="40"/>
        </w:rPr>
        <w:t>ГРАД ВРШАЦ</w:t>
      </w:r>
    </w:p>
    <w:p w:rsidR="00C26425" w:rsidRDefault="00C26425" w:rsidP="00C26425">
      <w:pPr>
        <w:jc w:val="center"/>
        <w:rPr>
          <w:rFonts w:ascii="Times New Roman" w:hAnsi="Times New Roman" w:cs="Times New Roman"/>
          <w:sz w:val="24"/>
          <w:szCs w:val="24"/>
        </w:rPr>
      </w:pPr>
    </w:p>
    <w:p w:rsidR="00C26425" w:rsidRDefault="00C26425" w:rsidP="00C26425">
      <w:pPr>
        <w:jc w:val="center"/>
        <w:rPr>
          <w:rFonts w:ascii="Times New Roman" w:hAnsi="Times New Roman" w:cs="Times New Roman"/>
          <w:sz w:val="24"/>
          <w:szCs w:val="24"/>
        </w:rPr>
      </w:pPr>
    </w:p>
    <w:p w:rsidR="00C26425" w:rsidRDefault="00C26425" w:rsidP="00C26425">
      <w:pPr>
        <w:jc w:val="center"/>
        <w:rPr>
          <w:rFonts w:ascii="Times New Roman" w:hAnsi="Times New Roman" w:cs="Times New Roman"/>
          <w:sz w:val="24"/>
          <w:szCs w:val="24"/>
        </w:rPr>
      </w:pPr>
    </w:p>
    <w:p w:rsidR="00C26425" w:rsidRDefault="00C26425" w:rsidP="00C26425">
      <w:pPr>
        <w:jc w:val="center"/>
        <w:rPr>
          <w:rFonts w:ascii="Times New Roman" w:hAnsi="Times New Roman" w:cs="Times New Roman"/>
          <w:sz w:val="24"/>
          <w:szCs w:val="24"/>
        </w:rPr>
      </w:pPr>
    </w:p>
    <w:p w:rsidR="00C26425" w:rsidRDefault="00C26425" w:rsidP="00C26425">
      <w:pPr>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2277745" cy="2260600"/>
            <wp:effectExtent l="0" t="0" r="825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7745" cy="2260600"/>
                    </a:xfrm>
                    <a:prstGeom prst="rect">
                      <a:avLst/>
                    </a:prstGeom>
                    <a:noFill/>
                    <a:ln>
                      <a:noFill/>
                    </a:ln>
                  </pic:spPr>
                </pic:pic>
              </a:graphicData>
            </a:graphic>
          </wp:inline>
        </w:drawing>
      </w:r>
    </w:p>
    <w:p w:rsidR="00C26425" w:rsidRDefault="00C26425" w:rsidP="00C26425">
      <w:pPr>
        <w:jc w:val="center"/>
        <w:rPr>
          <w:rFonts w:ascii="Times New Roman" w:hAnsi="Times New Roman" w:cs="Times New Roman"/>
          <w:sz w:val="24"/>
          <w:szCs w:val="24"/>
          <w:lang w:val="en-US"/>
        </w:rPr>
      </w:pPr>
    </w:p>
    <w:p w:rsidR="00C941AB" w:rsidRPr="00C941AB" w:rsidRDefault="00C941AB" w:rsidP="00C26425">
      <w:pPr>
        <w:jc w:val="center"/>
        <w:rPr>
          <w:rFonts w:ascii="Times New Roman" w:hAnsi="Times New Roman" w:cs="Times New Roman"/>
          <w:sz w:val="24"/>
          <w:szCs w:val="24"/>
          <w:lang w:val="en-US"/>
        </w:rPr>
      </w:pPr>
    </w:p>
    <w:p w:rsidR="00C26425" w:rsidRPr="00EC17EE" w:rsidRDefault="00C26425" w:rsidP="00C26425">
      <w:pPr>
        <w:jc w:val="center"/>
        <w:rPr>
          <w:rFonts w:ascii="Times New Roman" w:hAnsi="Times New Roman" w:cs="Times New Roman"/>
          <w:b/>
          <w:sz w:val="40"/>
          <w:szCs w:val="40"/>
        </w:rPr>
      </w:pPr>
      <w:r w:rsidRPr="00EC17EE">
        <w:rPr>
          <w:rFonts w:ascii="Times New Roman" w:hAnsi="Times New Roman" w:cs="Times New Roman"/>
          <w:b/>
          <w:sz w:val="40"/>
          <w:szCs w:val="40"/>
        </w:rPr>
        <w:t xml:space="preserve">ПЛАН ЈАВНОГ ЗДРАВЉА ГРАДА ВРШЦА </w:t>
      </w:r>
    </w:p>
    <w:p w:rsidR="00C26425" w:rsidRPr="00EC17EE" w:rsidRDefault="00C26425" w:rsidP="00C26425">
      <w:pPr>
        <w:jc w:val="center"/>
        <w:rPr>
          <w:rFonts w:ascii="Times New Roman" w:hAnsi="Times New Roman" w:cs="Times New Roman"/>
          <w:b/>
          <w:sz w:val="40"/>
          <w:szCs w:val="40"/>
        </w:rPr>
      </w:pPr>
      <w:r w:rsidRPr="00EC17EE">
        <w:rPr>
          <w:rFonts w:ascii="Times New Roman" w:hAnsi="Times New Roman" w:cs="Times New Roman"/>
          <w:b/>
          <w:sz w:val="40"/>
          <w:szCs w:val="40"/>
        </w:rPr>
        <w:t>ОД 2018</w:t>
      </w:r>
      <w:r w:rsidR="00EC17EE" w:rsidRPr="00EC17EE">
        <w:rPr>
          <w:rFonts w:ascii="Times New Roman" w:hAnsi="Times New Roman" w:cs="Times New Roman"/>
          <w:b/>
          <w:sz w:val="40"/>
          <w:szCs w:val="40"/>
        </w:rPr>
        <w:t>.</w:t>
      </w:r>
      <w:r w:rsidRPr="00EC17EE">
        <w:rPr>
          <w:rFonts w:ascii="Times New Roman" w:hAnsi="Times New Roman" w:cs="Times New Roman"/>
          <w:b/>
          <w:sz w:val="40"/>
          <w:szCs w:val="40"/>
        </w:rPr>
        <w:t xml:space="preserve"> ДО 2025</w:t>
      </w:r>
      <w:r w:rsidR="00EC17EE" w:rsidRPr="00EC17EE">
        <w:rPr>
          <w:rFonts w:ascii="Times New Roman" w:hAnsi="Times New Roman" w:cs="Times New Roman"/>
          <w:b/>
          <w:sz w:val="40"/>
          <w:szCs w:val="40"/>
        </w:rPr>
        <w:t>.</w:t>
      </w:r>
    </w:p>
    <w:p w:rsidR="00C26425" w:rsidRDefault="00C26425" w:rsidP="00C26425">
      <w:pPr>
        <w:jc w:val="center"/>
        <w:rPr>
          <w:rFonts w:ascii="Times New Roman" w:hAnsi="Times New Roman" w:cs="Times New Roman"/>
          <w:sz w:val="24"/>
          <w:szCs w:val="24"/>
        </w:rPr>
      </w:pPr>
    </w:p>
    <w:p w:rsidR="00C26425" w:rsidRDefault="00C26425" w:rsidP="000B66D3">
      <w:pPr>
        <w:jc w:val="both"/>
        <w:rPr>
          <w:rFonts w:ascii="Times New Roman" w:hAnsi="Times New Roman" w:cs="Times New Roman"/>
          <w:sz w:val="24"/>
          <w:szCs w:val="24"/>
        </w:rPr>
      </w:pPr>
    </w:p>
    <w:p w:rsidR="00EC17EE" w:rsidRDefault="00EC17EE" w:rsidP="000B66D3">
      <w:pPr>
        <w:jc w:val="both"/>
        <w:rPr>
          <w:rFonts w:ascii="Times New Roman" w:hAnsi="Times New Roman" w:cs="Times New Roman"/>
          <w:sz w:val="24"/>
          <w:szCs w:val="24"/>
        </w:rPr>
      </w:pPr>
    </w:p>
    <w:p w:rsidR="00C26425" w:rsidRDefault="00C26425" w:rsidP="000B66D3">
      <w:pPr>
        <w:jc w:val="both"/>
        <w:rPr>
          <w:rFonts w:ascii="Times New Roman" w:hAnsi="Times New Roman" w:cs="Times New Roman"/>
          <w:sz w:val="24"/>
          <w:szCs w:val="24"/>
        </w:rPr>
      </w:pPr>
    </w:p>
    <w:p w:rsidR="00C26425" w:rsidRDefault="00C26425" w:rsidP="000B66D3">
      <w:pPr>
        <w:jc w:val="both"/>
        <w:rPr>
          <w:rFonts w:ascii="Times New Roman" w:hAnsi="Times New Roman" w:cs="Times New Roman"/>
          <w:sz w:val="24"/>
          <w:szCs w:val="24"/>
        </w:rPr>
      </w:pPr>
    </w:p>
    <w:p w:rsidR="00C26425" w:rsidRDefault="00C26425" w:rsidP="000B66D3">
      <w:pPr>
        <w:jc w:val="both"/>
        <w:rPr>
          <w:rFonts w:ascii="Times New Roman" w:hAnsi="Times New Roman" w:cs="Times New Roman"/>
          <w:sz w:val="24"/>
          <w:szCs w:val="24"/>
        </w:rPr>
      </w:pPr>
    </w:p>
    <w:p w:rsidR="00C26425" w:rsidRDefault="00C26425" w:rsidP="000B66D3">
      <w:pPr>
        <w:jc w:val="both"/>
        <w:rPr>
          <w:rFonts w:ascii="Times New Roman" w:hAnsi="Times New Roman" w:cs="Times New Roman"/>
          <w:sz w:val="24"/>
          <w:szCs w:val="24"/>
        </w:rPr>
      </w:pPr>
    </w:p>
    <w:p w:rsidR="00C26425" w:rsidRDefault="00C26425" w:rsidP="00C26425">
      <w:pPr>
        <w:jc w:val="center"/>
        <w:rPr>
          <w:rFonts w:ascii="Times New Roman" w:hAnsi="Times New Roman" w:cs="Times New Roman"/>
          <w:b/>
          <w:sz w:val="28"/>
          <w:szCs w:val="28"/>
          <w:lang w:val="en-US"/>
        </w:rPr>
      </w:pPr>
      <w:r w:rsidRPr="00EC17EE">
        <w:rPr>
          <w:rFonts w:ascii="Times New Roman" w:hAnsi="Times New Roman" w:cs="Times New Roman"/>
          <w:b/>
          <w:sz w:val="28"/>
          <w:szCs w:val="28"/>
        </w:rPr>
        <w:t>Вршац, август 2018.</w:t>
      </w:r>
    </w:p>
    <w:p w:rsidR="00C941AB" w:rsidRPr="00C941AB" w:rsidRDefault="00C941AB" w:rsidP="00C26425">
      <w:pPr>
        <w:jc w:val="center"/>
        <w:rPr>
          <w:rFonts w:ascii="Times New Roman" w:hAnsi="Times New Roman" w:cs="Times New Roman"/>
          <w:b/>
          <w:sz w:val="28"/>
          <w:szCs w:val="28"/>
          <w:lang w:val="en-US"/>
        </w:rPr>
      </w:pPr>
    </w:p>
    <w:p w:rsidR="00E32508" w:rsidRDefault="00E32508" w:rsidP="000B66D3">
      <w:pPr>
        <w:jc w:val="both"/>
        <w:rPr>
          <w:rFonts w:ascii="Times New Roman" w:hAnsi="Times New Roman" w:cs="Times New Roman"/>
          <w:b/>
          <w:sz w:val="24"/>
          <w:szCs w:val="24"/>
        </w:rPr>
      </w:pPr>
    </w:p>
    <w:p w:rsidR="00E32508" w:rsidRDefault="00E32508" w:rsidP="000B66D3">
      <w:pPr>
        <w:jc w:val="both"/>
        <w:rPr>
          <w:rFonts w:ascii="Times New Roman" w:hAnsi="Times New Roman" w:cs="Times New Roman"/>
          <w:b/>
          <w:sz w:val="24"/>
          <w:szCs w:val="24"/>
        </w:rPr>
      </w:pPr>
    </w:p>
    <w:p w:rsidR="00E32508" w:rsidRDefault="00E32508" w:rsidP="000B66D3">
      <w:pPr>
        <w:jc w:val="both"/>
        <w:rPr>
          <w:rFonts w:ascii="Times New Roman" w:hAnsi="Times New Roman" w:cs="Times New Roman"/>
          <w:b/>
          <w:sz w:val="24"/>
          <w:szCs w:val="24"/>
        </w:rPr>
      </w:pPr>
    </w:p>
    <w:p w:rsidR="0009323E" w:rsidRPr="0009323E" w:rsidRDefault="0009323E" w:rsidP="000B66D3">
      <w:pPr>
        <w:jc w:val="both"/>
        <w:rPr>
          <w:rFonts w:ascii="Times New Roman" w:hAnsi="Times New Roman" w:cs="Times New Roman"/>
          <w:b/>
          <w:sz w:val="24"/>
          <w:szCs w:val="24"/>
        </w:rPr>
      </w:pPr>
    </w:p>
    <w:p w:rsidR="00753B60" w:rsidRDefault="00753B60" w:rsidP="00753B60">
      <w:pPr>
        <w:jc w:val="center"/>
        <w:rPr>
          <w:rFonts w:ascii="Times New Roman" w:hAnsi="Times New Roman" w:cs="Times New Roman"/>
          <w:b/>
          <w:sz w:val="24"/>
          <w:szCs w:val="24"/>
        </w:rPr>
      </w:pPr>
    </w:p>
    <w:p w:rsidR="00753B60" w:rsidRDefault="00753B60" w:rsidP="00753B60">
      <w:pPr>
        <w:jc w:val="center"/>
        <w:rPr>
          <w:rFonts w:ascii="Times New Roman" w:hAnsi="Times New Roman" w:cs="Times New Roman"/>
          <w:b/>
          <w:sz w:val="24"/>
          <w:szCs w:val="24"/>
        </w:rPr>
      </w:pPr>
    </w:p>
    <w:p w:rsidR="00753B60" w:rsidRDefault="00753B60" w:rsidP="00753B60">
      <w:pPr>
        <w:jc w:val="center"/>
        <w:rPr>
          <w:rFonts w:ascii="Times New Roman" w:hAnsi="Times New Roman" w:cs="Times New Roman"/>
          <w:b/>
          <w:sz w:val="24"/>
          <w:szCs w:val="24"/>
        </w:rPr>
      </w:pPr>
    </w:p>
    <w:p w:rsidR="00753B60" w:rsidRDefault="00753B60" w:rsidP="00753B60">
      <w:pPr>
        <w:jc w:val="center"/>
        <w:rPr>
          <w:rFonts w:ascii="Times New Roman" w:hAnsi="Times New Roman" w:cs="Times New Roman"/>
          <w:b/>
          <w:sz w:val="24"/>
          <w:szCs w:val="24"/>
        </w:rPr>
      </w:pPr>
    </w:p>
    <w:p w:rsidR="005500A2" w:rsidRDefault="005500A2" w:rsidP="00753B60">
      <w:pPr>
        <w:jc w:val="center"/>
        <w:rPr>
          <w:rFonts w:ascii="Times New Roman" w:hAnsi="Times New Roman" w:cs="Times New Roman"/>
          <w:b/>
          <w:sz w:val="24"/>
          <w:szCs w:val="24"/>
        </w:rPr>
      </w:pPr>
    </w:p>
    <w:p w:rsidR="005500A2" w:rsidRDefault="005500A2" w:rsidP="00753B60">
      <w:pPr>
        <w:jc w:val="center"/>
        <w:rPr>
          <w:rFonts w:ascii="Times New Roman" w:hAnsi="Times New Roman" w:cs="Times New Roman"/>
          <w:b/>
          <w:sz w:val="24"/>
          <w:szCs w:val="24"/>
        </w:rPr>
      </w:pPr>
    </w:p>
    <w:p w:rsidR="00E32508" w:rsidRDefault="00753B60" w:rsidP="00753B60">
      <w:pPr>
        <w:jc w:val="center"/>
        <w:rPr>
          <w:rFonts w:ascii="Times New Roman" w:hAnsi="Times New Roman" w:cs="Times New Roman"/>
          <w:b/>
          <w:sz w:val="96"/>
          <w:szCs w:val="96"/>
        </w:rPr>
      </w:pPr>
      <w:r>
        <w:rPr>
          <w:rFonts w:ascii="Times New Roman" w:hAnsi="Times New Roman" w:cs="Times New Roman"/>
          <w:b/>
          <w:sz w:val="24"/>
          <w:szCs w:val="24"/>
        </w:rPr>
        <w:t>„</w:t>
      </w:r>
      <w:r w:rsidRPr="00753B60">
        <w:rPr>
          <w:rFonts w:ascii="Times New Roman" w:hAnsi="Times New Roman" w:cs="Times New Roman"/>
          <w:b/>
          <w:sz w:val="96"/>
          <w:szCs w:val="96"/>
        </w:rPr>
        <w:t>Мој брег, моје срце“</w:t>
      </w:r>
    </w:p>
    <w:p w:rsidR="00753B60" w:rsidRDefault="00753B60" w:rsidP="00753B60">
      <w:pPr>
        <w:jc w:val="center"/>
        <w:rPr>
          <w:rFonts w:ascii="Times New Roman" w:hAnsi="Times New Roman" w:cs="Times New Roman"/>
          <w:b/>
          <w:sz w:val="96"/>
          <w:szCs w:val="96"/>
        </w:rPr>
      </w:pPr>
    </w:p>
    <w:p w:rsidR="00753B60" w:rsidRDefault="00753B60" w:rsidP="00753B60">
      <w:pPr>
        <w:jc w:val="center"/>
        <w:rPr>
          <w:rFonts w:ascii="Times New Roman" w:hAnsi="Times New Roman" w:cs="Times New Roman"/>
          <w:b/>
          <w:sz w:val="96"/>
          <w:szCs w:val="96"/>
        </w:rPr>
      </w:pPr>
    </w:p>
    <w:p w:rsidR="00753B60" w:rsidRDefault="00753B60" w:rsidP="00753B60">
      <w:pPr>
        <w:jc w:val="center"/>
        <w:rPr>
          <w:rFonts w:ascii="Times New Roman" w:hAnsi="Times New Roman" w:cs="Times New Roman"/>
          <w:b/>
          <w:sz w:val="24"/>
          <w:szCs w:val="24"/>
        </w:rPr>
      </w:pPr>
    </w:p>
    <w:p w:rsidR="00E32508" w:rsidRDefault="00E32508" w:rsidP="000B66D3">
      <w:pPr>
        <w:jc w:val="both"/>
        <w:rPr>
          <w:rFonts w:ascii="Times New Roman" w:hAnsi="Times New Roman" w:cs="Times New Roman"/>
          <w:b/>
          <w:sz w:val="24"/>
          <w:szCs w:val="24"/>
        </w:rPr>
      </w:pPr>
    </w:p>
    <w:p w:rsidR="00E32508" w:rsidRDefault="00E32508" w:rsidP="000B66D3">
      <w:pPr>
        <w:jc w:val="both"/>
        <w:rPr>
          <w:rFonts w:ascii="Times New Roman" w:hAnsi="Times New Roman" w:cs="Times New Roman"/>
          <w:b/>
          <w:sz w:val="24"/>
          <w:szCs w:val="24"/>
        </w:rPr>
      </w:pPr>
    </w:p>
    <w:p w:rsidR="00E32508" w:rsidRDefault="00E32508" w:rsidP="000B66D3">
      <w:pPr>
        <w:jc w:val="both"/>
        <w:rPr>
          <w:rFonts w:ascii="Times New Roman" w:hAnsi="Times New Roman" w:cs="Times New Roman"/>
          <w:b/>
          <w:sz w:val="24"/>
          <w:szCs w:val="24"/>
        </w:rPr>
      </w:pPr>
    </w:p>
    <w:p w:rsidR="00E32508" w:rsidRDefault="00E32508" w:rsidP="000B66D3">
      <w:pPr>
        <w:jc w:val="both"/>
        <w:rPr>
          <w:rFonts w:ascii="Times New Roman" w:hAnsi="Times New Roman" w:cs="Times New Roman"/>
          <w:b/>
          <w:sz w:val="24"/>
          <w:szCs w:val="24"/>
        </w:rPr>
      </w:pPr>
    </w:p>
    <w:p w:rsidR="00E32508" w:rsidRDefault="00E32508" w:rsidP="000B66D3">
      <w:pPr>
        <w:jc w:val="both"/>
        <w:rPr>
          <w:rFonts w:ascii="Times New Roman" w:hAnsi="Times New Roman" w:cs="Times New Roman"/>
          <w:b/>
          <w:sz w:val="24"/>
          <w:szCs w:val="24"/>
        </w:rPr>
      </w:pPr>
    </w:p>
    <w:p w:rsidR="00E32508" w:rsidRDefault="00E32508" w:rsidP="000B66D3">
      <w:pPr>
        <w:jc w:val="both"/>
        <w:rPr>
          <w:rFonts w:ascii="Times New Roman" w:hAnsi="Times New Roman" w:cs="Times New Roman"/>
          <w:b/>
          <w:sz w:val="24"/>
          <w:szCs w:val="24"/>
        </w:rPr>
      </w:pPr>
    </w:p>
    <w:p w:rsidR="00E32508" w:rsidRDefault="00E32508" w:rsidP="000B66D3">
      <w:pPr>
        <w:jc w:val="both"/>
        <w:rPr>
          <w:rFonts w:ascii="Times New Roman" w:hAnsi="Times New Roman" w:cs="Times New Roman"/>
          <w:b/>
          <w:sz w:val="24"/>
          <w:szCs w:val="24"/>
        </w:rPr>
      </w:pPr>
    </w:p>
    <w:p w:rsidR="00E32508" w:rsidRDefault="00E32508" w:rsidP="000B66D3">
      <w:pPr>
        <w:jc w:val="both"/>
        <w:rPr>
          <w:rFonts w:ascii="Times New Roman" w:hAnsi="Times New Roman" w:cs="Times New Roman"/>
          <w:b/>
          <w:sz w:val="24"/>
          <w:szCs w:val="24"/>
        </w:rPr>
      </w:pPr>
    </w:p>
    <w:p w:rsidR="00E32508" w:rsidRDefault="00E32508" w:rsidP="000B66D3">
      <w:pPr>
        <w:jc w:val="both"/>
        <w:rPr>
          <w:rFonts w:ascii="Times New Roman" w:hAnsi="Times New Roman" w:cs="Times New Roman"/>
          <w:b/>
          <w:sz w:val="24"/>
          <w:szCs w:val="24"/>
        </w:rPr>
      </w:pPr>
    </w:p>
    <w:p w:rsidR="000B66D3" w:rsidRDefault="000B66D3" w:rsidP="000B66D3">
      <w:pPr>
        <w:jc w:val="both"/>
        <w:rPr>
          <w:rFonts w:ascii="Times New Roman" w:hAnsi="Times New Roman" w:cs="Times New Roman"/>
          <w:b/>
          <w:sz w:val="24"/>
          <w:szCs w:val="24"/>
        </w:rPr>
      </w:pPr>
      <w:r w:rsidRPr="00C26425">
        <w:rPr>
          <w:rFonts w:ascii="Times New Roman" w:hAnsi="Times New Roman" w:cs="Times New Roman"/>
          <w:b/>
          <w:sz w:val="24"/>
          <w:szCs w:val="24"/>
        </w:rPr>
        <w:t>Уводна реч Градоначелнице Вршца</w:t>
      </w:r>
    </w:p>
    <w:p w:rsidR="00C26425" w:rsidRPr="00C26425" w:rsidRDefault="00C26425" w:rsidP="000B66D3">
      <w:pPr>
        <w:jc w:val="both"/>
        <w:rPr>
          <w:rFonts w:ascii="Times New Roman" w:hAnsi="Times New Roman" w:cs="Times New Roman"/>
          <w:b/>
          <w:sz w:val="24"/>
          <w:szCs w:val="24"/>
        </w:rPr>
      </w:pPr>
    </w:p>
    <w:p w:rsidR="005E4F3E" w:rsidRDefault="005E4F3E" w:rsidP="000B66D3">
      <w:pPr>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2065655" cy="19640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5655" cy="1964055"/>
                    </a:xfrm>
                    <a:prstGeom prst="rect">
                      <a:avLst/>
                    </a:prstGeom>
                    <a:noFill/>
                    <a:ln>
                      <a:noFill/>
                    </a:ln>
                  </pic:spPr>
                </pic:pic>
              </a:graphicData>
            </a:graphic>
          </wp:inline>
        </w:drawing>
      </w:r>
    </w:p>
    <w:p w:rsidR="00C26425" w:rsidRPr="000B66D3" w:rsidRDefault="00C26425" w:rsidP="00C26425">
      <w:pPr>
        <w:spacing w:after="0" w:line="240" w:lineRule="auto"/>
        <w:jc w:val="both"/>
        <w:rPr>
          <w:rFonts w:ascii="Times New Roman" w:hAnsi="Times New Roman" w:cs="Times New Roman"/>
          <w:sz w:val="24"/>
          <w:szCs w:val="24"/>
        </w:rPr>
      </w:pPr>
    </w:p>
    <w:p w:rsidR="000B66D3" w:rsidRDefault="000B66D3" w:rsidP="00C26425">
      <w:pPr>
        <w:spacing w:after="0" w:line="240" w:lineRule="auto"/>
        <w:jc w:val="both"/>
        <w:rPr>
          <w:rFonts w:ascii="Times New Roman" w:hAnsi="Times New Roman" w:cs="Times New Roman"/>
          <w:sz w:val="24"/>
          <w:szCs w:val="24"/>
        </w:rPr>
      </w:pPr>
      <w:r w:rsidRPr="000B66D3">
        <w:rPr>
          <w:rFonts w:ascii="Times New Roman" w:hAnsi="Times New Roman" w:cs="Times New Roman"/>
          <w:sz w:val="24"/>
          <w:szCs w:val="24"/>
        </w:rPr>
        <w:t>Одговорност</w:t>
      </w:r>
      <w:r w:rsidR="00655922">
        <w:rPr>
          <w:rFonts w:ascii="Times New Roman" w:hAnsi="Times New Roman" w:cs="Times New Roman"/>
          <w:sz w:val="24"/>
          <w:szCs w:val="24"/>
        </w:rPr>
        <w:t xml:space="preserve"> друштва и локалне самоуправ</w:t>
      </w:r>
      <w:r w:rsidRPr="000B66D3">
        <w:rPr>
          <w:rFonts w:ascii="Times New Roman" w:hAnsi="Times New Roman" w:cs="Times New Roman"/>
          <w:sz w:val="24"/>
          <w:szCs w:val="24"/>
        </w:rPr>
        <w:t>е у обезбеђењу добробити за све наше суграђане у области  јавно-здравствених политика заузимају значајно место у граду Вршцу.</w:t>
      </w:r>
    </w:p>
    <w:p w:rsidR="00C26425" w:rsidRDefault="00C26425" w:rsidP="00C26425">
      <w:pPr>
        <w:spacing w:after="0" w:line="240" w:lineRule="auto"/>
        <w:jc w:val="both"/>
        <w:rPr>
          <w:rFonts w:ascii="Times New Roman" w:hAnsi="Times New Roman" w:cs="Times New Roman"/>
          <w:sz w:val="24"/>
          <w:szCs w:val="24"/>
        </w:rPr>
      </w:pPr>
    </w:p>
    <w:p w:rsidR="00C26425" w:rsidRDefault="00C26425" w:rsidP="00C26425">
      <w:pPr>
        <w:spacing w:after="0" w:line="240" w:lineRule="auto"/>
        <w:jc w:val="both"/>
        <w:rPr>
          <w:rFonts w:ascii="Times New Roman" w:hAnsi="Times New Roman" w:cs="Times New Roman"/>
          <w:sz w:val="24"/>
          <w:szCs w:val="24"/>
        </w:rPr>
      </w:pPr>
    </w:p>
    <w:p w:rsidR="000B66D3" w:rsidRDefault="000B66D3" w:rsidP="00C26425">
      <w:pPr>
        <w:spacing w:after="0" w:line="240" w:lineRule="auto"/>
        <w:jc w:val="both"/>
        <w:rPr>
          <w:rFonts w:ascii="Times New Roman" w:hAnsi="Times New Roman" w:cs="Times New Roman"/>
          <w:sz w:val="24"/>
          <w:szCs w:val="24"/>
        </w:rPr>
      </w:pPr>
      <w:r w:rsidRPr="000B66D3">
        <w:rPr>
          <w:rFonts w:ascii="Times New Roman" w:hAnsi="Times New Roman" w:cs="Times New Roman"/>
          <w:sz w:val="24"/>
          <w:szCs w:val="24"/>
        </w:rPr>
        <w:t>Промоција здравља и примарна превенција кроз тимски, интердисциплинарни рад, све облике партнерства у нашој локалној заједници подстиче одговорност свих нас и унапређује бригу о здрављу наших сиграђана.</w:t>
      </w:r>
    </w:p>
    <w:p w:rsidR="00C26425" w:rsidRDefault="00C26425" w:rsidP="00C26425">
      <w:pPr>
        <w:spacing w:after="0" w:line="240" w:lineRule="auto"/>
        <w:jc w:val="both"/>
        <w:rPr>
          <w:rFonts w:ascii="Times New Roman" w:hAnsi="Times New Roman" w:cs="Times New Roman"/>
          <w:sz w:val="24"/>
          <w:szCs w:val="24"/>
        </w:rPr>
      </w:pPr>
    </w:p>
    <w:p w:rsidR="00C26425" w:rsidRPr="000B66D3" w:rsidRDefault="00C26425" w:rsidP="00C26425">
      <w:pPr>
        <w:spacing w:after="0" w:line="240" w:lineRule="auto"/>
        <w:jc w:val="both"/>
        <w:rPr>
          <w:rFonts w:ascii="Times New Roman" w:hAnsi="Times New Roman" w:cs="Times New Roman"/>
          <w:sz w:val="24"/>
          <w:szCs w:val="24"/>
        </w:rPr>
      </w:pPr>
    </w:p>
    <w:p w:rsidR="000B66D3" w:rsidRDefault="000B66D3" w:rsidP="00C26425">
      <w:pPr>
        <w:spacing w:after="0" w:line="240" w:lineRule="auto"/>
        <w:jc w:val="both"/>
        <w:rPr>
          <w:rFonts w:ascii="Times New Roman" w:hAnsi="Times New Roman" w:cs="Times New Roman"/>
          <w:sz w:val="24"/>
          <w:szCs w:val="24"/>
        </w:rPr>
      </w:pPr>
      <w:r w:rsidRPr="000B66D3">
        <w:rPr>
          <w:rFonts w:ascii="Times New Roman" w:hAnsi="Times New Roman" w:cs="Times New Roman"/>
          <w:sz w:val="24"/>
          <w:szCs w:val="24"/>
        </w:rPr>
        <w:t>Подизање квалитета рада запослених у здравству са увођењем нових услуга и даље ће бити приоритет рада наших здравствених институција, а све са циљем очувања здравља локалног становништва.</w:t>
      </w:r>
    </w:p>
    <w:p w:rsidR="00C26425" w:rsidRDefault="00C26425" w:rsidP="00C26425">
      <w:pPr>
        <w:spacing w:after="0" w:line="240" w:lineRule="auto"/>
        <w:jc w:val="both"/>
        <w:rPr>
          <w:rFonts w:ascii="Times New Roman" w:hAnsi="Times New Roman" w:cs="Times New Roman"/>
          <w:sz w:val="24"/>
          <w:szCs w:val="24"/>
        </w:rPr>
      </w:pPr>
    </w:p>
    <w:p w:rsidR="00C26425" w:rsidRPr="000B66D3" w:rsidRDefault="00C26425" w:rsidP="00C26425">
      <w:pPr>
        <w:spacing w:after="0" w:line="240" w:lineRule="auto"/>
        <w:jc w:val="both"/>
        <w:rPr>
          <w:rFonts w:ascii="Times New Roman" w:hAnsi="Times New Roman" w:cs="Times New Roman"/>
          <w:sz w:val="24"/>
          <w:szCs w:val="24"/>
        </w:rPr>
      </w:pPr>
    </w:p>
    <w:p w:rsidR="000B66D3" w:rsidRPr="000B66D3" w:rsidRDefault="000B66D3" w:rsidP="00C26425">
      <w:pPr>
        <w:spacing w:after="0" w:line="240" w:lineRule="auto"/>
        <w:jc w:val="both"/>
        <w:rPr>
          <w:rFonts w:ascii="Times New Roman" w:hAnsi="Times New Roman" w:cs="Times New Roman"/>
          <w:sz w:val="24"/>
          <w:szCs w:val="24"/>
        </w:rPr>
      </w:pPr>
      <w:r w:rsidRPr="000B66D3">
        <w:rPr>
          <w:rFonts w:ascii="Times New Roman" w:hAnsi="Times New Roman" w:cs="Times New Roman"/>
          <w:sz w:val="24"/>
          <w:szCs w:val="24"/>
        </w:rPr>
        <w:t>При томе нећемо заборавити ни јачање институционалних капацитета,промоцију здравља и обезбеђивање једнаке доступности здравственој заштити становника нашег  града јер је наш заједнички општи  интерес  зд</w:t>
      </w:r>
      <w:r w:rsidR="00583400">
        <w:rPr>
          <w:rFonts w:ascii="Times New Roman" w:hAnsi="Times New Roman" w:cs="Times New Roman"/>
          <w:sz w:val="24"/>
          <w:szCs w:val="24"/>
          <w:lang/>
        </w:rPr>
        <w:t>р</w:t>
      </w:r>
      <w:r w:rsidRPr="000B66D3">
        <w:rPr>
          <w:rFonts w:ascii="Times New Roman" w:hAnsi="Times New Roman" w:cs="Times New Roman"/>
          <w:sz w:val="24"/>
          <w:szCs w:val="24"/>
        </w:rPr>
        <w:t>ав и задовољан појединац.</w:t>
      </w:r>
    </w:p>
    <w:p w:rsidR="00C26425" w:rsidRDefault="00C26425" w:rsidP="000B66D3">
      <w:pPr>
        <w:jc w:val="both"/>
        <w:rPr>
          <w:rFonts w:ascii="Times New Roman" w:hAnsi="Times New Roman" w:cs="Times New Roman"/>
          <w:sz w:val="24"/>
          <w:szCs w:val="24"/>
        </w:rPr>
      </w:pPr>
    </w:p>
    <w:p w:rsidR="00D803C7" w:rsidRPr="00D803C7" w:rsidRDefault="00D803C7" w:rsidP="000B66D3">
      <w:pPr>
        <w:jc w:val="both"/>
        <w:rPr>
          <w:rFonts w:ascii="Times New Roman" w:hAnsi="Times New Roman" w:cs="Times New Roman"/>
          <w:sz w:val="24"/>
          <w:szCs w:val="24"/>
        </w:rPr>
      </w:pPr>
    </w:p>
    <w:p w:rsidR="000B66D3" w:rsidRDefault="00C26425" w:rsidP="00C26425">
      <w:pPr>
        <w:jc w:val="right"/>
        <w:rPr>
          <w:rFonts w:ascii="Times New Roman" w:hAnsi="Times New Roman" w:cs="Times New Roman"/>
          <w:sz w:val="24"/>
          <w:szCs w:val="24"/>
        </w:rPr>
      </w:pPr>
      <w:r>
        <w:rPr>
          <w:rFonts w:ascii="Times New Roman" w:hAnsi="Times New Roman" w:cs="Times New Roman"/>
          <w:sz w:val="24"/>
          <w:szCs w:val="24"/>
        </w:rPr>
        <w:t>У Вршцу, августа 2018.</w:t>
      </w:r>
    </w:p>
    <w:p w:rsidR="00C26425" w:rsidRDefault="00F64844" w:rsidP="00C26425">
      <w:pPr>
        <w:jc w:val="right"/>
        <w:rPr>
          <w:rFonts w:ascii="Times New Roman" w:hAnsi="Times New Roman" w:cs="Times New Roman"/>
          <w:sz w:val="24"/>
          <w:szCs w:val="24"/>
        </w:rPr>
      </w:pPr>
      <w:r>
        <w:rPr>
          <w:rFonts w:ascii="Times New Roman" w:hAnsi="Times New Roman" w:cs="Times New Roman"/>
          <w:sz w:val="24"/>
          <w:szCs w:val="24"/>
        </w:rPr>
        <w:t>Градоначелник</w:t>
      </w:r>
    </w:p>
    <w:p w:rsidR="00C26425" w:rsidRPr="00C26425" w:rsidRDefault="00C26425" w:rsidP="00C26425">
      <w:pPr>
        <w:jc w:val="right"/>
        <w:rPr>
          <w:rFonts w:ascii="Times New Roman" w:hAnsi="Times New Roman" w:cs="Times New Roman"/>
          <w:sz w:val="24"/>
          <w:szCs w:val="24"/>
        </w:rPr>
      </w:pPr>
      <w:r>
        <w:rPr>
          <w:rFonts w:ascii="Times New Roman" w:hAnsi="Times New Roman" w:cs="Times New Roman"/>
          <w:sz w:val="24"/>
          <w:szCs w:val="24"/>
        </w:rPr>
        <w:t xml:space="preserve"> Драгана Митровић, с.р</w:t>
      </w:r>
    </w:p>
    <w:p w:rsidR="001229D3" w:rsidRDefault="001229D3" w:rsidP="000B66D3">
      <w:pPr>
        <w:jc w:val="both"/>
        <w:rPr>
          <w:rFonts w:ascii="Times New Roman" w:hAnsi="Times New Roman" w:cs="Times New Roman"/>
          <w:sz w:val="24"/>
          <w:szCs w:val="24"/>
          <w:lang w:val="sr-Cyrl-CS"/>
        </w:rPr>
      </w:pPr>
    </w:p>
    <w:p w:rsidR="00892773" w:rsidRPr="000B6977" w:rsidRDefault="00892773" w:rsidP="00892773">
      <w:pPr>
        <w:spacing w:after="0" w:line="240" w:lineRule="auto"/>
        <w:jc w:val="both"/>
        <w:rPr>
          <w:rFonts w:ascii="Times New Roman" w:hAnsi="Times New Roman" w:cs="Times New Roman"/>
          <w:b/>
          <w:sz w:val="24"/>
          <w:szCs w:val="24"/>
        </w:rPr>
      </w:pPr>
      <w:r w:rsidRPr="000B6977">
        <w:rPr>
          <w:rFonts w:ascii="Times New Roman" w:hAnsi="Times New Roman" w:cs="Times New Roman"/>
          <w:b/>
          <w:sz w:val="24"/>
          <w:szCs w:val="24"/>
          <w:lang w:val="sr-Cyrl-CS"/>
        </w:rPr>
        <w:lastRenderedPageBreak/>
        <w:t>САДРЖАЈ:</w:t>
      </w:r>
    </w:p>
    <w:tbl>
      <w:tblPr>
        <w:tblStyle w:val="TableGrid"/>
        <w:tblW w:w="9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6"/>
        <w:gridCol w:w="8293"/>
        <w:gridCol w:w="576"/>
      </w:tblGrid>
      <w:tr w:rsidR="00892773" w:rsidTr="00EB2844">
        <w:tc>
          <w:tcPr>
            <w:tcW w:w="756" w:type="dxa"/>
          </w:tcPr>
          <w:p w:rsidR="00892773" w:rsidRDefault="00892773" w:rsidP="00CC502A">
            <w:pPr>
              <w:rPr>
                <w:rFonts w:ascii="Times New Roman" w:hAnsi="Times New Roman" w:cs="Times New Roman"/>
                <w:b/>
                <w:sz w:val="28"/>
                <w:szCs w:val="28"/>
                <w:lang w:val="sr-Cyrl-CS"/>
              </w:rPr>
            </w:pPr>
          </w:p>
        </w:tc>
        <w:tc>
          <w:tcPr>
            <w:tcW w:w="8293" w:type="dxa"/>
          </w:tcPr>
          <w:p w:rsidR="00892773" w:rsidRDefault="00892773" w:rsidP="00D63315">
            <w:pPr>
              <w:jc w:val="both"/>
              <w:rPr>
                <w:rFonts w:ascii="Times New Roman" w:hAnsi="Times New Roman" w:cs="Times New Roman"/>
                <w:b/>
                <w:sz w:val="28"/>
                <w:szCs w:val="28"/>
                <w:lang w:val="sr-Cyrl-CS"/>
              </w:rPr>
            </w:pPr>
          </w:p>
          <w:p w:rsidR="00892773" w:rsidRPr="00DB58C7" w:rsidRDefault="00892773" w:rsidP="00D63315">
            <w:pPr>
              <w:jc w:val="both"/>
              <w:rPr>
                <w:rFonts w:ascii="Times New Roman" w:hAnsi="Times New Roman" w:cs="Times New Roman"/>
                <w:b/>
                <w:sz w:val="28"/>
                <w:szCs w:val="28"/>
              </w:rPr>
            </w:pPr>
            <w:r>
              <w:rPr>
                <w:rFonts w:ascii="Times New Roman" w:hAnsi="Times New Roman" w:cs="Times New Roman"/>
                <w:b/>
                <w:sz w:val="24"/>
                <w:szCs w:val="24"/>
                <w:lang w:val="sr-Cyrl-CS"/>
              </w:rPr>
              <w:t xml:space="preserve">Савет за здравље града Вршца............................................................................                                                                              </w:t>
            </w:r>
          </w:p>
        </w:tc>
        <w:tc>
          <w:tcPr>
            <w:tcW w:w="456" w:type="dxa"/>
            <w:vAlign w:val="bottom"/>
          </w:tcPr>
          <w:p w:rsidR="00892773" w:rsidRPr="000B6977" w:rsidRDefault="00892773" w:rsidP="00D63315">
            <w:pPr>
              <w:rPr>
                <w:rFonts w:ascii="Times New Roman" w:hAnsi="Times New Roman" w:cs="Times New Roman"/>
                <w:sz w:val="24"/>
                <w:szCs w:val="24"/>
              </w:rPr>
            </w:pPr>
            <w:r w:rsidRPr="000B6977">
              <w:rPr>
                <w:rFonts w:ascii="Times New Roman" w:hAnsi="Times New Roman" w:cs="Times New Roman"/>
                <w:sz w:val="24"/>
                <w:szCs w:val="24"/>
              </w:rPr>
              <w:t>6</w:t>
            </w:r>
          </w:p>
        </w:tc>
      </w:tr>
      <w:tr w:rsidR="00892773" w:rsidTr="00EB2844">
        <w:tc>
          <w:tcPr>
            <w:tcW w:w="756" w:type="dxa"/>
          </w:tcPr>
          <w:p w:rsidR="00892773" w:rsidRDefault="00892773" w:rsidP="00CC502A">
            <w:pPr>
              <w:rPr>
                <w:rFonts w:ascii="Times New Roman" w:hAnsi="Times New Roman" w:cs="Times New Roman"/>
                <w:b/>
                <w:sz w:val="28"/>
                <w:szCs w:val="28"/>
                <w:lang w:val="sr-Cyrl-CS"/>
              </w:rPr>
            </w:pPr>
          </w:p>
        </w:tc>
        <w:tc>
          <w:tcPr>
            <w:tcW w:w="8293" w:type="dxa"/>
          </w:tcPr>
          <w:p w:rsidR="00892773" w:rsidRDefault="00892773" w:rsidP="00D63315">
            <w:pPr>
              <w:jc w:val="both"/>
              <w:rPr>
                <w:rFonts w:ascii="Times New Roman" w:hAnsi="Times New Roman" w:cs="Times New Roman"/>
                <w:b/>
                <w:sz w:val="28"/>
                <w:szCs w:val="28"/>
                <w:lang w:val="sr-Cyrl-CS"/>
              </w:rPr>
            </w:pPr>
            <w:r>
              <w:rPr>
                <w:rFonts w:ascii="Times New Roman" w:hAnsi="Times New Roman" w:cs="Times New Roman"/>
                <w:b/>
                <w:sz w:val="24"/>
                <w:szCs w:val="24"/>
                <w:lang w:val="sr-Cyrl-CS"/>
              </w:rPr>
              <w:t>Увод...........................................................................................................................</w:t>
            </w:r>
          </w:p>
        </w:tc>
        <w:tc>
          <w:tcPr>
            <w:tcW w:w="456" w:type="dxa"/>
          </w:tcPr>
          <w:p w:rsidR="00892773" w:rsidRPr="000B6977" w:rsidRDefault="00892773" w:rsidP="00D63315">
            <w:pPr>
              <w:jc w:val="both"/>
              <w:rPr>
                <w:rFonts w:ascii="Times New Roman" w:hAnsi="Times New Roman" w:cs="Times New Roman"/>
                <w:sz w:val="24"/>
                <w:szCs w:val="24"/>
              </w:rPr>
            </w:pPr>
            <w:r w:rsidRPr="000B6977">
              <w:rPr>
                <w:rFonts w:ascii="Times New Roman" w:hAnsi="Times New Roman" w:cs="Times New Roman"/>
                <w:sz w:val="24"/>
                <w:szCs w:val="24"/>
              </w:rPr>
              <w:t>8</w:t>
            </w:r>
          </w:p>
        </w:tc>
      </w:tr>
      <w:tr w:rsidR="00892773" w:rsidTr="00EB2844">
        <w:tc>
          <w:tcPr>
            <w:tcW w:w="756" w:type="dxa"/>
          </w:tcPr>
          <w:p w:rsidR="00892773" w:rsidRDefault="00892773" w:rsidP="00CC502A">
            <w:pPr>
              <w:rPr>
                <w:rFonts w:ascii="Times New Roman" w:hAnsi="Times New Roman" w:cs="Times New Roman"/>
                <w:b/>
                <w:sz w:val="28"/>
                <w:szCs w:val="28"/>
                <w:lang w:val="sr-Cyrl-CS"/>
              </w:rPr>
            </w:pPr>
          </w:p>
        </w:tc>
        <w:tc>
          <w:tcPr>
            <w:tcW w:w="8293" w:type="dxa"/>
          </w:tcPr>
          <w:p w:rsidR="00892773" w:rsidRDefault="00892773" w:rsidP="00D63315">
            <w:pPr>
              <w:jc w:val="both"/>
              <w:rPr>
                <w:rFonts w:ascii="Times New Roman" w:hAnsi="Times New Roman" w:cs="Times New Roman"/>
                <w:b/>
                <w:sz w:val="24"/>
                <w:szCs w:val="24"/>
                <w:lang w:val="sr-Cyrl-CS"/>
              </w:rPr>
            </w:pPr>
            <w:r>
              <w:rPr>
                <w:rFonts w:ascii="Times New Roman" w:hAnsi="Times New Roman" w:cs="Times New Roman"/>
                <w:b/>
                <w:sz w:val="24"/>
                <w:szCs w:val="24"/>
                <w:lang w:val="sr-Cyrl-CS"/>
              </w:rPr>
              <w:t xml:space="preserve">Законски оквир.......................................................................................................                                                                                                           </w:t>
            </w:r>
          </w:p>
        </w:tc>
        <w:tc>
          <w:tcPr>
            <w:tcW w:w="456" w:type="dxa"/>
          </w:tcPr>
          <w:p w:rsidR="00892773" w:rsidRPr="000B6977" w:rsidRDefault="00892773" w:rsidP="00D63315">
            <w:pPr>
              <w:jc w:val="both"/>
              <w:rPr>
                <w:rFonts w:ascii="Times New Roman" w:hAnsi="Times New Roman" w:cs="Times New Roman"/>
                <w:sz w:val="24"/>
                <w:szCs w:val="24"/>
              </w:rPr>
            </w:pPr>
            <w:r w:rsidRPr="000B6977">
              <w:rPr>
                <w:rFonts w:ascii="Times New Roman" w:hAnsi="Times New Roman" w:cs="Times New Roman"/>
                <w:sz w:val="24"/>
                <w:szCs w:val="24"/>
              </w:rPr>
              <w:t>9</w:t>
            </w:r>
          </w:p>
        </w:tc>
      </w:tr>
      <w:tr w:rsidR="00892773" w:rsidTr="00EB2844">
        <w:tc>
          <w:tcPr>
            <w:tcW w:w="756" w:type="dxa"/>
          </w:tcPr>
          <w:p w:rsidR="00892773" w:rsidRDefault="00892773" w:rsidP="00CC502A">
            <w:pPr>
              <w:rPr>
                <w:rFonts w:ascii="Times New Roman" w:hAnsi="Times New Roman" w:cs="Times New Roman"/>
                <w:b/>
                <w:sz w:val="28"/>
                <w:szCs w:val="28"/>
                <w:lang w:val="sr-Cyrl-CS"/>
              </w:rPr>
            </w:pPr>
          </w:p>
        </w:tc>
        <w:tc>
          <w:tcPr>
            <w:tcW w:w="8293" w:type="dxa"/>
          </w:tcPr>
          <w:p w:rsidR="00892773" w:rsidRDefault="00892773" w:rsidP="00D63315">
            <w:pPr>
              <w:jc w:val="both"/>
              <w:rPr>
                <w:rFonts w:ascii="Times New Roman" w:hAnsi="Times New Roman" w:cs="Times New Roman"/>
                <w:b/>
                <w:sz w:val="24"/>
                <w:szCs w:val="24"/>
                <w:lang w:val="sr-Cyrl-CS"/>
              </w:rPr>
            </w:pPr>
            <w:r>
              <w:rPr>
                <w:rFonts w:ascii="Times New Roman" w:hAnsi="Times New Roman" w:cs="Times New Roman"/>
                <w:b/>
                <w:sz w:val="24"/>
                <w:szCs w:val="24"/>
                <w:lang w:val="sr-Cyrl-CS"/>
              </w:rPr>
              <w:t>Визија и мисија.......................................................................................................</w:t>
            </w:r>
          </w:p>
        </w:tc>
        <w:tc>
          <w:tcPr>
            <w:tcW w:w="456" w:type="dxa"/>
          </w:tcPr>
          <w:p w:rsidR="00892773" w:rsidRPr="000B6977" w:rsidRDefault="00892773" w:rsidP="00D63315">
            <w:pPr>
              <w:jc w:val="both"/>
              <w:rPr>
                <w:rFonts w:ascii="Times New Roman" w:hAnsi="Times New Roman" w:cs="Times New Roman"/>
                <w:sz w:val="24"/>
                <w:szCs w:val="24"/>
              </w:rPr>
            </w:pPr>
            <w:r w:rsidRPr="000B6977">
              <w:rPr>
                <w:rFonts w:ascii="Times New Roman" w:hAnsi="Times New Roman" w:cs="Times New Roman"/>
                <w:sz w:val="24"/>
                <w:szCs w:val="24"/>
              </w:rPr>
              <w:t>10</w:t>
            </w:r>
          </w:p>
        </w:tc>
      </w:tr>
      <w:tr w:rsidR="00892773" w:rsidTr="00EB2844">
        <w:tc>
          <w:tcPr>
            <w:tcW w:w="756" w:type="dxa"/>
          </w:tcPr>
          <w:p w:rsidR="00892773" w:rsidRDefault="00892773" w:rsidP="00D63315">
            <w:pPr>
              <w:jc w:val="both"/>
              <w:rPr>
                <w:rFonts w:ascii="Times New Roman" w:hAnsi="Times New Roman" w:cs="Times New Roman"/>
                <w:b/>
                <w:sz w:val="24"/>
                <w:szCs w:val="24"/>
                <w:lang w:val="sr-Cyrl-CS"/>
              </w:rPr>
            </w:pPr>
            <w:r>
              <w:rPr>
                <w:rFonts w:ascii="Times New Roman" w:hAnsi="Times New Roman" w:cs="Times New Roman"/>
                <w:b/>
                <w:sz w:val="24"/>
                <w:szCs w:val="24"/>
                <w:lang w:val="sr-Cyrl-CS"/>
              </w:rPr>
              <w:t>1.</w:t>
            </w:r>
          </w:p>
        </w:tc>
        <w:tc>
          <w:tcPr>
            <w:tcW w:w="8293" w:type="dxa"/>
          </w:tcPr>
          <w:p w:rsidR="00892773" w:rsidRDefault="00892773" w:rsidP="00D63315">
            <w:pPr>
              <w:jc w:val="both"/>
              <w:rPr>
                <w:rFonts w:ascii="Times New Roman" w:hAnsi="Times New Roman" w:cs="Times New Roman"/>
                <w:b/>
                <w:sz w:val="24"/>
                <w:szCs w:val="24"/>
                <w:lang w:val="sr-Cyrl-CS"/>
              </w:rPr>
            </w:pPr>
            <w:r>
              <w:rPr>
                <w:rFonts w:ascii="Times New Roman" w:hAnsi="Times New Roman" w:cs="Times New Roman"/>
                <w:b/>
                <w:sz w:val="24"/>
                <w:szCs w:val="24"/>
                <w:lang w:val="sr-Cyrl-CS"/>
              </w:rPr>
              <w:t>Појам и дефиниција јавног здравља...................................................................</w:t>
            </w:r>
          </w:p>
        </w:tc>
        <w:tc>
          <w:tcPr>
            <w:tcW w:w="456" w:type="dxa"/>
          </w:tcPr>
          <w:p w:rsidR="00892773" w:rsidRPr="000B6977" w:rsidRDefault="00892773" w:rsidP="00D63315">
            <w:pPr>
              <w:jc w:val="both"/>
              <w:rPr>
                <w:rFonts w:ascii="Times New Roman" w:hAnsi="Times New Roman" w:cs="Times New Roman"/>
                <w:sz w:val="24"/>
                <w:szCs w:val="24"/>
              </w:rPr>
            </w:pPr>
            <w:r w:rsidRPr="000B6977">
              <w:rPr>
                <w:rFonts w:ascii="Times New Roman" w:hAnsi="Times New Roman" w:cs="Times New Roman"/>
                <w:sz w:val="24"/>
                <w:szCs w:val="24"/>
              </w:rPr>
              <w:t>11</w:t>
            </w:r>
          </w:p>
        </w:tc>
      </w:tr>
      <w:tr w:rsidR="00892773" w:rsidTr="00EB2844">
        <w:tc>
          <w:tcPr>
            <w:tcW w:w="756" w:type="dxa"/>
          </w:tcPr>
          <w:p w:rsidR="00892773" w:rsidRDefault="00892773" w:rsidP="00D63315">
            <w:pPr>
              <w:jc w:val="both"/>
              <w:rPr>
                <w:rFonts w:ascii="Times New Roman" w:hAnsi="Times New Roman" w:cs="Times New Roman"/>
                <w:b/>
                <w:sz w:val="24"/>
                <w:szCs w:val="24"/>
                <w:lang w:val="sr-Cyrl-CS"/>
              </w:rPr>
            </w:pPr>
            <w:r>
              <w:rPr>
                <w:rFonts w:ascii="Times New Roman" w:hAnsi="Times New Roman" w:cs="Times New Roman"/>
                <w:b/>
                <w:sz w:val="24"/>
                <w:szCs w:val="24"/>
                <w:lang w:val="sr-Cyrl-CS"/>
              </w:rPr>
              <w:t>2.</w:t>
            </w:r>
          </w:p>
        </w:tc>
        <w:tc>
          <w:tcPr>
            <w:tcW w:w="8293" w:type="dxa"/>
          </w:tcPr>
          <w:p w:rsidR="00892773" w:rsidRDefault="00892773" w:rsidP="00D63315">
            <w:pPr>
              <w:jc w:val="both"/>
              <w:rPr>
                <w:rFonts w:ascii="Times New Roman" w:hAnsi="Times New Roman" w:cs="Times New Roman"/>
                <w:b/>
                <w:sz w:val="24"/>
                <w:szCs w:val="24"/>
                <w:lang w:val="sr-Cyrl-CS"/>
              </w:rPr>
            </w:pPr>
            <w:r>
              <w:rPr>
                <w:rFonts w:ascii="Times New Roman" w:hAnsi="Times New Roman" w:cs="Times New Roman"/>
                <w:b/>
                <w:sz w:val="24"/>
                <w:szCs w:val="24"/>
                <w:lang w:val="sr-Cyrl-CS"/>
              </w:rPr>
              <w:t>Календар јавног здравља......................................................................................</w:t>
            </w:r>
          </w:p>
        </w:tc>
        <w:tc>
          <w:tcPr>
            <w:tcW w:w="456" w:type="dxa"/>
          </w:tcPr>
          <w:p w:rsidR="00892773" w:rsidRPr="000B6977" w:rsidRDefault="00892773" w:rsidP="00D63315">
            <w:pPr>
              <w:jc w:val="both"/>
              <w:rPr>
                <w:rFonts w:ascii="Times New Roman" w:hAnsi="Times New Roman" w:cs="Times New Roman"/>
                <w:sz w:val="24"/>
                <w:szCs w:val="24"/>
              </w:rPr>
            </w:pPr>
            <w:r w:rsidRPr="000B6977">
              <w:rPr>
                <w:rFonts w:ascii="Times New Roman" w:hAnsi="Times New Roman" w:cs="Times New Roman"/>
                <w:sz w:val="24"/>
                <w:szCs w:val="24"/>
              </w:rPr>
              <w:t>14</w:t>
            </w:r>
          </w:p>
        </w:tc>
      </w:tr>
      <w:tr w:rsidR="00892773" w:rsidTr="00EB2844">
        <w:tc>
          <w:tcPr>
            <w:tcW w:w="756" w:type="dxa"/>
          </w:tcPr>
          <w:p w:rsidR="00892773" w:rsidRDefault="00892773" w:rsidP="00D63315">
            <w:pPr>
              <w:jc w:val="both"/>
              <w:rPr>
                <w:rFonts w:ascii="Times New Roman" w:hAnsi="Times New Roman" w:cs="Times New Roman"/>
                <w:b/>
                <w:sz w:val="24"/>
                <w:szCs w:val="24"/>
                <w:lang w:val="sr-Cyrl-CS"/>
              </w:rPr>
            </w:pPr>
            <w:r>
              <w:rPr>
                <w:rFonts w:ascii="Times New Roman" w:hAnsi="Times New Roman" w:cs="Times New Roman"/>
                <w:b/>
                <w:sz w:val="24"/>
                <w:szCs w:val="24"/>
                <w:lang w:val="sr-Cyrl-CS"/>
              </w:rPr>
              <w:t>3.</w:t>
            </w:r>
          </w:p>
        </w:tc>
        <w:tc>
          <w:tcPr>
            <w:tcW w:w="8293" w:type="dxa"/>
          </w:tcPr>
          <w:p w:rsidR="00892773" w:rsidRDefault="00892773" w:rsidP="00D63315">
            <w:pPr>
              <w:jc w:val="both"/>
              <w:rPr>
                <w:rFonts w:ascii="Times New Roman" w:hAnsi="Times New Roman" w:cs="Times New Roman"/>
                <w:b/>
                <w:sz w:val="24"/>
                <w:szCs w:val="24"/>
                <w:lang w:val="sr-Cyrl-CS"/>
              </w:rPr>
            </w:pPr>
            <w:r>
              <w:rPr>
                <w:rFonts w:ascii="Times New Roman" w:hAnsi="Times New Roman" w:cs="Times New Roman"/>
                <w:b/>
                <w:sz w:val="24"/>
                <w:szCs w:val="24"/>
                <w:lang w:val="sr-Cyrl-CS"/>
              </w:rPr>
              <w:t>Историја здравства у граду....................................................................................</w:t>
            </w:r>
          </w:p>
        </w:tc>
        <w:tc>
          <w:tcPr>
            <w:tcW w:w="456" w:type="dxa"/>
          </w:tcPr>
          <w:p w:rsidR="00892773" w:rsidRPr="000B6977" w:rsidRDefault="00892773" w:rsidP="00D63315">
            <w:pPr>
              <w:jc w:val="both"/>
              <w:rPr>
                <w:rFonts w:ascii="Times New Roman" w:hAnsi="Times New Roman" w:cs="Times New Roman"/>
                <w:sz w:val="24"/>
                <w:szCs w:val="24"/>
              </w:rPr>
            </w:pPr>
            <w:r w:rsidRPr="000B6977">
              <w:rPr>
                <w:rFonts w:ascii="Times New Roman" w:hAnsi="Times New Roman" w:cs="Times New Roman"/>
                <w:sz w:val="24"/>
                <w:szCs w:val="24"/>
              </w:rPr>
              <w:t>16</w:t>
            </w:r>
          </w:p>
        </w:tc>
      </w:tr>
      <w:tr w:rsidR="00892773" w:rsidTr="00EB2844">
        <w:tc>
          <w:tcPr>
            <w:tcW w:w="756" w:type="dxa"/>
          </w:tcPr>
          <w:p w:rsidR="00892773" w:rsidRDefault="00892773" w:rsidP="00D63315">
            <w:pPr>
              <w:jc w:val="both"/>
              <w:rPr>
                <w:rFonts w:ascii="Times New Roman" w:hAnsi="Times New Roman" w:cs="Times New Roman"/>
                <w:b/>
                <w:sz w:val="24"/>
                <w:szCs w:val="24"/>
                <w:lang w:val="sr-Cyrl-CS"/>
              </w:rPr>
            </w:pPr>
            <w:r>
              <w:rPr>
                <w:rFonts w:ascii="Times New Roman" w:hAnsi="Times New Roman" w:cs="Times New Roman"/>
                <w:b/>
                <w:sz w:val="24"/>
                <w:szCs w:val="24"/>
                <w:lang w:val="sr-Cyrl-CS"/>
              </w:rPr>
              <w:t>4.</w:t>
            </w:r>
          </w:p>
        </w:tc>
        <w:tc>
          <w:tcPr>
            <w:tcW w:w="8293" w:type="dxa"/>
          </w:tcPr>
          <w:p w:rsidR="00892773" w:rsidRDefault="00892773" w:rsidP="00D63315">
            <w:pPr>
              <w:jc w:val="both"/>
              <w:rPr>
                <w:rFonts w:ascii="Times New Roman" w:hAnsi="Times New Roman" w:cs="Times New Roman"/>
                <w:b/>
                <w:sz w:val="24"/>
                <w:szCs w:val="24"/>
                <w:lang w:val="sr-Cyrl-CS"/>
              </w:rPr>
            </w:pPr>
            <w:r>
              <w:rPr>
                <w:rFonts w:ascii="Times New Roman" w:hAnsi="Times New Roman" w:cs="Times New Roman"/>
                <w:b/>
                <w:sz w:val="24"/>
                <w:szCs w:val="24"/>
                <w:lang w:val="sr-Cyrl-CS"/>
              </w:rPr>
              <w:t>Систем здравствене заштите.................................................................................</w:t>
            </w:r>
          </w:p>
        </w:tc>
        <w:tc>
          <w:tcPr>
            <w:tcW w:w="456" w:type="dxa"/>
          </w:tcPr>
          <w:p w:rsidR="00892773" w:rsidRPr="000B6977" w:rsidRDefault="00892773" w:rsidP="00D63315">
            <w:pPr>
              <w:jc w:val="both"/>
              <w:rPr>
                <w:rFonts w:ascii="Times New Roman" w:hAnsi="Times New Roman" w:cs="Times New Roman"/>
                <w:sz w:val="24"/>
                <w:szCs w:val="24"/>
              </w:rPr>
            </w:pPr>
            <w:r w:rsidRPr="000B6977">
              <w:rPr>
                <w:rFonts w:ascii="Times New Roman" w:hAnsi="Times New Roman" w:cs="Times New Roman"/>
                <w:sz w:val="24"/>
                <w:szCs w:val="24"/>
              </w:rPr>
              <w:t>17</w:t>
            </w:r>
          </w:p>
        </w:tc>
      </w:tr>
      <w:tr w:rsidR="00892773" w:rsidTr="00EB2844">
        <w:tc>
          <w:tcPr>
            <w:tcW w:w="756" w:type="dxa"/>
          </w:tcPr>
          <w:p w:rsidR="00892773" w:rsidRDefault="00892773" w:rsidP="00D63315">
            <w:pPr>
              <w:jc w:val="both"/>
              <w:rPr>
                <w:rFonts w:ascii="Times New Roman" w:hAnsi="Times New Roman" w:cs="Times New Roman"/>
                <w:b/>
                <w:sz w:val="24"/>
                <w:szCs w:val="24"/>
                <w:lang w:val="sr-Cyrl-CS"/>
              </w:rPr>
            </w:pPr>
            <w:r>
              <w:rPr>
                <w:rFonts w:ascii="Times New Roman" w:hAnsi="Times New Roman" w:cs="Times New Roman"/>
                <w:b/>
                <w:sz w:val="24"/>
                <w:szCs w:val="24"/>
                <w:lang w:val="sr-Cyrl-CS"/>
              </w:rPr>
              <w:t>5.</w:t>
            </w:r>
          </w:p>
        </w:tc>
        <w:tc>
          <w:tcPr>
            <w:tcW w:w="8293" w:type="dxa"/>
          </w:tcPr>
          <w:p w:rsidR="00892773" w:rsidRDefault="00892773" w:rsidP="00D63315">
            <w:pPr>
              <w:jc w:val="both"/>
              <w:rPr>
                <w:rFonts w:ascii="Times New Roman" w:hAnsi="Times New Roman" w:cs="Times New Roman"/>
                <w:b/>
                <w:sz w:val="24"/>
                <w:szCs w:val="24"/>
                <w:lang w:val="sr-Cyrl-CS"/>
              </w:rPr>
            </w:pPr>
            <w:r>
              <w:rPr>
                <w:rFonts w:ascii="Times New Roman" w:hAnsi="Times New Roman" w:cs="Times New Roman"/>
                <w:b/>
                <w:sz w:val="24"/>
                <w:szCs w:val="24"/>
                <w:lang w:val="sr-Cyrl-CS"/>
              </w:rPr>
              <w:t>Општи подаци о граду ............................................................................................</w:t>
            </w:r>
          </w:p>
        </w:tc>
        <w:tc>
          <w:tcPr>
            <w:tcW w:w="456" w:type="dxa"/>
          </w:tcPr>
          <w:p w:rsidR="00892773" w:rsidRPr="000B6977" w:rsidRDefault="00892773" w:rsidP="00D63315">
            <w:pPr>
              <w:jc w:val="both"/>
              <w:rPr>
                <w:rFonts w:ascii="Times New Roman" w:hAnsi="Times New Roman" w:cs="Times New Roman"/>
                <w:sz w:val="24"/>
                <w:szCs w:val="24"/>
              </w:rPr>
            </w:pPr>
            <w:r w:rsidRPr="000B6977">
              <w:rPr>
                <w:rFonts w:ascii="Times New Roman" w:hAnsi="Times New Roman" w:cs="Times New Roman"/>
                <w:sz w:val="24"/>
                <w:szCs w:val="24"/>
              </w:rPr>
              <w:t>19</w:t>
            </w:r>
          </w:p>
        </w:tc>
      </w:tr>
      <w:tr w:rsidR="00892773" w:rsidTr="00EB2844">
        <w:tc>
          <w:tcPr>
            <w:tcW w:w="756" w:type="dxa"/>
          </w:tcPr>
          <w:p w:rsidR="00892773" w:rsidRPr="007E6CE8" w:rsidRDefault="00892773" w:rsidP="00D63315">
            <w:pPr>
              <w:jc w:val="both"/>
              <w:rPr>
                <w:rFonts w:ascii="Times New Roman" w:hAnsi="Times New Roman" w:cs="Times New Roman"/>
                <w:sz w:val="24"/>
                <w:szCs w:val="24"/>
                <w:lang w:val="sr-Cyrl-CS"/>
              </w:rPr>
            </w:pPr>
            <w:r w:rsidRPr="007E6CE8">
              <w:rPr>
                <w:rFonts w:ascii="Times New Roman" w:hAnsi="Times New Roman" w:cs="Times New Roman"/>
                <w:sz w:val="24"/>
                <w:szCs w:val="24"/>
                <w:lang w:val="sr-Cyrl-CS"/>
              </w:rPr>
              <w:t>5.1</w:t>
            </w:r>
          </w:p>
        </w:tc>
        <w:tc>
          <w:tcPr>
            <w:tcW w:w="8293" w:type="dxa"/>
          </w:tcPr>
          <w:p w:rsidR="00892773" w:rsidRPr="007E6CE8" w:rsidRDefault="00892773" w:rsidP="00D63315">
            <w:pPr>
              <w:jc w:val="both"/>
              <w:rPr>
                <w:rFonts w:ascii="Times New Roman" w:hAnsi="Times New Roman" w:cs="Times New Roman"/>
                <w:sz w:val="24"/>
                <w:szCs w:val="24"/>
                <w:lang w:val="sr-Cyrl-CS"/>
              </w:rPr>
            </w:pPr>
            <w:r w:rsidRPr="007E6CE8">
              <w:rPr>
                <w:rFonts w:ascii="Times New Roman" w:hAnsi="Times New Roman" w:cs="Times New Roman"/>
                <w:sz w:val="24"/>
                <w:szCs w:val="24"/>
                <w:lang w:val="sr-Cyrl-CS"/>
              </w:rPr>
              <w:t>Административни и географски положај</w:t>
            </w:r>
            <w:r>
              <w:rPr>
                <w:rFonts w:ascii="Times New Roman" w:hAnsi="Times New Roman" w:cs="Times New Roman"/>
                <w:sz w:val="24"/>
                <w:szCs w:val="24"/>
                <w:lang w:val="sr-Cyrl-CS"/>
              </w:rPr>
              <w:t>.................................................................</w:t>
            </w:r>
          </w:p>
        </w:tc>
        <w:tc>
          <w:tcPr>
            <w:tcW w:w="456" w:type="dxa"/>
          </w:tcPr>
          <w:p w:rsidR="00892773" w:rsidRPr="000B6977" w:rsidRDefault="00892773" w:rsidP="00D63315">
            <w:pPr>
              <w:jc w:val="both"/>
              <w:rPr>
                <w:rFonts w:ascii="Times New Roman" w:hAnsi="Times New Roman" w:cs="Times New Roman"/>
                <w:sz w:val="24"/>
                <w:szCs w:val="24"/>
              </w:rPr>
            </w:pPr>
            <w:r w:rsidRPr="000B6977">
              <w:rPr>
                <w:rFonts w:ascii="Times New Roman" w:hAnsi="Times New Roman" w:cs="Times New Roman"/>
                <w:sz w:val="24"/>
                <w:szCs w:val="24"/>
              </w:rPr>
              <w:t>19</w:t>
            </w:r>
          </w:p>
        </w:tc>
      </w:tr>
      <w:tr w:rsidR="00892773" w:rsidTr="00EB2844">
        <w:tc>
          <w:tcPr>
            <w:tcW w:w="756" w:type="dxa"/>
          </w:tcPr>
          <w:p w:rsidR="00892773" w:rsidRPr="007E6CE8" w:rsidRDefault="00892773" w:rsidP="00D63315">
            <w:pPr>
              <w:jc w:val="both"/>
              <w:rPr>
                <w:rFonts w:ascii="Times New Roman" w:hAnsi="Times New Roman" w:cs="Times New Roman"/>
                <w:sz w:val="24"/>
                <w:szCs w:val="24"/>
                <w:lang w:val="sr-Cyrl-CS"/>
              </w:rPr>
            </w:pPr>
            <w:r w:rsidRPr="007E6CE8">
              <w:rPr>
                <w:rFonts w:ascii="Times New Roman" w:hAnsi="Times New Roman" w:cs="Times New Roman"/>
                <w:sz w:val="24"/>
                <w:szCs w:val="24"/>
                <w:lang w:val="sr-Cyrl-CS"/>
              </w:rPr>
              <w:t>5.2</w:t>
            </w:r>
          </w:p>
        </w:tc>
        <w:tc>
          <w:tcPr>
            <w:tcW w:w="8293" w:type="dxa"/>
          </w:tcPr>
          <w:p w:rsidR="00892773" w:rsidRPr="005B795C" w:rsidRDefault="00892773" w:rsidP="00D63315">
            <w:pPr>
              <w:jc w:val="both"/>
              <w:rPr>
                <w:rFonts w:ascii="Times New Roman" w:hAnsi="Times New Roman" w:cs="Times New Roman"/>
                <w:b/>
                <w:sz w:val="24"/>
                <w:szCs w:val="24"/>
              </w:rPr>
            </w:pPr>
            <w:r>
              <w:rPr>
                <w:rFonts w:ascii="Times New Roman" w:hAnsi="Times New Roman" w:cs="Times New Roman"/>
                <w:sz w:val="24"/>
                <w:szCs w:val="24"/>
              </w:rPr>
              <w:t>Рељеф, водни потенцијал, флора и фауна................................................................</w:t>
            </w:r>
          </w:p>
        </w:tc>
        <w:tc>
          <w:tcPr>
            <w:tcW w:w="456" w:type="dxa"/>
          </w:tcPr>
          <w:p w:rsidR="00892773" w:rsidRPr="000B6977" w:rsidRDefault="00892773" w:rsidP="00D63315">
            <w:pPr>
              <w:jc w:val="both"/>
              <w:rPr>
                <w:rFonts w:ascii="Times New Roman" w:hAnsi="Times New Roman" w:cs="Times New Roman"/>
                <w:sz w:val="24"/>
                <w:szCs w:val="24"/>
              </w:rPr>
            </w:pPr>
            <w:r w:rsidRPr="000B6977">
              <w:rPr>
                <w:rFonts w:ascii="Times New Roman" w:hAnsi="Times New Roman" w:cs="Times New Roman"/>
                <w:sz w:val="24"/>
                <w:szCs w:val="24"/>
              </w:rPr>
              <w:t>20</w:t>
            </w:r>
          </w:p>
        </w:tc>
      </w:tr>
      <w:tr w:rsidR="00892773" w:rsidTr="00EB2844">
        <w:tc>
          <w:tcPr>
            <w:tcW w:w="756" w:type="dxa"/>
          </w:tcPr>
          <w:p w:rsidR="00892773" w:rsidRPr="007E6CE8" w:rsidRDefault="00892773" w:rsidP="00D63315">
            <w:pPr>
              <w:jc w:val="both"/>
              <w:rPr>
                <w:rFonts w:ascii="Times New Roman" w:hAnsi="Times New Roman" w:cs="Times New Roman"/>
                <w:sz w:val="24"/>
                <w:szCs w:val="24"/>
                <w:lang w:val="sr-Cyrl-CS"/>
              </w:rPr>
            </w:pPr>
            <w:r w:rsidRPr="007E6CE8">
              <w:rPr>
                <w:rFonts w:ascii="Times New Roman" w:hAnsi="Times New Roman" w:cs="Times New Roman"/>
                <w:sz w:val="24"/>
                <w:szCs w:val="24"/>
                <w:lang w:val="sr-Cyrl-CS"/>
              </w:rPr>
              <w:t>5.3</w:t>
            </w:r>
          </w:p>
        </w:tc>
        <w:tc>
          <w:tcPr>
            <w:tcW w:w="8293" w:type="dxa"/>
          </w:tcPr>
          <w:p w:rsidR="00892773" w:rsidRPr="005B795C" w:rsidRDefault="00892773" w:rsidP="00D63315">
            <w:pPr>
              <w:jc w:val="both"/>
              <w:rPr>
                <w:rFonts w:ascii="Times New Roman" w:hAnsi="Times New Roman" w:cs="Times New Roman"/>
                <w:sz w:val="24"/>
                <w:szCs w:val="24"/>
              </w:rPr>
            </w:pPr>
            <w:r>
              <w:rPr>
                <w:rFonts w:ascii="Times New Roman" w:hAnsi="Times New Roman" w:cs="Times New Roman"/>
                <w:sz w:val="24"/>
                <w:szCs w:val="24"/>
              </w:rPr>
              <w:t>Клима...........................................................................................................................</w:t>
            </w:r>
          </w:p>
        </w:tc>
        <w:tc>
          <w:tcPr>
            <w:tcW w:w="456" w:type="dxa"/>
          </w:tcPr>
          <w:p w:rsidR="00892773" w:rsidRPr="000B6977" w:rsidRDefault="00892773" w:rsidP="00D63315">
            <w:pPr>
              <w:jc w:val="both"/>
              <w:rPr>
                <w:rFonts w:ascii="Times New Roman" w:hAnsi="Times New Roman" w:cs="Times New Roman"/>
                <w:sz w:val="24"/>
                <w:szCs w:val="24"/>
              </w:rPr>
            </w:pPr>
            <w:r w:rsidRPr="000B6977">
              <w:rPr>
                <w:rFonts w:ascii="Times New Roman" w:hAnsi="Times New Roman" w:cs="Times New Roman"/>
                <w:sz w:val="24"/>
                <w:szCs w:val="24"/>
              </w:rPr>
              <w:t>21</w:t>
            </w:r>
          </w:p>
        </w:tc>
      </w:tr>
      <w:tr w:rsidR="00892773" w:rsidTr="00EB2844">
        <w:tc>
          <w:tcPr>
            <w:tcW w:w="756" w:type="dxa"/>
          </w:tcPr>
          <w:p w:rsidR="00892773" w:rsidRPr="007E6CE8" w:rsidRDefault="00892773" w:rsidP="00D63315">
            <w:pPr>
              <w:jc w:val="both"/>
              <w:rPr>
                <w:rFonts w:ascii="Times New Roman" w:hAnsi="Times New Roman" w:cs="Times New Roman"/>
                <w:sz w:val="24"/>
                <w:szCs w:val="24"/>
                <w:lang w:val="sr-Cyrl-CS"/>
              </w:rPr>
            </w:pPr>
            <w:r w:rsidRPr="007E6CE8">
              <w:rPr>
                <w:rFonts w:ascii="Times New Roman" w:hAnsi="Times New Roman" w:cs="Times New Roman"/>
                <w:sz w:val="24"/>
                <w:szCs w:val="24"/>
                <w:lang w:val="sr-Cyrl-CS"/>
              </w:rPr>
              <w:t>5.4</w:t>
            </w:r>
          </w:p>
        </w:tc>
        <w:tc>
          <w:tcPr>
            <w:tcW w:w="8293" w:type="dxa"/>
          </w:tcPr>
          <w:p w:rsidR="00892773" w:rsidRPr="005B795C" w:rsidRDefault="00892773" w:rsidP="00D63315">
            <w:pPr>
              <w:jc w:val="both"/>
              <w:rPr>
                <w:rFonts w:ascii="Times New Roman" w:hAnsi="Times New Roman" w:cs="Times New Roman"/>
                <w:sz w:val="24"/>
                <w:szCs w:val="24"/>
              </w:rPr>
            </w:pPr>
            <w:r>
              <w:rPr>
                <w:rFonts w:ascii="Times New Roman" w:hAnsi="Times New Roman" w:cs="Times New Roman"/>
                <w:sz w:val="24"/>
                <w:szCs w:val="24"/>
              </w:rPr>
              <w:t>Кратак историјат града...............................................................................................</w:t>
            </w:r>
          </w:p>
        </w:tc>
        <w:tc>
          <w:tcPr>
            <w:tcW w:w="456" w:type="dxa"/>
          </w:tcPr>
          <w:p w:rsidR="00892773" w:rsidRPr="00EC5767" w:rsidRDefault="00892773" w:rsidP="00D63315">
            <w:pPr>
              <w:jc w:val="both"/>
              <w:rPr>
                <w:rFonts w:ascii="Times New Roman" w:hAnsi="Times New Roman" w:cs="Times New Roman"/>
                <w:sz w:val="24"/>
                <w:szCs w:val="24"/>
              </w:rPr>
            </w:pPr>
            <w:r w:rsidRPr="000B6977">
              <w:rPr>
                <w:rFonts w:ascii="Times New Roman" w:hAnsi="Times New Roman" w:cs="Times New Roman"/>
                <w:sz w:val="24"/>
                <w:szCs w:val="24"/>
              </w:rPr>
              <w:t>2</w:t>
            </w:r>
            <w:r w:rsidR="00EC5767">
              <w:rPr>
                <w:rFonts w:ascii="Times New Roman" w:hAnsi="Times New Roman" w:cs="Times New Roman"/>
                <w:sz w:val="24"/>
                <w:szCs w:val="24"/>
              </w:rPr>
              <w:t>1</w:t>
            </w:r>
          </w:p>
        </w:tc>
      </w:tr>
      <w:tr w:rsidR="00892773" w:rsidTr="00EB2844">
        <w:tc>
          <w:tcPr>
            <w:tcW w:w="756" w:type="dxa"/>
          </w:tcPr>
          <w:p w:rsidR="00892773" w:rsidRPr="007E6CE8" w:rsidRDefault="00892773" w:rsidP="00D63315">
            <w:pPr>
              <w:jc w:val="both"/>
              <w:rPr>
                <w:rFonts w:ascii="Times New Roman" w:hAnsi="Times New Roman" w:cs="Times New Roman"/>
                <w:sz w:val="24"/>
                <w:szCs w:val="24"/>
                <w:lang w:val="sr-Cyrl-CS"/>
              </w:rPr>
            </w:pPr>
            <w:r w:rsidRPr="007E6CE8">
              <w:rPr>
                <w:rFonts w:ascii="Times New Roman" w:hAnsi="Times New Roman" w:cs="Times New Roman"/>
                <w:sz w:val="24"/>
                <w:szCs w:val="24"/>
                <w:lang w:val="sr-Cyrl-CS"/>
              </w:rPr>
              <w:t>5.5.</w:t>
            </w:r>
          </w:p>
        </w:tc>
        <w:tc>
          <w:tcPr>
            <w:tcW w:w="8293" w:type="dxa"/>
          </w:tcPr>
          <w:p w:rsidR="00892773" w:rsidRPr="005B795C" w:rsidRDefault="00892773" w:rsidP="00D63315">
            <w:pPr>
              <w:jc w:val="both"/>
              <w:rPr>
                <w:rFonts w:ascii="Times New Roman" w:hAnsi="Times New Roman" w:cs="Times New Roman"/>
                <w:sz w:val="24"/>
                <w:szCs w:val="24"/>
              </w:rPr>
            </w:pPr>
            <w:r>
              <w:rPr>
                <w:rFonts w:ascii="Times New Roman" w:hAnsi="Times New Roman" w:cs="Times New Roman"/>
                <w:sz w:val="24"/>
                <w:szCs w:val="24"/>
              </w:rPr>
              <w:t>Култура и уметност....................................................................................................</w:t>
            </w:r>
          </w:p>
        </w:tc>
        <w:tc>
          <w:tcPr>
            <w:tcW w:w="456" w:type="dxa"/>
          </w:tcPr>
          <w:p w:rsidR="00892773" w:rsidRPr="000B6977" w:rsidRDefault="00892773" w:rsidP="00D63315">
            <w:pPr>
              <w:jc w:val="both"/>
              <w:rPr>
                <w:rFonts w:ascii="Times New Roman" w:hAnsi="Times New Roman" w:cs="Times New Roman"/>
                <w:sz w:val="24"/>
                <w:szCs w:val="24"/>
              </w:rPr>
            </w:pPr>
            <w:r w:rsidRPr="000B6977">
              <w:rPr>
                <w:rFonts w:ascii="Times New Roman" w:hAnsi="Times New Roman" w:cs="Times New Roman"/>
                <w:sz w:val="24"/>
                <w:szCs w:val="24"/>
              </w:rPr>
              <w:t>22</w:t>
            </w:r>
          </w:p>
        </w:tc>
      </w:tr>
      <w:tr w:rsidR="00892773" w:rsidTr="00EB2844">
        <w:tc>
          <w:tcPr>
            <w:tcW w:w="756" w:type="dxa"/>
          </w:tcPr>
          <w:p w:rsidR="00892773" w:rsidRPr="007E6CE8" w:rsidRDefault="00892773" w:rsidP="00D63315">
            <w:pPr>
              <w:jc w:val="both"/>
              <w:rPr>
                <w:rFonts w:ascii="Times New Roman" w:hAnsi="Times New Roman" w:cs="Times New Roman"/>
                <w:sz w:val="24"/>
                <w:szCs w:val="24"/>
                <w:lang w:val="sr-Cyrl-CS"/>
              </w:rPr>
            </w:pPr>
            <w:r w:rsidRPr="007E6CE8">
              <w:rPr>
                <w:rFonts w:ascii="Times New Roman" w:hAnsi="Times New Roman" w:cs="Times New Roman"/>
                <w:sz w:val="24"/>
                <w:szCs w:val="24"/>
                <w:lang w:val="sr-Cyrl-CS"/>
              </w:rPr>
              <w:t>5.6</w:t>
            </w:r>
          </w:p>
        </w:tc>
        <w:tc>
          <w:tcPr>
            <w:tcW w:w="8293" w:type="dxa"/>
          </w:tcPr>
          <w:p w:rsidR="00892773" w:rsidRPr="00C76F29" w:rsidRDefault="00892773" w:rsidP="00D63315">
            <w:pPr>
              <w:jc w:val="both"/>
              <w:rPr>
                <w:rFonts w:ascii="Times New Roman" w:hAnsi="Times New Roman" w:cs="Times New Roman"/>
                <w:sz w:val="24"/>
                <w:szCs w:val="24"/>
              </w:rPr>
            </w:pPr>
            <w:r>
              <w:rPr>
                <w:rFonts w:ascii="Times New Roman" w:hAnsi="Times New Roman" w:cs="Times New Roman"/>
                <w:sz w:val="24"/>
                <w:szCs w:val="24"/>
              </w:rPr>
              <w:t>Цркве и храмови.........................................................................................................</w:t>
            </w:r>
          </w:p>
        </w:tc>
        <w:tc>
          <w:tcPr>
            <w:tcW w:w="456" w:type="dxa"/>
          </w:tcPr>
          <w:p w:rsidR="00892773" w:rsidRPr="000B6977" w:rsidRDefault="00892773" w:rsidP="00D63315">
            <w:pPr>
              <w:jc w:val="both"/>
              <w:rPr>
                <w:rFonts w:ascii="Times New Roman" w:hAnsi="Times New Roman" w:cs="Times New Roman"/>
                <w:sz w:val="24"/>
                <w:szCs w:val="24"/>
              </w:rPr>
            </w:pPr>
            <w:r w:rsidRPr="000B6977">
              <w:rPr>
                <w:rFonts w:ascii="Times New Roman" w:hAnsi="Times New Roman" w:cs="Times New Roman"/>
                <w:sz w:val="24"/>
                <w:szCs w:val="24"/>
              </w:rPr>
              <w:t>24</w:t>
            </w:r>
          </w:p>
        </w:tc>
      </w:tr>
      <w:tr w:rsidR="00892773" w:rsidTr="00EB2844">
        <w:tc>
          <w:tcPr>
            <w:tcW w:w="756" w:type="dxa"/>
          </w:tcPr>
          <w:p w:rsidR="00892773" w:rsidRPr="007E6CE8" w:rsidRDefault="00892773" w:rsidP="00D63315">
            <w:pPr>
              <w:jc w:val="both"/>
              <w:rPr>
                <w:rFonts w:ascii="Times New Roman" w:hAnsi="Times New Roman" w:cs="Times New Roman"/>
                <w:sz w:val="24"/>
                <w:szCs w:val="24"/>
                <w:lang w:val="sr-Cyrl-CS"/>
              </w:rPr>
            </w:pPr>
            <w:r w:rsidRPr="007E6CE8">
              <w:rPr>
                <w:rFonts w:ascii="Times New Roman" w:hAnsi="Times New Roman" w:cs="Times New Roman"/>
                <w:sz w:val="24"/>
                <w:szCs w:val="24"/>
                <w:lang w:val="sr-Cyrl-CS"/>
              </w:rPr>
              <w:t>5.7</w:t>
            </w:r>
          </w:p>
        </w:tc>
        <w:tc>
          <w:tcPr>
            <w:tcW w:w="8293" w:type="dxa"/>
          </w:tcPr>
          <w:p w:rsidR="00892773" w:rsidRPr="00C76F29" w:rsidRDefault="00892773" w:rsidP="00D63315">
            <w:pPr>
              <w:jc w:val="both"/>
              <w:rPr>
                <w:rFonts w:ascii="Times New Roman" w:hAnsi="Times New Roman" w:cs="Times New Roman"/>
                <w:sz w:val="24"/>
                <w:szCs w:val="24"/>
              </w:rPr>
            </w:pPr>
            <w:r>
              <w:rPr>
                <w:rFonts w:ascii="Times New Roman" w:hAnsi="Times New Roman" w:cs="Times New Roman"/>
                <w:sz w:val="24"/>
                <w:szCs w:val="24"/>
              </w:rPr>
              <w:t>Образовање..................................................................................................................</w:t>
            </w:r>
          </w:p>
        </w:tc>
        <w:tc>
          <w:tcPr>
            <w:tcW w:w="456" w:type="dxa"/>
          </w:tcPr>
          <w:p w:rsidR="00892773" w:rsidRPr="000B6977" w:rsidRDefault="00892773" w:rsidP="00D63315">
            <w:pPr>
              <w:jc w:val="both"/>
              <w:rPr>
                <w:rFonts w:ascii="Times New Roman" w:hAnsi="Times New Roman" w:cs="Times New Roman"/>
                <w:sz w:val="24"/>
                <w:szCs w:val="24"/>
              </w:rPr>
            </w:pPr>
            <w:r w:rsidRPr="000B6977">
              <w:rPr>
                <w:rFonts w:ascii="Times New Roman" w:hAnsi="Times New Roman" w:cs="Times New Roman"/>
                <w:sz w:val="24"/>
                <w:szCs w:val="24"/>
              </w:rPr>
              <w:t>24</w:t>
            </w:r>
          </w:p>
        </w:tc>
      </w:tr>
      <w:tr w:rsidR="00892773" w:rsidTr="00EB2844">
        <w:tc>
          <w:tcPr>
            <w:tcW w:w="756" w:type="dxa"/>
          </w:tcPr>
          <w:p w:rsidR="00892773" w:rsidRPr="007E6CE8" w:rsidRDefault="00892773" w:rsidP="00D63315">
            <w:pPr>
              <w:jc w:val="both"/>
              <w:rPr>
                <w:rFonts w:ascii="Times New Roman" w:hAnsi="Times New Roman" w:cs="Times New Roman"/>
                <w:sz w:val="24"/>
                <w:szCs w:val="24"/>
                <w:lang w:val="sr-Cyrl-CS"/>
              </w:rPr>
            </w:pPr>
            <w:r w:rsidRPr="007E6CE8">
              <w:rPr>
                <w:rFonts w:ascii="Times New Roman" w:hAnsi="Times New Roman" w:cs="Times New Roman"/>
                <w:sz w:val="24"/>
                <w:szCs w:val="24"/>
                <w:lang w:val="sr-Cyrl-CS"/>
              </w:rPr>
              <w:t>5.8</w:t>
            </w:r>
          </w:p>
        </w:tc>
        <w:tc>
          <w:tcPr>
            <w:tcW w:w="8293" w:type="dxa"/>
          </w:tcPr>
          <w:p w:rsidR="00892773" w:rsidRPr="00C76F29" w:rsidRDefault="00892773" w:rsidP="00D63315">
            <w:pPr>
              <w:jc w:val="both"/>
              <w:rPr>
                <w:rFonts w:ascii="Times New Roman" w:hAnsi="Times New Roman" w:cs="Times New Roman"/>
                <w:sz w:val="24"/>
                <w:szCs w:val="24"/>
              </w:rPr>
            </w:pPr>
            <w:r>
              <w:rPr>
                <w:rFonts w:ascii="Times New Roman" w:hAnsi="Times New Roman" w:cs="Times New Roman"/>
                <w:sz w:val="24"/>
                <w:szCs w:val="24"/>
              </w:rPr>
              <w:t>Туризам........................................................................................................................</w:t>
            </w:r>
          </w:p>
        </w:tc>
        <w:tc>
          <w:tcPr>
            <w:tcW w:w="456" w:type="dxa"/>
          </w:tcPr>
          <w:p w:rsidR="00892773" w:rsidRPr="000B6977" w:rsidRDefault="00892773" w:rsidP="00D63315">
            <w:pPr>
              <w:jc w:val="both"/>
              <w:rPr>
                <w:rFonts w:ascii="Times New Roman" w:hAnsi="Times New Roman" w:cs="Times New Roman"/>
                <w:sz w:val="24"/>
                <w:szCs w:val="24"/>
              </w:rPr>
            </w:pPr>
            <w:r w:rsidRPr="000B6977">
              <w:rPr>
                <w:rFonts w:ascii="Times New Roman" w:hAnsi="Times New Roman" w:cs="Times New Roman"/>
                <w:sz w:val="24"/>
                <w:szCs w:val="24"/>
              </w:rPr>
              <w:t>25</w:t>
            </w:r>
          </w:p>
        </w:tc>
      </w:tr>
      <w:tr w:rsidR="00892773" w:rsidTr="00EB2844">
        <w:tc>
          <w:tcPr>
            <w:tcW w:w="756" w:type="dxa"/>
          </w:tcPr>
          <w:p w:rsidR="00892773" w:rsidRPr="007E6CE8" w:rsidRDefault="00892773" w:rsidP="00D63315">
            <w:pPr>
              <w:jc w:val="both"/>
              <w:rPr>
                <w:rFonts w:ascii="Times New Roman" w:hAnsi="Times New Roman" w:cs="Times New Roman"/>
                <w:sz w:val="24"/>
                <w:szCs w:val="24"/>
                <w:lang w:val="sr-Cyrl-CS"/>
              </w:rPr>
            </w:pPr>
            <w:r w:rsidRPr="007E6CE8">
              <w:rPr>
                <w:rFonts w:ascii="Times New Roman" w:hAnsi="Times New Roman" w:cs="Times New Roman"/>
                <w:sz w:val="24"/>
                <w:szCs w:val="24"/>
                <w:lang w:val="sr-Cyrl-CS"/>
              </w:rPr>
              <w:t>5.9</w:t>
            </w:r>
          </w:p>
        </w:tc>
        <w:tc>
          <w:tcPr>
            <w:tcW w:w="8293" w:type="dxa"/>
          </w:tcPr>
          <w:p w:rsidR="00892773" w:rsidRPr="00C76F29" w:rsidRDefault="00892773" w:rsidP="00D63315">
            <w:pPr>
              <w:jc w:val="both"/>
              <w:rPr>
                <w:rFonts w:ascii="Times New Roman" w:hAnsi="Times New Roman" w:cs="Times New Roman"/>
                <w:sz w:val="24"/>
                <w:szCs w:val="24"/>
              </w:rPr>
            </w:pPr>
            <w:r>
              <w:rPr>
                <w:rFonts w:ascii="Times New Roman" w:hAnsi="Times New Roman" w:cs="Times New Roman"/>
                <w:sz w:val="24"/>
                <w:szCs w:val="24"/>
              </w:rPr>
              <w:t>Потенцијал за водоснабдевање.................................................................................</w:t>
            </w:r>
          </w:p>
        </w:tc>
        <w:tc>
          <w:tcPr>
            <w:tcW w:w="456" w:type="dxa"/>
          </w:tcPr>
          <w:p w:rsidR="00892773" w:rsidRPr="000B6977" w:rsidRDefault="00892773" w:rsidP="00D63315">
            <w:pPr>
              <w:jc w:val="both"/>
              <w:rPr>
                <w:rFonts w:ascii="Times New Roman" w:hAnsi="Times New Roman" w:cs="Times New Roman"/>
                <w:sz w:val="24"/>
                <w:szCs w:val="24"/>
              </w:rPr>
            </w:pPr>
            <w:r w:rsidRPr="000B6977">
              <w:rPr>
                <w:rFonts w:ascii="Times New Roman" w:hAnsi="Times New Roman" w:cs="Times New Roman"/>
                <w:sz w:val="24"/>
                <w:szCs w:val="24"/>
              </w:rPr>
              <w:t>26</w:t>
            </w:r>
          </w:p>
        </w:tc>
      </w:tr>
      <w:tr w:rsidR="00BA47BB" w:rsidTr="00EB2844">
        <w:tc>
          <w:tcPr>
            <w:tcW w:w="756" w:type="dxa"/>
          </w:tcPr>
          <w:p w:rsidR="00BA47BB" w:rsidRDefault="00BA47BB" w:rsidP="00D63315">
            <w:pPr>
              <w:jc w:val="both"/>
              <w:rPr>
                <w:rFonts w:ascii="Times New Roman" w:hAnsi="Times New Roman" w:cs="Times New Roman"/>
                <w:b/>
                <w:sz w:val="24"/>
                <w:szCs w:val="24"/>
                <w:lang w:val="sr-Cyrl-CS"/>
              </w:rPr>
            </w:pPr>
            <w:r>
              <w:rPr>
                <w:rFonts w:ascii="Times New Roman" w:hAnsi="Times New Roman" w:cs="Times New Roman"/>
                <w:b/>
                <w:sz w:val="24"/>
                <w:szCs w:val="24"/>
                <w:lang w:val="sr-Cyrl-CS"/>
              </w:rPr>
              <w:t>6.</w:t>
            </w:r>
          </w:p>
        </w:tc>
        <w:tc>
          <w:tcPr>
            <w:tcW w:w="8293" w:type="dxa"/>
          </w:tcPr>
          <w:p w:rsidR="00BA47BB" w:rsidRPr="007E6CE8" w:rsidRDefault="00BA47BB" w:rsidP="00D63315">
            <w:pPr>
              <w:jc w:val="both"/>
              <w:rPr>
                <w:rFonts w:ascii="Times New Roman" w:hAnsi="Times New Roman" w:cs="Times New Roman"/>
                <w:b/>
                <w:sz w:val="24"/>
                <w:szCs w:val="24"/>
              </w:rPr>
            </w:pPr>
            <w:r w:rsidRPr="007E6CE8">
              <w:rPr>
                <w:rFonts w:ascii="Times New Roman" w:hAnsi="Times New Roman" w:cs="Times New Roman"/>
                <w:b/>
                <w:sz w:val="24"/>
                <w:szCs w:val="24"/>
              </w:rPr>
              <w:t>Витални демографски показатељи</w:t>
            </w:r>
            <w:r>
              <w:rPr>
                <w:rFonts w:ascii="Times New Roman" w:hAnsi="Times New Roman" w:cs="Times New Roman"/>
                <w:b/>
                <w:sz w:val="24"/>
                <w:szCs w:val="24"/>
              </w:rPr>
              <w:t>.......................................................................</w:t>
            </w:r>
          </w:p>
        </w:tc>
        <w:tc>
          <w:tcPr>
            <w:tcW w:w="456" w:type="dxa"/>
          </w:tcPr>
          <w:p w:rsidR="00BA47BB" w:rsidRPr="000B6977" w:rsidRDefault="00BA47BB" w:rsidP="00D63315">
            <w:pPr>
              <w:jc w:val="both"/>
              <w:rPr>
                <w:rFonts w:ascii="Times New Roman" w:hAnsi="Times New Roman" w:cs="Times New Roman"/>
                <w:sz w:val="24"/>
                <w:szCs w:val="24"/>
              </w:rPr>
            </w:pPr>
            <w:r w:rsidRPr="000B6977">
              <w:rPr>
                <w:rFonts w:ascii="Times New Roman" w:hAnsi="Times New Roman" w:cs="Times New Roman"/>
                <w:sz w:val="24"/>
                <w:szCs w:val="24"/>
              </w:rPr>
              <w:t>26</w:t>
            </w:r>
          </w:p>
        </w:tc>
      </w:tr>
      <w:tr w:rsidR="00BA47BB" w:rsidTr="00EB2844">
        <w:tc>
          <w:tcPr>
            <w:tcW w:w="756" w:type="dxa"/>
          </w:tcPr>
          <w:p w:rsidR="00BA47BB" w:rsidRPr="007E6CE8" w:rsidRDefault="00BA47BB" w:rsidP="00D63315">
            <w:pPr>
              <w:jc w:val="both"/>
              <w:rPr>
                <w:rFonts w:ascii="Times New Roman" w:hAnsi="Times New Roman" w:cs="Times New Roman"/>
                <w:sz w:val="24"/>
                <w:szCs w:val="24"/>
                <w:lang w:val="sr-Cyrl-CS"/>
              </w:rPr>
            </w:pPr>
            <w:r w:rsidRPr="007E6CE8">
              <w:rPr>
                <w:rFonts w:ascii="Times New Roman" w:hAnsi="Times New Roman" w:cs="Times New Roman"/>
                <w:sz w:val="24"/>
                <w:szCs w:val="24"/>
                <w:lang w:val="sr-Cyrl-CS"/>
              </w:rPr>
              <w:t>6.1</w:t>
            </w:r>
          </w:p>
        </w:tc>
        <w:tc>
          <w:tcPr>
            <w:tcW w:w="8293" w:type="dxa"/>
          </w:tcPr>
          <w:p w:rsidR="00BA47BB" w:rsidRPr="007A3E5E" w:rsidRDefault="00BA47BB" w:rsidP="00D63315">
            <w:pPr>
              <w:jc w:val="both"/>
              <w:rPr>
                <w:rFonts w:ascii="Times New Roman" w:hAnsi="Times New Roman" w:cs="Times New Roman"/>
                <w:sz w:val="24"/>
                <w:szCs w:val="24"/>
              </w:rPr>
            </w:pPr>
            <w:r>
              <w:rPr>
                <w:rFonts w:ascii="Times New Roman" w:hAnsi="Times New Roman" w:cs="Times New Roman"/>
                <w:sz w:val="24"/>
                <w:szCs w:val="24"/>
              </w:rPr>
              <w:t>Општи подаци о становништву</w:t>
            </w:r>
            <w:r w:rsidR="007A3E5E">
              <w:rPr>
                <w:rFonts w:ascii="Times New Roman" w:hAnsi="Times New Roman" w:cs="Times New Roman"/>
                <w:sz w:val="24"/>
                <w:szCs w:val="24"/>
              </w:rPr>
              <w:t>, број рођених, број умрлих</w:t>
            </w:r>
            <w:r>
              <w:rPr>
                <w:rFonts w:ascii="Times New Roman" w:hAnsi="Times New Roman" w:cs="Times New Roman"/>
                <w:sz w:val="24"/>
                <w:szCs w:val="24"/>
              </w:rPr>
              <w:t>...................................................................</w:t>
            </w:r>
            <w:r w:rsidR="007A3E5E">
              <w:rPr>
                <w:rFonts w:ascii="Times New Roman" w:hAnsi="Times New Roman" w:cs="Times New Roman"/>
                <w:sz w:val="24"/>
                <w:szCs w:val="24"/>
              </w:rPr>
              <w:t>......................................................</w:t>
            </w:r>
          </w:p>
        </w:tc>
        <w:tc>
          <w:tcPr>
            <w:tcW w:w="456" w:type="dxa"/>
          </w:tcPr>
          <w:p w:rsidR="00BA47BB" w:rsidRPr="000B6977" w:rsidRDefault="00BA47BB" w:rsidP="00D63315">
            <w:pPr>
              <w:jc w:val="both"/>
              <w:rPr>
                <w:rFonts w:ascii="Times New Roman" w:hAnsi="Times New Roman" w:cs="Times New Roman"/>
                <w:sz w:val="24"/>
                <w:szCs w:val="24"/>
              </w:rPr>
            </w:pPr>
            <w:r w:rsidRPr="000B6977">
              <w:rPr>
                <w:rFonts w:ascii="Times New Roman" w:hAnsi="Times New Roman" w:cs="Times New Roman"/>
                <w:sz w:val="24"/>
                <w:szCs w:val="24"/>
              </w:rPr>
              <w:t>26</w:t>
            </w:r>
          </w:p>
        </w:tc>
      </w:tr>
      <w:tr w:rsidR="00BA47BB" w:rsidTr="00EB2844">
        <w:tc>
          <w:tcPr>
            <w:tcW w:w="756" w:type="dxa"/>
          </w:tcPr>
          <w:p w:rsidR="00BA47BB" w:rsidRDefault="00BA47BB" w:rsidP="00D63315">
            <w:pPr>
              <w:jc w:val="both"/>
              <w:rPr>
                <w:rFonts w:ascii="Times New Roman" w:hAnsi="Times New Roman" w:cs="Times New Roman"/>
                <w:b/>
                <w:sz w:val="24"/>
                <w:szCs w:val="24"/>
                <w:lang w:val="sr-Cyrl-CS"/>
              </w:rPr>
            </w:pPr>
            <w:r>
              <w:rPr>
                <w:rFonts w:ascii="Times New Roman" w:hAnsi="Times New Roman" w:cs="Times New Roman"/>
                <w:b/>
                <w:sz w:val="24"/>
                <w:szCs w:val="24"/>
                <w:lang w:val="sr-Cyrl-CS"/>
              </w:rPr>
              <w:t>7.</w:t>
            </w:r>
          </w:p>
        </w:tc>
        <w:tc>
          <w:tcPr>
            <w:tcW w:w="8293" w:type="dxa"/>
          </w:tcPr>
          <w:p w:rsidR="00BA47BB" w:rsidRPr="007E6CE8" w:rsidRDefault="00BA47BB" w:rsidP="00D63315">
            <w:pPr>
              <w:jc w:val="both"/>
              <w:rPr>
                <w:rFonts w:ascii="Times New Roman" w:hAnsi="Times New Roman" w:cs="Times New Roman"/>
                <w:b/>
                <w:sz w:val="24"/>
                <w:szCs w:val="24"/>
              </w:rPr>
            </w:pPr>
            <w:r w:rsidRPr="007E6CE8">
              <w:rPr>
                <w:rFonts w:ascii="Times New Roman" w:hAnsi="Times New Roman" w:cs="Times New Roman"/>
                <w:b/>
                <w:sz w:val="24"/>
                <w:szCs w:val="24"/>
              </w:rPr>
              <w:t>Јавно – здравствени показатељи</w:t>
            </w:r>
            <w:r>
              <w:rPr>
                <w:rFonts w:ascii="Times New Roman" w:hAnsi="Times New Roman" w:cs="Times New Roman"/>
                <w:b/>
                <w:sz w:val="24"/>
                <w:szCs w:val="24"/>
              </w:rPr>
              <w:t>...........................................................................</w:t>
            </w:r>
          </w:p>
        </w:tc>
        <w:tc>
          <w:tcPr>
            <w:tcW w:w="456" w:type="dxa"/>
          </w:tcPr>
          <w:p w:rsidR="00BA47BB" w:rsidRPr="000B6977" w:rsidRDefault="00BA47BB" w:rsidP="00D63315">
            <w:pPr>
              <w:jc w:val="both"/>
              <w:rPr>
                <w:rFonts w:ascii="Times New Roman" w:hAnsi="Times New Roman" w:cs="Times New Roman"/>
                <w:sz w:val="24"/>
                <w:szCs w:val="24"/>
              </w:rPr>
            </w:pPr>
            <w:r w:rsidRPr="000B6977">
              <w:rPr>
                <w:rFonts w:ascii="Times New Roman" w:hAnsi="Times New Roman" w:cs="Times New Roman"/>
                <w:sz w:val="24"/>
                <w:szCs w:val="24"/>
              </w:rPr>
              <w:t>29</w:t>
            </w:r>
          </w:p>
        </w:tc>
      </w:tr>
      <w:tr w:rsidR="00BA47BB" w:rsidTr="00EB2844">
        <w:tc>
          <w:tcPr>
            <w:tcW w:w="756" w:type="dxa"/>
          </w:tcPr>
          <w:p w:rsidR="00BA47BB" w:rsidRPr="007E6CE8" w:rsidRDefault="00BA47BB" w:rsidP="00D63315">
            <w:pPr>
              <w:jc w:val="both"/>
              <w:rPr>
                <w:rFonts w:ascii="Times New Roman" w:hAnsi="Times New Roman" w:cs="Times New Roman"/>
                <w:sz w:val="24"/>
                <w:szCs w:val="24"/>
                <w:lang w:val="sr-Cyrl-CS"/>
              </w:rPr>
            </w:pPr>
            <w:r w:rsidRPr="007E6CE8">
              <w:rPr>
                <w:rFonts w:ascii="Times New Roman" w:hAnsi="Times New Roman" w:cs="Times New Roman"/>
                <w:sz w:val="24"/>
                <w:szCs w:val="24"/>
                <w:lang w:val="sr-Cyrl-CS"/>
              </w:rPr>
              <w:t>7.1</w:t>
            </w:r>
          </w:p>
        </w:tc>
        <w:tc>
          <w:tcPr>
            <w:tcW w:w="8293" w:type="dxa"/>
          </w:tcPr>
          <w:p w:rsidR="00BA47BB" w:rsidRDefault="00BA47BB" w:rsidP="00D63315">
            <w:pPr>
              <w:jc w:val="both"/>
              <w:rPr>
                <w:rFonts w:ascii="Times New Roman" w:hAnsi="Times New Roman" w:cs="Times New Roman"/>
                <w:sz w:val="24"/>
                <w:szCs w:val="24"/>
              </w:rPr>
            </w:pPr>
            <w:r>
              <w:rPr>
                <w:rFonts w:ascii="Times New Roman" w:hAnsi="Times New Roman" w:cs="Times New Roman"/>
                <w:sz w:val="24"/>
                <w:szCs w:val="24"/>
              </w:rPr>
              <w:t>Социоекономски услови............................................................................................</w:t>
            </w:r>
          </w:p>
        </w:tc>
        <w:tc>
          <w:tcPr>
            <w:tcW w:w="456" w:type="dxa"/>
          </w:tcPr>
          <w:p w:rsidR="00BA47BB" w:rsidRPr="000B6977" w:rsidRDefault="00BA47BB" w:rsidP="00D63315">
            <w:pPr>
              <w:jc w:val="both"/>
              <w:rPr>
                <w:rFonts w:ascii="Times New Roman" w:hAnsi="Times New Roman" w:cs="Times New Roman"/>
                <w:sz w:val="24"/>
                <w:szCs w:val="24"/>
              </w:rPr>
            </w:pPr>
            <w:r w:rsidRPr="000B6977">
              <w:rPr>
                <w:rFonts w:ascii="Times New Roman" w:hAnsi="Times New Roman" w:cs="Times New Roman"/>
                <w:sz w:val="24"/>
                <w:szCs w:val="24"/>
              </w:rPr>
              <w:t>29</w:t>
            </w:r>
          </w:p>
        </w:tc>
      </w:tr>
      <w:tr w:rsidR="00BA47BB" w:rsidTr="00EB2844">
        <w:tc>
          <w:tcPr>
            <w:tcW w:w="756" w:type="dxa"/>
          </w:tcPr>
          <w:p w:rsidR="00BA47BB" w:rsidRPr="007E6CE8" w:rsidRDefault="00BA47BB" w:rsidP="00D63315">
            <w:pPr>
              <w:jc w:val="both"/>
              <w:rPr>
                <w:rFonts w:ascii="Times New Roman" w:hAnsi="Times New Roman" w:cs="Times New Roman"/>
                <w:sz w:val="24"/>
                <w:szCs w:val="24"/>
                <w:lang w:val="sr-Cyrl-CS"/>
              </w:rPr>
            </w:pPr>
            <w:r w:rsidRPr="007E6CE8">
              <w:rPr>
                <w:rFonts w:ascii="Times New Roman" w:hAnsi="Times New Roman" w:cs="Times New Roman"/>
                <w:sz w:val="24"/>
                <w:szCs w:val="24"/>
                <w:lang w:val="sr-Cyrl-CS"/>
              </w:rPr>
              <w:t>7.2</w:t>
            </w:r>
          </w:p>
        </w:tc>
        <w:tc>
          <w:tcPr>
            <w:tcW w:w="8293" w:type="dxa"/>
          </w:tcPr>
          <w:p w:rsidR="00BA47BB" w:rsidRDefault="00BA47BB" w:rsidP="00D63315">
            <w:pPr>
              <w:jc w:val="both"/>
              <w:rPr>
                <w:rFonts w:ascii="Times New Roman" w:hAnsi="Times New Roman" w:cs="Times New Roman"/>
                <w:sz w:val="24"/>
                <w:szCs w:val="24"/>
              </w:rPr>
            </w:pPr>
            <w:r>
              <w:rPr>
                <w:rFonts w:ascii="Times New Roman" w:hAnsi="Times New Roman" w:cs="Times New Roman"/>
                <w:sz w:val="24"/>
                <w:szCs w:val="24"/>
              </w:rPr>
              <w:t>Показатељи стања животне средине.........................................................................</w:t>
            </w:r>
          </w:p>
        </w:tc>
        <w:tc>
          <w:tcPr>
            <w:tcW w:w="456" w:type="dxa"/>
          </w:tcPr>
          <w:p w:rsidR="00BA47BB" w:rsidRPr="000B6977" w:rsidRDefault="00BA47BB" w:rsidP="00D63315">
            <w:pPr>
              <w:jc w:val="both"/>
              <w:rPr>
                <w:rFonts w:ascii="Times New Roman" w:hAnsi="Times New Roman" w:cs="Times New Roman"/>
                <w:sz w:val="24"/>
                <w:szCs w:val="24"/>
              </w:rPr>
            </w:pPr>
            <w:r w:rsidRPr="000B6977">
              <w:rPr>
                <w:rFonts w:ascii="Times New Roman" w:hAnsi="Times New Roman" w:cs="Times New Roman"/>
                <w:sz w:val="24"/>
                <w:szCs w:val="24"/>
              </w:rPr>
              <w:t>31</w:t>
            </w:r>
          </w:p>
        </w:tc>
      </w:tr>
      <w:tr w:rsidR="00BA47BB" w:rsidTr="00EB2844">
        <w:tc>
          <w:tcPr>
            <w:tcW w:w="756" w:type="dxa"/>
          </w:tcPr>
          <w:p w:rsidR="00BA47BB" w:rsidRPr="007E6CE8" w:rsidRDefault="00BA47BB" w:rsidP="00D63315">
            <w:pPr>
              <w:jc w:val="both"/>
              <w:rPr>
                <w:rFonts w:ascii="Times New Roman" w:hAnsi="Times New Roman" w:cs="Times New Roman"/>
                <w:sz w:val="24"/>
                <w:szCs w:val="24"/>
                <w:lang w:val="sr-Cyrl-CS"/>
              </w:rPr>
            </w:pPr>
            <w:r w:rsidRPr="007E6CE8">
              <w:rPr>
                <w:rFonts w:ascii="Times New Roman" w:hAnsi="Times New Roman" w:cs="Times New Roman"/>
                <w:sz w:val="24"/>
                <w:szCs w:val="24"/>
                <w:lang w:val="sr-Cyrl-CS"/>
              </w:rPr>
              <w:t>7.2.1</w:t>
            </w:r>
          </w:p>
        </w:tc>
        <w:tc>
          <w:tcPr>
            <w:tcW w:w="8293" w:type="dxa"/>
          </w:tcPr>
          <w:p w:rsidR="00BA47BB" w:rsidRPr="00277483" w:rsidRDefault="00BA47BB" w:rsidP="00D63315">
            <w:pPr>
              <w:jc w:val="both"/>
              <w:rPr>
                <w:rFonts w:ascii="Times New Roman" w:hAnsi="Times New Roman" w:cs="Times New Roman"/>
                <w:sz w:val="24"/>
                <w:szCs w:val="24"/>
              </w:rPr>
            </w:pPr>
            <w:r>
              <w:rPr>
                <w:rFonts w:ascii="Times New Roman" w:hAnsi="Times New Roman" w:cs="Times New Roman"/>
                <w:sz w:val="24"/>
                <w:szCs w:val="24"/>
              </w:rPr>
              <w:t xml:space="preserve">Квалитет ваздуха.......................................................................................................                                                                                               </w:t>
            </w:r>
          </w:p>
        </w:tc>
        <w:tc>
          <w:tcPr>
            <w:tcW w:w="456" w:type="dxa"/>
          </w:tcPr>
          <w:p w:rsidR="00BA47BB" w:rsidRPr="000B6977" w:rsidRDefault="00BA47BB" w:rsidP="00D63315">
            <w:pPr>
              <w:jc w:val="both"/>
              <w:rPr>
                <w:rFonts w:ascii="Times New Roman" w:hAnsi="Times New Roman" w:cs="Times New Roman"/>
                <w:sz w:val="24"/>
                <w:szCs w:val="24"/>
              </w:rPr>
            </w:pPr>
            <w:r w:rsidRPr="000B6977">
              <w:rPr>
                <w:rFonts w:ascii="Times New Roman" w:hAnsi="Times New Roman" w:cs="Times New Roman"/>
                <w:sz w:val="24"/>
                <w:szCs w:val="24"/>
              </w:rPr>
              <w:t>31</w:t>
            </w:r>
          </w:p>
        </w:tc>
      </w:tr>
      <w:tr w:rsidR="00BA47BB" w:rsidTr="00EB2844">
        <w:tc>
          <w:tcPr>
            <w:tcW w:w="756" w:type="dxa"/>
          </w:tcPr>
          <w:p w:rsidR="00BA47BB" w:rsidRPr="007E6CE8" w:rsidRDefault="00BA47BB" w:rsidP="00D63315">
            <w:pPr>
              <w:jc w:val="both"/>
              <w:rPr>
                <w:rFonts w:ascii="Times New Roman" w:hAnsi="Times New Roman" w:cs="Times New Roman"/>
                <w:sz w:val="24"/>
                <w:szCs w:val="24"/>
                <w:lang w:val="sr-Cyrl-CS"/>
              </w:rPr>
            </w:pPr>
            <w:r w:rsidRPr="007E6CE8">
              <w:rPr>
                <w:rFonts w:ascii="Times New Roman" w:hAnsi="Times New Roman" w:cs="Times New Roman"/>
                <w:sz w:val="24"/>
                <w:szCs w:val="24"/>
                <w:lang w:val="sr-Cyrl-CS"/>
              </w:rPr>
              <w:t>7.2.2</w:t>
            </w:r>
          </w:p>
        </w:tc>
        <w:tc>
          <w:tcPr>
            <w:tcW w:w="8293" w:type="dxa"/>
          </w:tcPr>
          <w:p w:rsidR="00BA47BB" w:rsidRDefault="00BA47BB" w:rsidP="00D63315">
            <w:pPr>
              <w:jc w:val="both"/>
              <w:rPr>
                <w:rFonts w:ascii="Times New Roman" w:hAnsi="Times New Roman" w:cs="Times New Roman"/>
                <w:sz w:val="24"/>
                <w:szCs w:val="24"/>
              </w:rPr>
            </w:pPr>
            <w:r>
              <w:rPr>
                <w:rFonts w:ascii="Times New Roman" w:hAnsi="Times New Roman" w:cs="Times New Roman"/>
                <w:sz w:val="24"/>
                <w:szCs w:val="24"/>
              </w:rPr>
              <w:t xml:space="preserve">Квалитет површинских, подземних вода и воде за пиће......................................                             </w:t>
            </w:r>
          </w:p>
        </w:tc>
        <w:tc>
          <w:tcPr>
            <w:tcW w:w="456" w:type="dxa"/>
          </w:tcPr>
          <w:p w:rsidR="00BA47BB" w:rsidRPr="000B6977" w:rsidRDefault="00BA47BB" w:rsidP="00D63315">
            <w:pPr>
              <w:jc w:val="both"/>
              <w:rPr>
                <w:rFonts w:ascii="Times New Roman" w:hAnsi="Times New Roman" w:cs="Times New Roman"/>
                <w:sz w:val="24"/>
                <w:szCs w:val="24"/>
              </w:rPr>
            </w:pPr>
            <w:r w:rsidRPr="000B6977">
              <w:rPr>
                <w:rFonts w:ascii="Times New Roman" w:hAnsi="Times New Roman" w:cs="Times New Roman"/>
                <w:sz w:val="24"/>
                <w:szCs w:val="24"/>
              </w:rPr>
              <w:t>31</w:t>
            </w:r>
          </w:p>
        </w:tc>
      </w:tr>
      <w:tr w:rsidR="00BA47BB" w:rsidTr="00EB2844">
        <w:tc>
          <w:tcPr>
            <w:tcW w:w="756" w:type="dxa"/>
          </w:tcPr>
          <w:p w:rsidR="00BA47BB" w:rsidRPr="007E6CE8" w:rsidRDefault="00BA47BB" w:rsidP="00D63315">
            <w:pPr>
              <w:jc w:val="both"/>
              <w:rPr>
                <w:rFonts w:ascii="Times New Roman" w:hAnsi="Times New Roman" w:cs="Times New Roman"/>
                <w:sz w:val="24"/>
                <w:szCs w:val="24"/>
                <w:lang w:val="sr-Cyrl-CS"/>
              </w:rPr>
            </w:pPr>
            <w:r w:rsidRPr="007E6CE8">
              <w:rPr>
                <w:rFonts w:ascii="Times New Roman" w:hAnsi="Times New Roman" w:cs="Times New Roman"/>
                <w:sz w:val="24"/>
                <w:szCs w:val="24"/>
                <w:lang w:val="sr-Cyrl-CS"/>
              </w:rPr>
              <w:t>7.2.3</w:t>
            </w:r>
          </w:p>
        </w:tc>
        <w:tc>
          <w:tcPr>
            <w:tcW w:w="8293" w:type="dxa"/>
          </w:tcPr>
          <w:p w:rsidR="00BA47BB" w:rsidRPr="007E6CE8" w:rsidRDefault="00BA47BB" w:rsidP="00D63315">
            <w:pPr>
              <w:jc w:val="both"/>
              <w:rPr>
                <w:rFonts w:ascii="Times New Roman" w:hAnsi="Times New Roman" w:cs="Times New Roman"/>
                <w:sz w:val="24"/>
                <w:szCs w:val="24"/>
              </w:rPr>
            </w:pPr>
            <w:r>
              <w:rPr>
                <w:rFonts w:ascii="Times New Roman" w:hAnsi="Times New Roman" w:cs="Times New Roman"/>
                <w:sz w:val="24"/>
                <w:szCs w:val="24"/>
              </w:rPr>
              <w:t>Бука..............................................................................................................................</w:t>
            </w:r>
          </w:p>
        </w:tc>
        <w:tc>
          <w:tcPr>
            <w:tcW w:w="456" w:type="dxa"/>
          </w:tcPr>
          <w:p w:rsidR="00BA47BB" w:rsidRPr="00EC5767" w:rsidRDefault="00BA47BB" w:rsidP="00D63315">
            <w:pPr>
              <w:jc w:val="both"/>
              <w:rPr>
                <w:rFonts w:ascii="Times New Roman" w:hAnsi="Times New Roman" w:cs="Times New Roman"/>
                <w:sz w:val="24"/>
                <w:szCs w:val="24"/>
              </w:rPr>
            </w:pPr>
            <w:r w:rsidRPr="000B6977">
              <w:rPr>
                <w:rFonts w:ascii="Times New Roman" w:hAnsi="Times New Roman" w:cs="Times New Roman"/>
                <w:sz w:val="24"/>
                <w:szCs w:val="24"/>
              </w:rPr>
              <w:t>3</w:t>
            </w:r>
            <w:r w:rsidR="00EC5767">
              <w:rPr>
                <w:rFonts w:ascii="Times New Roman" w:hAnsi="Times New Roman" w:cs="Times New Roman"/>
                <w:sz w:val="24"/>
                <w:szCs w:val="24"/>
              </w:rPr>
              <w:t>4</w:t>
            </w:r>
          </w:p>
        </w:tc>
      </w:tr>
      <w:tr w:rsidR="00BA47BB" w:rsidTr="00EB2844">
        <w:tc>
          <w:tcPr>
            <w:tcW w:w="756" w:type="dxa"/>
          </w:tcPr>
          <w:p w:rsidR="00BA47BB" w:rsidRPr="007E6CE8" w:rsidRDefault="00BA47BB" w:rsidP="00D63315">
            <w:pPr>
              <w:jc w:val="both"/>
              <w:rPr>
                <w:rFonts w:ascii="Times New Roman" w:hAnsi="Times New Roman" w:cs="Times New Roman"/>
                <w:sz w:val="24"/>
                <w:szCs w:val="24"/>
                <w:lang w:val="sr-Cyrl-CS"/>
              </w:rPr>
            </w:pPr>
            <w:r w:rsidRPr="007E6CE8">
              <w:rPr>
                <w:rFonts w:ascii="Times New Roman" w:hAnsi="Times New Roman" w:cs="Times New Roman"/>
                <w:sz w:val="24"/>
                <w:szCs w:val="24"/>
                <w:lang w:val="sr-Cyrl-CS"/>
              </w:rPr>
              <w:t>7.2.4</w:t>
            </w:r>
          </w:p>
        </w:tc>
        <w:tc>
          <w:tcPr>
            <w:tcW w:w="8293" w:type="dxa"/>
          </w:tcPr>
          <w:p w:rsidR="00BA47BB" w:rsidRDefault="00BA47BB" w:rsidP="00D63315">
            <w:pPr>
              <w:jc w:val="both"/>
              <w:rPr>
                <w:rFonts w:ascii="Times New Roman" w:hAnsi="Times New Roman" w:cs="Times New Roman"/>
                <w:sz w:val="24"/>
                <w:szCs w:val="24"/>
              </w:rPr>
            </w:pPr>
            <w:r>
              <w:rPr>
                <w:rFonts w:ascii="Times New Roman" w:hAnsi="Times New Roman" w:cs="Times New Roman"/>
                <w:sz w:val="24"/>
                <w:szCs w:val="24"/>
              </w:rPr>
              <w:t>Јонизујуће зрачење....................................................................................................</w:t>
            </w:r>
          </w:p>
        </w:tc>
        <w:tc>
          <w:tcPr>
            <w:tcW w:w="456" w:type="dxa"/>
          </w:tcPr>
          <w:p w:rsidR="00BA47BB" w:rsidRPr="00EC5767" w:rsidRDefault="00BA47BB" w:rsidP="00D63315">
            <w:pPr>
              <w:jc w:val="both"/>
              <w:rPr>
                <w:rFonts w:ascii="Times New Roman" w:hAnsi="Times New Roman" w:cs="Times New Roman"/>
                <w:sz w:val="24"/>
                <w:szCs w:val="24"/>
              </w:rPr>
            </w:pPr>
            <w:r w:rsidRPr="000B6977">
              <w:rPr>
                <w:rFonts w:ascii="Times New Roman" w:hAnsi="Times New Roman" w:cs="Times New Roman"/>
                <w:sz w:val="24"/>
                <w:szCs w:val="24"/>
              </w:rPr>
              <w:t>3</w:t>
            </w:r>
            <w:r w:rsidR="00EC5767">
              <w:rPr>
                <w:rFonts w:ascii="Times New Roman" w:hAnsi="Times New Roman" w:cs="Times New Roman"/>
                <w:sz w:val="24"/>
                <w:szCs w:val="24"/>
              </w:rPr>
              <w:t>8</w:t>
            </w:r>
          </w:p>
        </w:tc>
      </w:tr>
      <w:tr w:rsidR="00BA47BB" w:rsidTr="00EB2844">
        <w:tc>
          <w:tcPr>
            <w:tcW w:w="756" w:type="dxa"/>
          </w:tcPr>
          <w:p w:rsidR="00BA47BB" w:rsidRPr="007E6CE8" w:rsidRDefault="00BA47BB" w:rsidP="00D63315">
            <w:pPr>
              <w:jc w:val="both"/>
              <w:rPr>
                <w:rFonts w:ascii="Times New Roman" w:hAnsi="Times New Roman" w:cs="Times New Roman"/>
                <w:sz w:val="24"/>
                <w:szCs w:val="24"/>
                <w:lang w:val="sr-Cyrl-CS"/>
              </w:rPr>
            </w:pPr>
            <w:r w:rsidRPr="007E6CE8">
              <w:rPr>
                <w:rFonts w:ascii="Times New Roman" w:hAnsi="Times New Roman" w:cs="Times New Roman"/>
                <w:sz w:val="24"/>
                <w:szCs w:val="24"/>
                <w:lang w:val="sr-Cyrl-CS"/>
              </w:rPr>
              <w:t>7.2.5</w:t>
            </w:r>
          </w:p>
        </w:tc>
        <w:tc>
          <w:tcPr>
            <w:tcW w:w="8293" w:type="dxa"/>
          </w:tcPr>
          <w:p w:rsidR="00BA47BB" w:rsidRDefault="00BA47BB" w:rsidP="00D63315">
            <w:pPr>
              <w:jc w:val="both"/>
              <w:rPr>
                <w:rFonts w:ascii="Times New Roman" w:hAnsi="Times New Roman" w:cs="Times New Roman"/>
                <w:sz w:val="24"/>
                <w:szCs w:val="24"/>
              </w:rPr>
            </w:pPr>
            <w:r>
              <w:rPr>
                <w:rFonts w:ascii="Times New Roman" w:hAnsi="Times New Roman" w:cs="Times New Roman"/>
                <w:sz w:val="24"/>
                <w:szCs w:val="24"/>
              </w:rPr>
              <w:t>Нејонизујуће зрачење................................................................................................</w:t>
            </w:r>
          </w:p>
        </w:tc>
        <w:tc>
          <w:tcPr>
            <w:tcW w:w="456" w:type="dxa"/>
          </w:tcPr>
          <w:p w:rsidR="00BA47BB" w:rsidRPr="00EC5767" w:rsidRDefault="00BA47BB" w:rsidP="00D63315">
            <w:pPr>
              <w:jc w:val="both"/>
              <w:rPr>
                <w:rFonts w:ascii="Times New Roman" w:hAnsi="Times New Roman" w:cs="Times New Roman"/>
                <w:sz w:val="24"/>
                <w:szCs w:val="24"/>
              </w:rPr>
            </w:pPr>
            <w:r w:rsidRPr="000B6977">
              <w:rPr>
                <w:rFonts w:ascii="Times New Roman" w:hAnsi="Times New Roman" w:cs="Times New Roman"/>
                <w:sz w:val="24"/>
                <w:szCs w:val="24"/>
              </w:rPr>
              <w:t>3</w:t>
            </w:r>
            <w:r w:rsidR="009D3CDB">
              <w:rPr>
                <w:rFonts w:ascii="Times New Roman" w:hAnsi="Times New Roman" w:cs="Times New Roman"/>
                <w:sz w:val="24"/>
                <w:szCs w:val="24"/>
              </w:rPr>
              <w:t>9</w:t>
            </w:r>
          </w:p>
        </w:tc>
      </w:tr>
      <w:tr w:rsidR="00BA47BB" w:rsidTr="00EB2844">
        <w:tc>
          <w:tcPr>
            <w:tcW w:w="756" w:type="dxa"/>
          </w:tcPr>
          <w:p w:rsidR="00BA47BB" w:rsidRPr="007E6CE8" w:rsidRDefault="00BA47BB" w:rsidP="00D63315">
            <w:pPr>
              <w:jc w:val="both"/>
              <w:rPr>
                <w:rFonts w:ascii="Times New Roman" w:hAnsi="Times New Roman" w:cs="Times New Roman"/>
                <w:sz w:val="24"/>
                <w:szCs w:val="24"/>
                <w:lang w:val="sr-Cyrl-CS"/>
              </w:rPr>
            </w:pPr>
            <w:r w:rsidRPr="007E6CE8">
              <w:rPr>
                <w:rFonts w:ascii="Times New Roman" w:hAnsi="Times New Roman" w:cs="Times New Roman"/>
                <w:sz w:val="24"/>
                <w:szCs w:val="24"/>
                <w:lang w:val="sr-Cyrl-CS"/>
              </w:rPr>
              <w:t>7.2.6</w:t>
            </w:r>
          </w:p>
        </w:tc>
        <w:tc>
          <w:tcPr>
            <w:tcW w:w="8293" w:type="dxa"/>
          </w:tcPr>
          <w:p w:rsidR="00BA47BB" w:rsidRDefault="00BA47BB" w:rsidP="00D63315">
            <w:pPr>
              <w:jc w:val="both"/>
              <w:rPr>
                <w:rFonts w:ascii="Times New Roman" w:hAnsi="Times New Roman" w:cs="Times New Roman"/>
                <w:sz w:val="24"/>
                <w:szCs w:val="24"/>
              </w:rPr>
            </w:pPr>
            <w:r>
              <w:rPr>
                <w:rFonts w:ascii="Times New Roman" w:hAnsi="Times New Roman" w:cs="Times New Roman"/>
                <w:sz w:val="24"/>
                <w:szCs w:val="24"/>
              </w:rPr>
              <w:t>Управљање отпадом..................................................................................................</w:t>
            </w:r>
          </w:p>
        </w:tc>
        <w:tc>
          <w:tcPr>
            <w:tcW w:w="456" w:type="dxa"/>
          </w:tcPr>
          <w:p w:rsidR="00BA47BB" w:rsidRPr="000B6977" w:rsidRDefault="009D3CDB" w:rsidP="00D63315">
            <w:pPr>
              <w:jc w:val="both"/>
              <w:rPr>
                <w:rFonts w:ascii="Times New Roman" w:hAnsi="Times New Roman" w:cs="Times New Roman"/>
                <w:sz w:val="24"/>
                <w:szCs w:val="24"/>
              </w:rPr>
            </w:pPr>
            <w:r>
              <w:rPr>
                <w:rFonts w:ascii="Times New Roman" w:hAnsi="Times New Roman" w:cs="Times New Roman"/>
                <w:sz w:val="24"/>
                <w:szCs w:val="24"/>
              </w:rPr>
              <w:t>40</w:t>
            </w:r>
          </w:p>
        </w:tc>
      </w:tr>
      <w:tr w:rsidR="00BA47BB" w:rsidTr="00EB2844">
        <w:tc>
          <w:tcPr>
            <w:tcW w:w="756" w:type="dxa"/>
          </w:tcPr>
          <w:p w:rsidR="00BA47BB" w:rsidRPr="007E6CE8" w:rsidRDefault="00BA47BB" w:rsidP="00D63315">
            <w:pPr>
              <w:jc w:val="both"/>
              <w:rPr>
                <w:rFonts w:ascii="Times New Roman" w:hAnsi="Times New Roman" w:cs="Times New Roman"/>
                <w:sz w:val="24"/>
                <w:szCs w:val="24"/>
                <w:lang w:val="sr-Cyrl-CS"/>
              </w:rPr>
            </w:pPr>
            <w:r w:rsidRPr="007E6CE8">
              <w:rPr>
                <w:rFonts w:ascii="Times New Roman" w:hAnsi="Times New Roman" w:cs="Times New Roman"/>
                <w:sz w:val="24"/>
                <w:szCs w:val="24"/>
                <w:lang w:val="sr-Cyrl-CS"/>
              </w:rPr>
              <w:t>7.2.7</w:t>
            </w:r>
          </w:p>
        </w:tc>
        <w:tc>
          <w:tcPr>
            <w:tcW w:w="8293" w:type="dxa"/>
          </w:tcPr>
          <w:p w:rsidR="00BA47BB" w:rsidRDefault="00BA47BB" w:rsidP="00D63315">
            <w:pPr>
              <w:jc w:val="both"/>
              <w:rPr>
                <w:rFonts w:ascii="Times New Roman" w:hAnsi="Times New Roman" w:cs="Times New Roman"/>
                <w:sz w:val="24"/>
                <w:szCs w:val="24"/>
              </w:rPr>
            </w:pPr>
            <w:r>
              <w:rPr>
                <w:rFonts w:ascii="Times New Roman" w:hAnsi="Times New Roman" w:cs="Times New Roman"/>
                <w:sz w:val="24"/>
                <w:szCs w:val="24"/>
              </w:rPr>
              <w:t>Квалитет отпадних вода............................................................................................</w:t>
            </w:r>
          </w:p>
        </w:tc>
        <w:tc>
          <w:tcPr>
            <w:tcW w:w="456" w:type="dxa"/>
          </w:tcPr>
          <w:p w:rsidR="00BA47BB" w:rsidRPr="000B6977" w:rsidRDefault="00BA47BB" w:rsidP="00D63315">
            <w:pPr>
              <w:jc w:val="both"/>
              <w:rPr>
                <w:rFonts w:ascii="Times New Roman" w:hAnsi="Times New Roman" w:cs="Times New Roman"/>
                <w:sz w:val="24"/>
                <w:szCs w:val="24"/>
              </w:rPr>
            </w:pPr>
            <w:r w:rsidRPr="000B6977">
              <w:rPr>
                <w:rFonts w:ascii="Times New Roman" w:hAnsi="Times New Roman" w:cs="Times New Roman"/>
                <w:sz w:val="24"/>
                <w:szCs w:val="24"/>
              </w:rPr>
              <w:t>4</w:t>
            </w:r>
            <w:r w:rsidR="009D3CDB">
              <w:rPr>
                <w:rFonts w:ascii="Times New Roman" w:hAnsi="Times New Roman" w:cs="Times New Roman"/>
                <w:sz w:val="24"/>
                <w:szCs w:val="24"/>
              </w:rPr>
              <w:t>1</w:t>
            </w:r>
          </w:p>
        </w:tc>
      </w:tr>
      <w:tr w:rsidR="00BA47BB" w:rsidTr="00EB2844">
        <w:tc>
          <w:tcPr>
            <w:tcW w:w="756" w:type="dxa"/>
          </w:tcPr>
          <w:p w:rsidR="00BA47BB" w:rsidRDefault="00BA47BB" w:rsidP="00D63315">
            <w:pPr>
              <w:jc w:val="both"/>
              <w:rPr>
                <w:rFonts w:ascii="Times New Roman" w:hAnsi="Times New Roman" w:cs="Times New Roman"/>
                <w:b/>
                <w:sz w:val="24"/>
                <w:szCs w:val="24"/>
                <w:lang w:val="sr-Cyrl-CS"/>
              </w:rPr>
            </w:pPr>
            <w:r>
              <w:rPr>
                <w:rFonts w:ascii="Times New Roman" w:hAnsi="Times New Roman" w:cs="Times New Roman"/>
                <w:b/>
                <w:sz w:val="24"/>
                <w:szCs w:val="24"/>
                <w:lang w:val="sr-Cyrl-CS"/>
              </w:rPr>
              <w:t>8.</w:t>
            </w:r>
          </w:p>
        </w:tc>
        <w:tc>
          <w:tcPr>
            <w:tcW w:w="8293" w:type="dxa"/>
          </w:tcPr>
          <w:p w:rsidR="00BA47BB" w:rsidRPr="007E6CE8" w:rsidRDefault="00BA47BB" w:rsidP="00D63315">
            <w:pPr>
              <w:jc w:val="both"/>
              <w:rPr>
                <w:rFonts w:ascii="Times New Roman" w:hAnsi="Times New Roman" w:cs="Times New Roman"/>
                <w:b/>
                <w:sz w:val="24"/>
                <w:szCs w:val="24"/>
              </w:rPr>
            </w:pPr>
            <w:r w:rsidRPr="007E6CE8">
              <w:rPr>
                <w:rFonts w:ascii="Times New Roman" w:hAnsi="Times New Roman" w:cs="Times New Roman"/>
                <w:b/>
                <w:sz w:val="24"/>
                <w:szCs w:val="24"/>
              </w:rPr>
              <w:t>Урбани дизајн града</w:t>
            </w:r>
            <w:r>
              <w:rPr>
                <w:rFonts w:ascii="Times New Roman" w:hAnsi="Times New Roman" w:cs="Times New Roman"/>
                <w:b/>
                <w:sz w:val="24"/>
                <w:szCs w:val="24"/>
              </w:rPr>
              <w:t>................................................................................................</w:t>
            </w:r>
          </w:p>
        </w:tc>
        <w:tc>
          <w:tcPr>
            <w:tcW w:w="456" w:type="dxa"/>
          </w:tcPr>
          <w:p w:rsidR="00BA47BB" w:rsidRPr="000B6977" w:rsidRDefault="00BA47BB" w:rsidP="00D63315">
            <w:pPr>
              <w:jc w:val="both"/>
              <w:rPr>
                <w:rFonts w:ascii="Times New Roman" w:hAnsi="Times New Roman" w:cs="Times New Roman"/>
                <w:sz w:val="24"/>
                <w:szCs w:val="24"/>
              </w:rPr>
            </w:pPr>
            <w:r w:rsidRPr="000B6977">
              <w:rPr>
                <w:rFonts w:ascii="Times New Roman" w:hAnsi="Times New Roman" w:cs="Times New Roman"/>
                <w:sz w:val="24"/>
                <w:szCs w:val="24"/>
              </w:rPr>
              <w:t>42</w:t>
            </w:r>
          </w:p>
        </w:tc>
      </w:tr>
      <w:tr w:rsidR="00BA47BB" w:rsidTr="00EB2844">
        <w:tc>
          <w:tcPr>
            <w:tcW w:w="756" w:type="dxa"/>
          </w:tcPr>
          <w:p w:rsidR="00BA47BB" w:rsidRPr="007E6CE8" w:rsidRDefault="00BA47BB" w:rsidP="00D63315">
            <w:pPr>
              <w:jc w:val="both"/>
              <w:rPr>
                <w:rFonts w:ascii="Times New Roman" w:hAnsi="Times New Roman" w:cs="Times New Roman"/>
                <w:sz w:val="24"/>
                <w:szCs w:val="24"/>
                <w:lang w:val="sr-Cyrl-CS"/>
              </w:rPr>
            </w:pPr>
            <w:r w:rsidRPr="007E6CE8">
              <w:rPr>
                <w:rFonts w:ascii="Times New Roman" w:hAnsi="Times New Roman" w:cs="Times New Roman"/>
                <w:sz w:val="24"/>
                <w:szCs w:val="24"/>
                <w:lang w:val="sr-Cyrl-CS"/>
              </w:rPr>
              <w:t xml:space="preserve">8.1 </w:t>
            </w:r>
          </w:p>
        </w:tc>
        <w:tc>
          <w:tcPr>
            <w:tcW w:w="8293" w:type="dxa"/>
          </w:tcPr>
          <w:p w:rsidR="00BA47BB" w:rsidRDefault="00BA47BB" w:rsidP="00D63315">
            <w:pPr>
              <w:jc w:val="both"/>
              <w:rPr>
                <w:rFonts w:ascii="Times New Roman" w:hAnsi="Times New Roman" w:cs="Times New Roman"/>
                <w:sz w:val="24"/>
                <w:szCs w:val="24"/>
              </w:rPr>
            </w:pPr>
            <w:r>
              <w:rPr>
                <w:rFonts w:ascii="Times New Roman" w:hAnsi="Times New Roman" w:cs="Times New Roman"/>
                <w:sz w:val="24"/>
                <w:szCs w:val="24"/>
              </w:rPr>
              <w:t>Становање...................................................................................................................</w:t>
            </w:r>
          </w:p>
        </w:tc>
        <w:tc>
          <w:tcPr>
            <w:tcW w:w="456" w:type="dxa"/>
          </w:tcPr>
          <w:p w:rsidR="00BA47BB" w:rsidRPr="000B6977" w:rsidRDefault="00BA47BB" w:rsidP="00D63315">
            <w:pPr>
              <w:jc w:val="both"/>
              <w:rPr>
                <w:rFonts w:ascii="Times New Roman" w:hAnsi="Times New Roman" w:cs="Times New Roman"/>
                <w:sz w:val="24"/>
                <w:szCs w:val="24"/>
              </w:rPr>
            </w:pPr>
            <w:r w:rsidRPr="000B6977">
              <w:rPr>
                <w:rFonts w:ascii="Times New Roman" w:hAnsi="Times New Roman" w:cs="Times New Roman"/>
                <w:sz w:val="24"/>
                <w:szCs w:val="24"/>
              </w:rPr>
              <w:t>42</w:t>
            </w:r>
          </w:p>
        </w:tc>
      </w:tr>
      <w:tr w:rsidR="00BA47BB" w:rsidTr="00EB2844">
        <w:tc>
          <w:tcPr>
            <w:tcW w:w="756" w:type="dxa"/>
          </w:tcPr>
          <w:p w:rsidR="00BA47BB" w:rsidRPr="007E6CE8" w:rsidRDefault="00BA47BB" w:rsidP="00D63315">
            <w:pPr>
              <w:jc w:val="both"/>
              <w:rPr>
                <w:rFonts w:ascii="Times New Roman" w:hAnsi="Times New Roman" w:cs="Times New Roman"/>
                <w:sz w:val="24"/>
                <w:szCs w:val="24"/>
                <w:lang w:val="sr-Cyrl-CS"/>
              </w:rPr>
            </w:pPr>
            <w:r w:rsidRPr="007E6CE8">
              <w:rPr>
                <w:rFonts w:ascii="Times New Roman" w:hAnsi="Times New Roman" w:cs="Times New Roman"/>
                <w:sz w:val="24"/>
                <w:szCs w:val="24"/>
                <w:lang w:val="sr-Cyrl-CS"/>
              </w:rPr>
              <w:t>8.2</w:t>
            </w:r>
          </w:p>
        </w:tc>
        <w:tc>
          <w:tcPr>
            <w:tcW w:w="8293" w:type="dxa"/>
          </w:tcPr>
          <w:p w:rsidR="00BA47BB" w:rsidRDefault="00BA47BB" w:rsidP="00D63315">
            <w:pPr>
              <w:jc w:val="both"/>
              <w:rPr>
                <w:rFonts w:ascii="Times New Roman" w:hAnsi="Times New Roman" w:cs="Times New Roman"/>
                <w:sz w:val="24"/>
                <w:szCs w:val="24"/>
              </w:rPr>
            </w:pPr>
            <w:r>
              <w:rPr>
                <w:rFonts w:ascii="Times New Roman" w:hAnsi="Times New Roman" w:cs="Times New Roman"/>
                <w:sz w:val="24"/>
                <w:szCs w:val="24"/>
              </w:rPr>
              <w:t>Спорт и рекреација....................................................................................................</w:t>
            </w:r>
          </w:p>
        </w:tc>
        <w:tc>
          <w:tcPr>
            <w:tcW w:w="456" w:type="dxa"/>
          </w:tcPr>
          <w:p w:rsidR="00BA47BB" w:rsidRPr="000B6977" w:rsidRDefault="00BA47BB" w:rsidP="00D63315">
            <w:pPr>
              <w:jc w:val="both"/>
              <w:rPr>
                <w:rFonts w:ascii="Times New Roman" w:hAnsi="Times New Roman" w:cs="Times New Roman"/>
                <w:sz w:val="24"/>
                <w:szCs w:val="24"/>
              </w:rPr>
            </w:pPr>
            <w:r w:rsidRPr="000B6977">
              <w:rPr>
                <w:rFonts w:ascii="Times New Roman" w:hAnsi="Times New Roman" w:cs="Times New Roman"/>
                <w:sz w:val="24"/>
                <w:szCs w:val="24"/>
              </w:rPr>
              <w:t>43</w:t>
            </w:r>
          </w:p>
        </w:tc>
      </w:tr>
      <w:tr w:rsidR="00BA47BB" w:rsidTr="00EB2844">
        <w:tc>
          <w:tcPr>
            <w:tcW w:w="756" w:type="dxa"/>
          </w:tcPr>
          <w:p w:rsidR="00BA47BB" w:rsidRPr="007E6CE8" w:rsidRDefault="00BA47BB" w:rsidP="00D63315">
            <w:pPr>
              <w:jc w:val="both"/>
              <w:rPr>
                <w:rFonts w:ascii="Times New Roman" w:hAnsi="Times New Roman" w:cs="Times New Roman"/>
                <w:sz w:val="24"/>
                <w:szCs w:val="24"/>
                <w:lang w:val="sr-Cyrl-CS"/>
              </w:rPr>
            </w:pPr>
            <w:r w:rsidRPr="007E6CE8">
              <w:rPr>
                <w:rFonts w:ascii="Times New Roman" w:hAnsi="Times New Roman" w:cs="Times New Roman"/>
                <w:sz w:val="24"/>
                <w:szCs w:val="24"/>
                <w:lang w:val="sr-Cyrl-CS"/>
              </w:rPr>
              <w:t>8.3</w:t>
            </w:r>
          </w:p>
        </w:tc>
        <w:tc>
          <w:tcPr>
            <w:tcW w:w="8293" w:type="dxa"/>
          </w:tcPr>
          <w:p w:rsidR="00BA47BB" w:rsidRDefault="00BA47BB" w:rsidP="00D63315">
            <w:pPr>
              <w:jc w:val="both"/>
              <w:rPr>
                <w:rFonts w:ascii="Times New Roman" w:hAnsi="Times New Roman" w:cs="Times New Roman"/>
                <w:sz w:val="24"/>
                <w:szCs w:val="24"/>
              </w:rPr>
            </w:pPr>
            <w:r>
              <w:rPr>
                <w:rFonts w:ascii="Times New Roman" w:hAnsi="Times New Roman" w:cs="Times New Roman"/>
                <w:sz w:val="24"/>
                <w:szCs w:val="24"/>
              </w:rPr>
              <w:t>Зелене површине........................................................................................................</w:t>
            </w:r>
          </w:p>
        </w:tc>
        <w:tc>
          <w:tcPr>
            <w:tcW w:w="456" w:type="dxa"/>
          </w:tcPr>
          <w:p w:rsidR="00BA47BB" w:rsidRPr="000B6977" w:rsidRDefault="00BA47BB" w:rsidP="00D63315">
            <w:pPr>
              <w:jc w:val="both"/>
              <w:rPr>
                <w:rFonts w:ascii="Times New Roman" w:hAnsi="Times New Roman" w:cs="Times New Roman"/>
                <w:sz w:val="24"/>
                <w:szCs w:val="24"/>
              </w:rPr>
            </w:pPr>
            <w:r w:rsidRPr="000B6977">
              <w:rPr>
                <w:rFonts w:ascii="Times New Roman" w:hAnsi="Times New Roman" w:cs="Times New Roman"/>
                <w:sz w:val="24"/>
                <w:szCs w:val="24"/>
              </w:rPr>
              <w:t>44</w:t>
            </w:r>
          </w:p>
        </w:tc>
      </w:tr>
      <w:tr w:rsidR="00BA47BB" w:rsidTr="00EB2844">
        <w:tc>
          <w:tcPr>
            <w:tcW w:w="756" w:type="dxa"/>
          </w:tcPr>
          <w:p w:rsidR="00BA47BB" w:rsidRPr="007E6CE8" w:rsidRDefault="00BA47BB" w:rsidP="00D63315">
            <w:pPr>
              <w:jc w:val="both"/>
              <w:rPr>
                <w:rFonts w:ascii="Times New Roman" w:hAnsi="Times New Roman" w:cs="Times New Roman"/>
                <w:sz w:val="24"/>
                <w:szCs w:val="24"/>
                <w:lang w:val="sr-Cyrl-CS"/>
              </w:rPr>
            </w:pPr>
            <w:r w:rsidRPr="007E6CE8">
              <w:rPr>
                <w:rFonts w:ascii="Times New Roman" w:hAnsi="Times New Roman" w:cs="Times New Roman"/>
                <w:sz w:val="24"/>
                <w:szCs w:val="24"/>
                <w:lang w:val="sr-Cyrl-CS"/>
              </w:rPr>
              <w:t>8.4</w:t>
            </w:r>
          </w:p>
        </w:tc>
        <w:tc>
          <w:tcPr>
            <w:tcW w:w="8293" w:type="dxa"/>
          </w:tcPr>
          <w:p w:rsidR="00BA47BB" w:rsidRDefault="00BA47BB" w:rsidP="00D63315">
            <w:pPr>
              <w:jc w:val="both"/>
              <w:rPr>
                <w:rFonts w:ascii="Times New Roman" w:hAnsi="Times New Roman" w:cs="Times New Roman"/>
                <w:sz w:val="24"/>
                <w:szCs w:val="24"/>
              </w:rPr>
            </w:pPr>
            <w:r>
              <w:rPr>
                <w:rFonts w:ascii="Times New Roman" w:hAnsi="Times New Roman" w:cs="Times New Roman"/>
                <w:sz w:val="24"/>
                <w:szCs w:val="24"/>
              </w:rPr>
              <w:t>Саобраћај....................................................................................................................</w:t>
            </w:r>
          </w:p>
        </w:tc>
        <w:tc>
          <w:tcPr>
            <w:tcW w:w="456" w:type="dxa"/>
          </w:tcPr>
          <w:p w:rsidR="00BA47BB" w:rsidRPr="000B6977" w:rsidRDefault="00BA47BB" w:rsidP="00D63315">
            <w:pPr>
              <w:jc w:val="both"/>
              <w:rPr>
                <w:rFonts w:ascii="Times New Roman" w:hAnsi="Times New Roman" w:cs="Times New Roman"/>
                <w:sz w:val="24"/>
                <w:szCs w:val="24"/>
              </w:rPr>
            </w:pPr>
            <w:r w:rsidRPr="000B6977">
              <w:rPr>
                <w:rFonts w:ascii="Times New Roman" w:hAnsi="Times New Roman" w:cs="Times New Roman"/>
                <w:sz w:val="24"/>
                <w:szCs w:val="24"/>
              </w:rPr>
              <w:t>45</w:t>
            </w:r>
          </w:p>
        </w:tc>
      </w:tr>
      <w:tr w:rsidR="00BA47BB" w:rsidTr="00EB2844">
        <w:tc>
          <w:tcPr>
            <w:tcW w:w="756" w:type="dxa"/>
          </w:tcPr>
          <w:p w:rsidR="00BA47BB" w:rsidRPr="007E6CE8" w:rsidRDefault="00BA47BB" w:rsidP="00D63315">
            <w:pPr>
              <w:jc w:val="both"/>
              <w:rPr>
                <w:rFonts w:ascii="Times New Roman" w:hAnsi="Times New Roman" w:cs="Times New Roman"/>
                <w:b/>
                <w:sz w:val="24"/>
                <w:szCs w:val="24"/>
                <w:lang w:val="sr-Cyrl-CS"/>
              </w:rPr>
            </w:pPr>
            <w:r w:rsidRPr="007E6CE8">
              <w:rPr>
                <w:rFonts w:ascii="Times New Roman" w:hAnsi="Times New Roman" w:cs="Times New Roman"/>
                <w:b/>
                <w:sz w:val="24"/>
                <w:szCs w:val="24"/>
                <w:lang w:val="sr-Cyrl-CS"/>
              </w:rPr>
              <w:t>9.</w:t>
            </w:r>
          </w:p>
        </w:tc>
        <w:tc>
          <w:tcPr>
            <w:tcW w:w="8293" w:type="dxa"/>
          </w:tcPr>
          <w:p w:rsidR="00BA47BB" w:rsidRPr="00BA47BB" w:rsidRDefault="00BA47BB" w:rsidP="00D63315">
            <w:pPr>
              <w:jc w:val="both"/>
              <w:rPr>
                <w:rFonts w:ascii="Times New Roman" w:hAnsi="Times New Roman" w:cs="Times New Roman"/>
                <w:b/>
                <w:sz w:val="24"/>
                <w:szCs w:val="24"/>
              </w:rPr>
            </w:pPr>
            <w:r w:rsidRPr="007E6CE8">
              <w:rPr>
                <w:rFonts w:ascii="Times New Roman" w:hAnsi="Times New Roman" w:cs="Times New Roman"/>
                <w:b/>
                <w:sz w:val="24"/>
                <w:szCs w:val="24"/>
              </w:rPr>
              <w:t>Организација града</w:t>
            </w:r>
            <w:r>
              <w:rPr>
                <w:rFonts w:ascii="Times New Roman" w:hAnsi="Times New Roman" w:cs="Times New Roman"/>
                <w:b/>
                <w:sz w:val="24"/>
                <w:szCs w:val="24"/>
              </w:rPr>
              <w:t>.................................................................................................</w:t>
            </w:r>
          </w:p>
        </w:tc>
        <w:tc>
          <w:tcPr>
            <w:tcW w:w="456" w:type="dxa"/>
          </w:tcPr>
          <w:p w:rsidR="00BA47BB" w:rsidRPr="000B6977" w:rsidRDefault="00BA47BB" w:rsidP="00D63315">
            <w:pPr>
              <w:jc w:val="both"/>
              <w:rPr>
                <w:rFonts w:ascii="Times New Roman" w:hAnsi="Times New Roman" w:cs="Times New Roman"/>
                <w:sz w:val="24"/>
                <w:szCs w:val="24"/>
              </w:rPr>
            </w:pPr>
            <w:r w:rsidRPr="000B6977">
              <w:rPr>
                <w:rFonts w:ascii="Times New Roman" w:hAnsi="Times New Roman" w:cs="Times New Roman"/>
                <w:sz w:val="24"/>
                <w:szCs w:val="24"/>
              </w:rPr>
              <w:t>4</w:t>
            </w:r>
            <w:r w:rsidR="0069317C">
              <w:rPr>
                <w:rFonts w:ascii="Times New Roman" w:hAnsi="Times New Roman" w:cs="Times New Roman"/>
                <w:sz w:val="24"/>
                <w:szCs w:val="24"/>
              </w:rPr>
              <w:t>6</w:t>
            </w:r>
          </w:p>
        </w:tc>
      </w:tr>
      <w:tr w:rsidR="00BA47BB" w:rsidTr="00EB2844">
        <w:tc>
          <w:tcPr>
            <w:tcW w:w="756" w:type="dxa"/>
          </w:tcPr>
          <w:p w:rsidR="00BA47BB" w:rsidRPr="007E6CE8" w:rsidRDefault="00BA47BB" w:rsidP="00D63315">
            <w:pPr>
              <w:jc w:val="both"/>
              <w:rPr>
                <w:rFonts w:ascii="Times New Roman" w:hAnsi="Times New Roman" w:cs="Times New Roman"/>
                <w:b/>
                <w:sz w:val="24"/>
                <w:szCs w:val="24"/>
                <w:lang w:val="sr-Cyrl-CS"/>
              </w:rPr>
            </w:pPr>
            <w:r>
              <w:rPr>
                <w:rFonts w:ascii="Times New Roman" w:hAnsi="Times New Roman" w:cs="Times New Roman"/>
                <w:b/>
                <w:sz w:val="24"/>
                <w:szCs w:val="24"/>
                <w:lang w:val="sr-Cyrl-CS"/>
              </w:rPr>
              <w:t xml:space="preserve">10. </w:t>
            </w:r>
          </w:p>
        </w:tc>
        <w:tc>
          <w:tcPr>
            <w:tcW w:w="8293" w:type="dxa"/>
          </w:tcPr>
          <w:p w:rsidR="00BA47BB" w:rsidRPr="007E6CE8" w:rsidRDefault="00BA47BB" w:rsidP="00D63315">
            <w:pPr>
              <w:jc w:val="both"/>
              <w:rPr>
                <w:rFonts w:ascii="Times New Roman" w:hAnsi="Times New Roman" w:cs="Times New Roman"/>
                <w:b/>
                <w:sz w:val="24"/>
                <w:szCs w:val="24"/>
              </w:rPr>
            </w:pPr>
            <w:r>
              <w:rPr>
                <w:rFonts w:ascii="Times New Roman" w:hAnsi="Times New Roman" w:cs="Times New Roman"/>
                <w:b/>
                <w:sz w:val="24"/>
                <w:szCs w:val="24"/>
              </w:rPr>
              <w:t>Здравствена ситуација и организација здравствене службе у Јужнобанатском округу..........................................................................................</w:t>
            </w:r>
          </w:p>
        </w:tc>
        <w:tc>
          <w:tcPr>
            <w:tcW w:w="456" w:type="dxa"/>
          </w:tcPr>
          <w:p w:rsidR="000440FD" w:rsidRDefault="000440FD" w:rsidP="00D63315">
            <w:pPr>
              <w:jc w:val="both"/>
              <w:rPr>
                <w:rFonts w:ascii="Times New Roman" w:hAnsi="Times New Roman" w:cs="Times New Roman"/>
                <w:sz w:val="24"/>
                <w:szCs w:val="24"/>
              </w:rPr>
            </w:pPr>
          </w:p>
          <w:p w:rsidR="00BA47BB" w:rsidRPr="000B6977" w:rsidRDefault="00BA47BB" w:rsidP="00D63315">
            <w:pPr>
              <w:jc w:val="both"/>
              <w:rPr>
                <w:rFonts w:ascii="Times New Roman" w:hAnsi="Times New Roman" w:cs="Times New Roman"/>
                <w:sz w:val="24"/>
                <w:szCs w:val="24"/>
              </w:rPr>
            </w:pPr>
            <w:r w:rsidRPr="000B6977">
              <w:rPr>
                <w:rFonts w:ascii="Times New Roman" w:hAnsi="Times New Roman" w:cs="Times New Roman"/>
                <w:sz w:val="24"/>
                <w:szCs w:val="24"/>
              </w:rPr>
              <w:t>46</w:t>
            </w:r>
          </w:p>
        </w:tc>
      </w:tr>
      <w:tr w:rsidR="00BA47BB" w:rsidTr="00EB2844">
        <w:tc>
          <w:tcPr>
            <w:tcW w:w="756" w:type="dxa"/>
          </w:tcPr>
          <w:p w:rsidR="00BA47BB" w:rsidRDefault="00BA47BB" w:rsidP="00D63315">
            <w:pPr>
              <w:jc w:val="both"/>
              <w:rPr>
                <w:rFonts w:ascii="Times New Roman" w:hAnsi="Times New Roman" w:cs="Times New Roman"/>
                <w:b/>
                <w:sz w:val="24"/>
                <w:szCs w:val="24"/>
                <w:lang w:val="sr-Cyrl-CS"/>
              </w:rPr>
            </w:pPr>
            <w:r>
              <w:rPr>
                <w:rFonts w:ascii="Times New Roman" w:hAnsi="Times New Roman" w:cs="Times New Roman"/>
                <w:b/>
                <w:sz w:val="24"/>
                <w:szCs w:val="24"/>
                <w:lang w:val="sr-Cyrl-CS"/>
              </w:rPr>
              <w:t>11.</w:t>
            </w:r>
          </w:p>
        </w:tc>
        <w:tc>
          <w:tcPr>
            <w:tcW w:w="8293" w:type="dxa"/>
          </w:tcPr>
          <w:p w:rsidR="00BA47BB" w:rsidRDefault="00BA47BB" w:rsidP="00D63315">
            <w:pPr>
              <w:jc w:val="both"/>
              <w:rPr>
                <w:rFonts w:ascii="Times New Roman" w:hAnsi="Times New Roman" w:cs="Times New Roman"/>
                <w:b/>
                <w:sz w:val="24"/>
                <w:szCs w:val="24"/>
              </w:rPr>
            </w:pPr>
            <w:r>
              <w:rPr>
                <w:rFonts w:ascii="Times New Roman" w:hAnsi="Times New Roman" w:cs="Times New Roman"/>
                <w:b/>
                <w:sz w:val="24"/>
                <w:szCs w:val="24"/>
              </w:rPr>
              <w:t>Значајни сегменти здравља....................................................................................</w:t>
            </w:r>
          </w:p>
        </w:tc>
        <w:tc>
          <w:tcPr>
            <w:tcW w:w="456" w:type="dxa"/>
          </w:tcPr>
          <w:p w:rsidR="00BA47BB" w:rsidRPr="000B6977" w:rsidRDefault="00BA47BB" w:rsidP="00D63315">
            <w:pPr>
              <w:jc w:val="both"/>
              <w:rPr>
                <w:rFonts w:ascii="Times New Roman" w:hAnsi="Times New Roman" w:cs="Times New Roman"/>
                <w:sz w:val="24"/>
                <w:szCs w:val="24"/>
              </w:rPr>
            </w:pPr>
            <w:r w:rsidRPr="000B6977">
              <w:rPr>
                <w:rFonts w:ascii="Times New Roman" w:hAnsi="Times New Roman" w:cs="Times New Roman"/>
                <w:sz w:val="24"/>
                <w:szCs w:val="24"/>
              </w:rPr>
              <w:t>48</w:t>
            </w:r>
          </w:p>
        </w:tc>
      </w:tr>
      <w:tr w:rsidR="00BA47BB" w:rsidTr="00EB2844">
        <w:tc>
          <w:tcPr>
            <w:tcW w:w="756" w:type="dxa"/>
          </w:tcPr>
          <w:p w:rsidR="00BA47BB" w:rsidRPr="000B6977" w:rsidRDefault="00BA47BB" w:rsidP="00D63315">
            <w:pPr>
              <w:jc w:val="both"/>
              <w:rPr>
                <w:rFonts w:ascii="Times New Roman" w:hAnsi="Times New Roman" w:cs="Times New Roman"/>
                <w:sz w:val="24"/>
                <w:szCs w:val="24"/>
                <w:lang w:val="sr-Cyrl-CS"/>
              </w:rPr>
            </w:pPr>
            <w:r w:rsidRPr="000B6977">
              <w:rPr>
                <w:rFonts w:ascii="Times New Roman" w:hAnsi="Times New Roman" w:cs="Times New Roman"/>
                <w:sz w:val="24"/>
                <w:szCs w:val="24"/>
                <w:lang w:val="sr-Cyrl-CS"/>
              </w:rPr>
              <w:t>11.1</w:t>
            </w:r>
          </w:p>
        </w:tc>
        <w:tc>
          <w:tcPr>
            <w:tcW w:w="8293" w:type="dxa"/>
          </w:tcPr>
          <w:p w:rsidR="00BA47BB" w:rsidRPr="008E695A" w:rsidRDefault="00BA47BB" w:rsidP="00D63315">
            <w:pPr>
              <w:jc w:val="both"/>
              <w:rPr>
                <w:rFonts w:ascii="Times New Roman" w:hAnsi="Times New Roman" w:cs="Times New Roman"/>
                <w:sz w:val="24"/>
                <w:szCs w:val="24"/>
              </w:rPr>
            </w:pPr>
            <w:r w:rsidRPr="008E695A">
              <w:rPr>
                <w:rFonts w:ascii="Times New Roman" w:hAnsi="Times New Roman" w:cs="Times New Roman"/>
                <w:sz w:val="24"/>
                <w:szCs w:val="24"/>
              </w:rPr>
              <w:t>Репродуктивно здравље</w:t>
            </w:r>
            <w:r>
              <w:rPr>
                <w:rFonts w:ascii="Times New Roman" w:hAnsi="Times New Roman" w:cs="Times New Roman"/>
                <w:sz w:val="24"/>
                <w:szCs w:val="24"/>
              </w:rPr>
              <w:t>.............................................................................................</w:t>
            </w:r>
          </w:p>
        </w:tc>
        <w:tc>
          <w:tcPr>
            <w:tcW w:w="456" w:type="dxa"/>
          </w:tcPr>
          <w:p w:rsidR="00BA47BB" w:rsidRPr="000B6977" w:rsidRDefault="00BA47BB" w:rsidP="00D63315">
            <w:pPr>
              <w:jc w:val="both"/>
              <w:rPr>
                <w:rFonts w:ascii="Times New Roman" w:hAnsi="Times New Roman" w:cs="Times New Roman"/>
                <w:sz w:val="24"/>
                <w:szCs w:val="24"/>
              </w:rPr>
            </w:pPr>
            <w:r w:rsidRPr="000B6977">
              <w:rPr>
                <w:rFonts w:ascii="Times New Roman" w:hAnsi="Times New Roman" w:cs="Times New Roman"/>
                <w:sz w:val="24"/>
                <w:szCs w:val="24"/>
              </w:rPr>
              <w:t>48</w:t>
            </w:r>
          </w:p>
        </w:tc>
      </w:tr>
      <w:tr w:rsidR="00BA47BB" w:rsidTr="00EB2844">
        <w:tc>
          <w:tcPr>
            <w:tcW w:w="756" w:type="dxa"/>
          </w:tcPr>
          <w:p w:rsidR="00BA47BB" w:rsidRPr="000B6977" w:rsidRDefault="00BA47BB" w:rsidP="00D63315">
            <w:pPr>
              <w:jc w:val="both"/>
              <w:rPr>
                <w:rFonts w:ascii="Times New Roman" w:hAnsi="Times New Roman" w:cs="Times New Roman"/>
                <w:sz w:val="24"/>
                <w:szCs w:val="24"/>
                <w:lang w:val="sr-Cyrl-CS"/>
              </w:rPr>
            </w:pPr>
            <w:r w:rsidRPr="000B6977">
              <w:rPr>
                <w:rFonts w:ascii="Times New Roman" w:hAnsi="Times New Roman" w:cs="Times New Roman"/>
                <w:sz w:val="24"/>
                <w:szCs w:val="24"/>
                <w:lang w:val="sr-Cyrl-CS"/>
              </w:rPr>
              <w:t>11.2</w:t>
            </w:r>
          </w:p>
        </w:tc>
        <w:tc>
          <w:tcPr>
            <w:tcW w:w="8293" w:type="dxa"/>
          </w:tcPr>
          <w:p w:rsidR="00BA47BB" w:rsidRPr="008E695A" w:rsidRDefault="00BA47BB" w:rsidP="00D63315">
            <w:pPr>
              <w:jc w:val="both"/>
              <w:rPr>
                <w:rFonts w:ascii="Times New Roman" w:hAnsi="Times New Roman" w:cs="Times New Roman"/>
                <w:sz w:val="24"/>
                <w:szCs w:val="24"/>
              </w:rPr>
            </w:pPr>
            <w:r w:rsidRPr="008E695A">
              <w:rPr>
                <w:rFonts w:ascii="Times New Roman" w:hAnsi="Times New Roman" w:cs="Times New Roman"/>
                <w:sz w:val="24"/>
                <w:szCs w:val="24"/>
              </w:rPr>
              <w:t>Праћење и превенција раног развоја</w:t>
            </w:r>
            <w:r>
              <w:rPr>
                <w:rFonts w:ascii="Times New Roman" w:hAnsi="Times New Roman" w:cs="Times New Roman"/>
                <w:sz w:val="24"/>
                <w:szCs w:val="24"/>
              </w:rPr>
              <w:t>........................................................................</w:t>
            </w:r>
          </w:p>
        </w:tc>
        <w:tc>
          <w:tcPr>
            <w:tcW w:w="456" w:type="dxa"/>
          </w:tcPr>
          <w:p w:rsidR="00BA47BB" w:rsidRPr="000B6977" w:rsidRDefault="00BA47BB" w:rsidP="00D63315">
            <w:pPr>
              <w:jc w:val="both"/>
              <w:rPr>
                <w:rFonts w:ascii="Times New Roman" w:hAnsi="Times New Roman" w:cs="Times New Roman"/>
                <w:sz w:val="24"/>
                <w:szCs w:val="24"/>
              </w:rPr>
            </w:pPr>
            <w:r w:rsidRPr="000B6977">
              <w:rPr>
                <w:rFonts w:ascii="Times New Roman" w:hAnsi="Times New Roman" w:cs="Times New Roman"/>
                <w:sz w:val="24"/>
                <w:szCs w:val="24"/>
              </w:rPr>
              <w:t>51</w:t>
            </w:r>
          </w:p>
        </w:tc>
      </w:tr>
      <w:tr w:rsidR="00BA47BB" w:rsidTr="00EB2844">
        <w:tc>
          <w:tcPr>
            <w:tcW w:w="756" w:type="dxa"/>
          </w:tcPr>
          <w:p w:rsidR="00BA47BB" w:rsidRPr="000B6977" w:rsidRDefault="00BA47BB" w:rsidP="00D63315">
            <w:pPr>
              <w:jc w:val="both"/>
              <w:rPr>
                <w:rFonts w:ascii="Times New Roman" w:hAnsi="Times New Roman" w:cs="Times New Roman"/>
                <w:sz w:val="24"/>
                <w:szCs w:val="24"/>
                <w:lang w:val="sr-Cyrl-CS"/>
              </w:rPr>
            </w:pPr>
            <w:r w:rsidRPr="000B6977">
              <w:rPr>
                <w:rFonts w:ascii="Times New Roman" w:hAnsi="Times New Roman" w:cs="Times New Roman"/>
                <w:sz w:val="24"/>
                <w:szCs w:val="24"/>
                <w:lang w:val="sr-Cyrl-CS"/>
              </w:rPr>
              <w:t>11.3</w:t>
            </w:r>
          </w:p>
        </w:tc>
        <w:tc>
          <w:tcPr>
            <w:tcW w:w="8293" w:type="dxa"/>
          </w:tcPr>
          <w:p w:rsidR="00BA47BB" w:rsidRPr="008E695A" w:rsidRDefault="00BA47BB" w:rsidP="00D63315">
            <w:pPr>
              <w:jc w:val="both"/>
              <w:rPr>
                <w:rFonts w:ascii="Times New Roman" w:hAnsi="Times New Roman" w:cs="Times New Roman"/>
                <w:sz w:val="24"/>
                <w:szCs w:val="24"/>
              </w:rPr>
            </w:pPr>
            <w:r w:rsidRPr="008E695A">
              <w:rPr>
                <w:rFonts w:ascii="Times New Roman" w:hAnsi="Times New Roman" w:cs="Times New Roman"/>
                <w:sz w:val="24"/>
                <w:szCs w:val="24"/>
              </w:rPr>
              <w:t>Вакцинација</w:t>
            </w:r>
            <w:r>
              <w:rPr>
                <w:rFonts w:ascii="Times New Roman" w:hAnsi="Times New Roman" w:cs="Times New Roman"/>
                <w:sz w:val="24"/>
                <w:szCs w:val="24"/>
              </w:rPr>
              <w:t>................................................................................................................</w:t>
            </w:r>
          </w:p>
        </w:tc>
        <w:tc>
          <w:tcPr>
            <w:tcW w:w="456" w:type="dxa"/>
          </w:tcPr>
          <w:p w:rsidR="00BA47BB" w:rsidRPr="000B6977" w:rsidRDefault="00BA47BB" w:rsidP="00D63315">
            <w:pPr>
              <w:jc w:val="both"/>
              <w:rPr>
                <w:rFonts w:ascii="Times New Roman" w:hAnsi="Times New Roman" w:cs="Times New Roman"/>
                <w:sz w:val="24"/>
                <w:szCs w:val="24"/>
              </w:rPr>
            </w:pPr>
            <w:r w:rsidRPr="000B6977">
              <w:rPr>
                <w:rFonts w:ascii="Times New Roman" w:hAnsi="Times New Roman" w:cs="Times New Roman"/>
                <w:sz w:val="24"/>
                <w:szCs w:val="24"/>
              </w:rPr>
              <w:t>53</w:t>
            </w:r>
          </w:p>
        </w:tc>
      </w:tr>
      <w:tr w:rsidR="00BA47BB" w:rsidTr="00EB2844">
        <w:tc>
          <w:tcPr>
            <w:tcW w:w="756" w:type="dxa"/>
          </w:tcPr>
          <w:p w:rsidR="00BA47BB" w:rsidRPr="000B6977" w:rsidRDefault="00BA47BB" w:rsidP="00D63315">
            <w:pPr>
              <w:jc w:val="both"/>
              <w:rPr>
                <w:rFonts w:ascii="Times New Roman" w:hAnsi="Times New Roman" w:cs="Times New Roman"/>
                <w:sz w:val="24"/>
                <w:szCs w:val="24"/>
                <w:lang w:val="sr-Cyrl-CS"/>
              </w:rPr>
            </w:pPr>
            <w:r w:rsidRPr="000B6977">
              <w:rPr>
                <w:rFonts w:ascii="Times New Roman" w:hAnsi="Times New Roman" w:cs="Times New Roman"/>
                <w:sz w:val="24"/>
                <w:szCs w:val="24"/>
                <w:lang w:val="sr-Cyrl-CS"/>
              </w:rPr>
              <w:t>11.4</w:t>
            </w:r>
          </w:p>
        </w:tc>
        <w:tc>
          <w:tcPr>
            <w:tcW w:w="8293" w:type="dxa"/>
          </w:tcPr>
          <w:p w:rsidR="00BA47BB" w:rsidRPr="008E695A" w:rsidRDefault="00BA47BB" w:rsidP="00D63315">
            <w:pPr>
              <w:jc w:val="both"/>
              <w:rPr>
                <w:rFonts w:ascii="Times New Roman" w:hAnsi="Times New Roman" w:cs="Times New Roman"/>
                <w:sz w:val="24"/>
                <w:szCs w:val="24"/>
              </w:rPr>
            </w:pPr>
            <w:r w:rsidRPr="008E695A">
              <w:rPr>
                <w:rFonts w:ascii="Times New Roman" w:hAnsi="Times New Roman" w:cs="Times New Roman"/>
                <w:sz w:val="24"/>
                <w:szCs w:val="24"/>
              </w:rPr>
              <w:t>Брига о менталном здрављу</w:t>
            </w:r>
            <w:r>
              <w:rPr>
                <w:rFonts w:ascii="Times New Roman" w:hAnsi="Times New Roman" w:cs="Times New Roman"/>
                <w:sz w:val="24"/>
                <w:szCs w:val="24"/>
              </w:rPr>
              <w:t>......................................................................................</w:t>
            </w:r>
          </w:p>
        </w:tc>
        <w:tc>
          <w:tcPr>
            <w:tcW w:w="456" w:type="dxa"/>
          </w:tcPr>
          <w:p w:rsidR="00BA47BB" w:rsidRPr="00A511CC" w:rsidRDefault="00A511CC" w:rsidP="00D63315">
            <w:pPr>
              <w:jc w:val="both"/>
              <w:rPr>
                <w:rFonts w:ascii="Times New Roman" w:hAnsi="Times New Roman" w:cs="Times New Roman"/>
                <w:sz w:val="24"/>
                <w:szCs w:val="24"/>
              </w:rPr>
            </w:pPr>
            <w:r>
              <w:rPr>
                <w:rFonts w:ascii="Times New Roman" w:hAnsi="Times New Roman" w:cs="Times New Roman"/>
                <w:sz w:val="24"/>
                <w:szCs w:val="24"/>
              </w:rPr>
              <w:t>59</w:t>
            </w:r>
          </w:p>
        </w:tc>
      </w:tr>
      <w:tr w:rsidR="00BA47BB" w:rsidTr="00EB2844">
        <w:tc>
          <w:tcPr>
            <w:tcW w:w="756" w:type="dxa"/>
          </w:tcPr>
          <w:p w:rsidR="00BA47BB" w:rsidRPr="000B6977" w:rsidRDefault="00BA47BB" w:rsidP="00D63315">
            <w:pPr>
              <w:jc w:val="both"/>
              <w:rPr>
                <w:rFonts w:ascii="Times New Roman" w:hAnsi="Times New Roman" w:cs="Times New Roman"/>
                <w:sz w:val="24"/>
                <w:szCs w:val="24"/>
                <w:lang w:val="sr-Cyrl-CS"/>
              </w:rPr>
            </w:pPr>
            <w:r w:rsidRPr="000B6977">
              <w:rPr>
                <w:rFonts w:ascii="Times New Roman" w:hAnsi="Times New Roman" w:cs="Times New Roman"/>
                <w:sz w:val="24"/>
                <w:szCs w:val="24"/>
                <w:lang w:val="sr-Cyrl-CS"/>
              </w:rPr>
              <w:t>11.5</w:t>
            </w:r>
          </w:p>
        </w:tc>
        <w:tc>
          <w:tcPr>
            <w:tcW w:w="8293" w:type="dxa"/>
          </w:tcPr>
          <w:p w:rsidR="00BA47BB" w:rsidRPr="008E695A" w:rsidRDefault="00BA47BB" w:rsidP="00D63315">
            <w:pPr>
              <w:jc w:val="both"/>
              <w:rPr>
                <w:rFonts w:ascii="Times New Roman" w:hAnsi="Times New Roman" w:cs="Times New Roman"/>
                <w:sz w:val="24"/>
                <w:szCs w:val="24"/>
              </w:rPr>
            </w:pPr>
            <w:r w:rsidRPr="008E695A">
              <w:rPr>
                <w:rFonts w:ascii="Times New Roman" w:hAnsi="Times New Roman" w:cs="Times New Roman"/>
                <w:sz w:val="24"/>
                <w:szCs w:val="24"/>
              </w:rPr>
              <w:t>Алкохолизам</w:t>
            </w:r>
            <w:r>
              <w:rPr>
                <w:rFonts w:ascii="Times New Roman" w:hAnsi="Times New Roman" w:cs="Times New Roman"/>
                <w:sz w:val="24"/>
                <w:szCs w:val="24"/>
              </w:rPr>
              <w:t>...............................................................................................................</w:t>
            </w:r>
          </w:p>
        </w:tc>
        <w:tc>
          <w:tcPr>
            <w:tcW w:w="456" w:type="dxa"/>
          </w:tcPr>
          <w:p w:rsidR="00BA47BB" w:rsidRPr="00A511CC" w:rsidRDefault="00A511CC" w:rsidP="00D63315">
            <w:pPr>
              <w:jc w:val="both"/>
              <w:rPr>
                <w:rFonts w:ascii="Times New Roman" w:hAnsi="Times New Roman" w:cs="Times New Roman"/>
                <w:sz w:val="24"/>
                <w:szCs w:val="24"/>
              </w:rPr>
            </w:pPr>
            <w:r>
              <w:rPr>
                <w:rFonts w:ascii="Times New Roman" w:hAnsi="Times New Roman" w:cs="Times New Roman"/>
                <w:sz w:val="24"/>
                <w:szCs w:val="24"/>
              </w:rPr>
              <w:t>59</w:t>
            </w:r>
          </w:p>
        </w:tc>
      </w:tr>
      <w:tr w:rsidR="00BA47BB" w:rsidTr="00EB2844">
        <w:tc>
          <w:tcPr>
            <w:tcW w:w="756" w:type="dxa"/>
          </w:tcPr>
          <w:p w:rsidR="00BA47BB" w:rsidRPr="000B6977" w:rsidRDefault="00BA47BB" w:rsidP="00D63315">
            <w:pPr>
              <w:jc w:val="both"/>
              <w:rPr>
                <w:rFonts w:ascii="Times New Roman" w:hAnsi="Times New Roman" w:cs="Times New Roman"/>
                <w:sz w:val="24"/>
                <w:szCs w:val="24"/>
                <w:lang w:val="sr-Cyrl-CS"/>
              </w:rPr>
            </w:pPr>
            <w:r w:rsidRPr="000B6977">
              <w:rPr>
                <w:rFonts w:ascii="Times New Roman" w:hAnsi="Times New Roman" w:cs="Times New Roman"/>
                <w:sz w:val="24"/>
                <w:szCs w:val="24"/>
                <w:lang w:val="sr-Cyrl-CS"/>
              </w:rPr>
              <w:t>11.6</w:t>
            </w:r>
          </w:p>
        </w:tc>
        <w:tc>
          <w:tcPr>
            <w:tcW w:w="8293" w:type="dxa"/>
          </w:tcPr>
          <w:p w:rsidR="00BA47BB" w:rsidRPr="008E695A" w:rsidRDefault="00BA47BB" w:rsidP="00D63315">
            <w:pPr>
              <w:jc w:val="both"/>
              <w:rPr>
                <w:rFonts w:ascii="Times New Roman" w:hAnsi="Times New Roman" w:cs="Times New Roman"/>
                <w:sz w:val="24"/>
                <w:szCs w:val="24"/>
              </w:rPr>
            </w:pPr>
            <w:r w:rsidRPr="008E695A">
              <w:rPr>
                <w:rFonts w:ascii="Times New Roman" w:hAnsi="Times New Roman" w:cs="Times New Roman"/>
                <w:sz w:val="24"/>
                <w:szCs w:val="24"/>
              </w:rPr>
              <w:t>Употреба дрога</w:t>
            </w:r>
            <w:r>
              <w:rPr>
                <w:rFonts w:ascii="Times New Roman" w:hAnsi="Times New Roman" w:cs="Times New Roman"/>
                <w:sz w:val="24"/>
                <w:szCs w:val="24"/>
              </w:rPr>
              <w:t>...........................................................................................................</w:t>
            </w:r>
          </w:p>
        </w:tc>
        <w:tc>
          <w:tcPr>
            <w:tcW w:w="456" w:type="dxa"/>
          </w:tcPr>
          <w:p w:rsidR="00BA47BB" w:rsidRPr="00A511CC" w:rsidRDefault="00A511CC" w:rsidP="00D63315">
            <w:pPr>
              <w:jc w:val="both"/>
              <w:rPr>
                <w:rFonts w:ascii="Times New Roman" w:hAnsi="Times New Roman" w:cs="Times New Roman"/>
                <w:sz w:val="24"/>
                <w:szCs w:val="24"/>
              </w:rPr>
            </w:pPr>
            <w:r>
              <w:rPr>
                <w:rFonts w:ascii="Times New Roman" w:hAnsi="Times New Roman" w:cs="Times New Roman"/>
                <w:sz w:val="24"/>
                <w:szCs w:val="24"/>
              </w:rPr>
              <w:t>61</w:t>
            </w:r>
          </w:p>
        </w:tc>
      </w:tr>
      <w:tr w:rsidR="00BA47BB" w:rsidTr="00EB2844">
        <w:tc>
          <w:tcPr>
            <w:tcW w:w="756" w:type="dxa"/>
          </w:tcPr>
          <w:p w:rsidR="00BA47BB" w:rsidRPr="000B6977" w:rsidRDefault="00BA47BB" w:rsidP="00D63315">
            <w:pPr>
              <w:jc w:val="both"/>
              <w:rPr>
                <w:rFonts w:ascii="Times New Roman" w:hAnsi="Times New Roman" w:cs="Times New Roman"/>
                <w:sz w:val="24"/>
                <w:szCs w:val="24"/>
                <w:lang w:val="sr-Cyrl-CS"/>
              </w:rPr>
            </w:pPr>
            <w:r w:rsidRPr="000B6977">
              <w:rPr>
                <w:rFonts w:ascii="Times New Roman" w:hAnsi="Times New Roman" w:cs="Times New Roman"/>
                <w:sz w:val="24"/>
                <w:szCs w:val="24"/>
                <w:lang w:val="sr-Cyrl-CS"/>
              </w:rPr>
              <w:t>11.7</w:t>
            </w:r>
          </w:p>
        </w:tc>
        <w:tc>
          <w:tcPr>
            <w:tcW w:w="8293" w:type="dxa"/>
          </w:tcPr>
          <w:p w:rsidR="00BA47BB" w:rsidRPr="008E695A" w:rsidRDefault="00BA47BB" w:rsidP="00D63315">
            <w:pPr>
              <w:jc w:val="both"/>
              <w:rPr>
                <w:rFonts w:ascii="Times New Roman" w:hAnsi="Times New Roman" w:cs="Times New Roman"/>
                <w:sz w:val="24"/>
                <w:szCs w:val="24"/>
              </w:rPr>
            </w:pPr>
            <w:r w:rsidRPr="008E695A">
              <w:rPr>
                <w:rFonts w:ascii="Times New Roman" w:hAnsi="Times New Roman" w:cs="Times New Roman"/>
                <w:sz w:val="24"/>
                <w:szCs w:val="24"/>
              </w:rPr>
              <w:t>Дијабетес</w:t>
            </w:r>
            <w:r>
              <w:rPr>
                <w:rFonts w:ascii="Times New Roman" w:hAnsi="Times New Roman" w:cs="Times New Roman"/>
                <w:sz w:val="24"/>
                <w:szCs w:val="24"/>
              </w:rPr>
              <w:t>.....................................................................................................................</w:t>
            </w:r>
          </w:p>
        </w:tc>
        <w:tc>
          <w:tcPr>
            <w:tcW w:w="456" w:type="dxa"/>
          </w:tcPr>
          <w:p w:rsidR="00BA47BB" w:rsidRPr="00A511CC" w:rsidRDefault="00A511CC" w:rsidP="00D63315">
            <w:pPr>
              <w:jc w:val="both"/>
              <w:rPr>
                <w:rFonts w:ascii="Times New Roman" w:hAnsi="Times New Roman" w:cs="Times New Roman"/>
                <w:sz w:val="24"/>
                <w:szCs w:val="24"/>
              </w:rPr>
            </w:pPr>
            <w:r>
              <w:rPr>
                <w:rFonts w:ascii="Times New Roman" w:hAnsi="Times New Roman" w:cs="Times New Roman"/>
                <w:sz w:val="24"/>
                <w:szCs w:val="24"/>
              </w:rPr>
              <w:t>62</w:t>
            </w:r>
          </w:p>
        </w:tc>
      </w:tr>
      <w:tr w:rsidR="00BA47BB" w:rsidTr="00EB2844">
        <w:tc>
          <w:tcPr>
            <w:tcW w:w="756" w:type="dxa"/>
          </w:tcPr>
          <w:p w:rsidR="00BA47BB" w:rsidRPr="000B6977" w:rsidRDefault="00BA47BB" w:rsidP="00D63315">
            <w:pPr>
              <w:jc w:val="both"/>
              <w:rPr>
                <w:rFonts w:ascii="Times New Roman" w:hAnsi="Times New Roman" w:cs="Times New Roman"/>
                <w:sz w:val="24"/>
                <w:szCs w:val="24"/>
                <w:lang w:val="sr-Cyrl-CS"/>
              </w:rPr>
            </w:pPr>
            <w:r w:rsidRPr="000B6977">
              <w:rPr>
                <w:rFonts w:ascii="Times New Roman" w:hAnsi="Times New Roman" w:cs="Times New Roman"/>
                <w:sz w:val="24"/>
                <w:szCs w:val="24"/>
                <w:lang w:val="sr-Cyrl-CS"/>
              </w:rPr>
              <w:lastRenderedPageBreak/>
              <w:t>11.8</w:t>
            </w:r>
          </w:p>
        </w:tc>
        <w:tc>
          <w:tcPr>
            <w:tcW w:w="8293" w:type="dxa"/>
          </w:tcPr>
          <w:p w:rsidR="00BA47BB" w:rsidRPr="00263546" w:rsidRDefault="00BA47BB" w:rsidP="00D63315">
            <w:pPr>
              <w:jc w:val="both"/>
              <w:rPr>
                <w:rFonts w:ascii="Times New Roman" w:hAnsi="Times New Roman" w:cs="Times New Roman"/>
                <w:sz w:val="24"/>
                <w:szCs w:val="24"/>
              </w:rPr>
            </w:pPr>
            <w:r w:rsidRPr="008E695A">
              <w:rPr>
                <w:rFonts w:ascii="Times New Roman" w:hAnsi="Times New Roman" w:cs="Times New Roman"/>
                <w:sz w:val="24"/>
                <w:szCs w:val="24"/>
              </w:rPr>
              <w:t>Кардиоваскуларне болести</w:t>
            </w:r>
            <w:r>
              <w:rPr>
                <w:rFonts w:ascii="Times New Roman" w:hAnsi="Times New Roman" w:cs="Times New Roman"/>
                <w:sz w:val="24"/>
                <w:szCs w:val="24"/>
              </w:rPr>
              <w:t>........................................................................................</w:t>
            </w:r>
          </w:p>
        </w:tc>
        <w:tc>
          <w:tcPr>
            <w:tcW w:w="456" w:type="dxa"/>
          </w:tcPr>
          <w:p w:rsidR="00BA47BB" w:rsidRPr="00A511CC" w:rsidRDefault="00A511CC" w:rsidP="00D63315">
            <w:pPr>
              <w:jc w:val="both"/>
              <w:rPr>
                <w:rFonts w:ascii="Times New Roman" w:hAnsi="Times New Roman" w:cs="Times New Roman"/>
                <w:sz w:val="24"/>
                <w:szCs w:val="24"/>
              </w:rPr>
            </w:pPr>
            <w:r>
              <w:rPr>
                <w:rFonts w:ascii="Times New Roman" w:hAnsi="Times New Roman" w:cs="Times New Roman"/>
                <w:sz w:val="24"/>
                <w:szCs w:val="24"/>
              </w:rPr>
              <w:t>64</w:t>
            </w:r>
          </w:p>
        </w:tc>
      </w:tr>
      <w:tr w:rsidR="00BA47BB" w:rsidTr="00EB2844">
        <w:tc>
          <w:tcPr>
            <w:tcW w:w="756" w:type="dxa"/>
          </w:tcPr>
          <w:p w:rsidR="00BA47BB" w:rsidRPr="000B6977" w:rsidRDefault="00BA47BB" w:rsidP="00D63315">
            <w:pPr>
              <w:jc w:val="both"/>
              <w:rPr>
                <w:rFonts w:ascii="Times New Roman" w:hAnsi="Times New Roman" w:cs="Times New Roman"/>
                <w:sz w:val="24"/>
                <w:szCs w:val="24"/>
                <w:lang w:val="sr-Cyrl-CS"/>
              </w:rPr>
            </w:pPr>
            <w:r w:rsidRPr="000B6977">
              <w:rPr>
                <w:rFonts w:ascii="Times New Roman" w:hAnsi="Times New Roman" w:cs="Times New Roman"/>
                <w:sz w:val="24"/>
                <w:szCs w:val="24"/>
                <w:lang w:val="sr-Cyrl-CS"/>
              </w:rPr>
              <w:t>11.9</w:t>
            </w:r>
          </w:p>
        </w:tc>
        <w:tc>
          <w:tcPr>
            <w:tcW w:w="8293" w:type="dxa"/>
          </w:tcPr>
          <w:p w:rsidR="00BA47BB" w:rsidRPr="008E695A" w:rsidRDefault="00BA47BB" w:rsidP="00D63315">
            <w:pPr>
              <w:jc w:val="both"/>
              <w:rPr>
                <w:rFonts w:ascii="Times New Roman" w:hAnsi="Times New Roman" w:cs="Times New Roman"/>
                <w:sz w:val="24"/>
                <w:szCs w:val="24"/>
              </w:rPr>
            </w:pPr>
            <w:r w:rsidRPr="008E695A">
              <w:rPr>
                <w:rFonts w:ascii="Times New Roman" w:hAnsi="Times New Roman" w:cs="Times New Roman"/>
                <w:sz w:val="24"/>
                <w:szCs w:val="24"/>
              </w:rPr>
              <w:t>Хигијена и болести уста и зуба</w:t>
            </w:r>
            <w:r>
              <w:rPr>
                <w:rFonts w:ascii="Times New Roman" w:hAnsi="Times New Roman" w:cs="Times New Roman"/>
                <w:sz w:val="24"/>
                <w:szCs w:val="24"/>
              </w:rPr>
              <w:t>.................................................................................</w:t>
            </w:r>
          </w:p>
        </w:tc>
        <w:tc>
          <w:tcPr>
            <w:tcW w:w="456" w:type="dxa"/>
          </w:tcPr>
          <w:p w:rsidR="00BA47BB" w:rsidRPr="00A511CC" w:rsidRDefault="00A511CC" w:rsidP="00D63315">
            <w:pPr>
              <w:jc w:val="both"/>
              <w:rPr>
                <w:rFonts w:ascii="Times New Roman" w:hAnsi="Times New Roman" w:cs="Times New Roman"/>
                <w:sz w:val="24"/>
                <w:szCs w:val="24"/>
              </w:rPr>
            </w:pPr>
            <w:r>
              <w:rPr>
                <w:rFonts w:ascii="Times New Roman" w:hAnsi="Times New Roman" w:cs="Times New Roman"/>
                <w:sz w:val="24"/>
                <w:szCs w:val="24"/>
              </w:rPr>
              <w:t>65</w:t>
            </w:r>
          </w:p>
        </w:tc>
      </w:tr>
      <w:tr w:rsidR="00BA47BB" w:rsidTr="00EB2844">
        <w:tc>
          <w:tcPr>
            <w:tcW w:w="756" w:type="dxa"/>
          </w:tcPr>
          <w:p w:rsidR="00BA47BB" w:rsidRPr="000B6977" w:rsidRDefault="00BA47BB" w:rsidP="00D63315">
            <w:pPr>
              <w:jc w:val="both"/>
              <w:rPr>
                <w:rFonts w:ascii="Times New Roman" w:hAnsi="Times New Roman" w:cs="Times New Roman"/>
                <w:sz w:val="24"/>
                <w:szCs w:val="24"/>
                <w:lang w:val="sr-Cyrl-CS"/>
              </w:rPr>
            </w:pPr>
            <w:r w:rsidRPr="000B6977">
              <w:rPr>
                <w:rFonts w:ascii="Times New Roman" w:hAnsi="Times New Roman" w:cs="Times New Roman"/>
                <w:sz w:val="24"/>
                <w:szCs w:val="24"/>
                <w:lang w:val="sr-Cyrl-CS"/>
              </w:rPr>
              <w:t>11.10</w:t>
            </w:r>
          </w:p>
        </w:tc>
        <w:tc>
          <w:tcPr>
            <w:tcW w:w="8293" w:type="dxa"/>
          </w:tcPr>
          <w:p w:rsidR="00BA47BB" w:rsidRPr="008E695A" w:rsidRDefault="00BA47BB" w:rsidP="00D63315">
            <w:pPr>
              <w:jc w:val="both"/>
              <w:rPr>
                <w:rFonts w:ascii="Times New Roman" w:hAnsi="Times New Roman" w:cs="Times New Roman"/>
                <w:sz w:val="24"/>
                <w:szCs w:val="24"/>
              </w:rPr>
            </w:pPr>
            <w:r w:rsidRPr="008E695A">
              <w:rPr>
                <w:rFonts w:ascii="Times New Roman" w:hAnsi="Times New Roman" w:cs="Times New Roman"/>
                <w:sz w:val="24"/>
                <w:szCs w:val="24"/>
              </w:rPr>
              <w:t>Здравље Рома</w:t>
            </w:r>
            <w:r>
              <w:rPr>
                <w:rFonts w:ascii="Times New Roman" w:hAnsi="Times New Roman" w:cs="Times New Roman"/>
                <w:sz w:val="24"/>
                <w:szCs w:val="24"/>
              </w:rPr>
              <w:t>..............................................................................................................</w:t>
            </w:r>
          </w:p>
        </w:tc>
        <w:tc>
          <w:tcPr>
            <w:tcW w:w="456" w:type="dxa"/>
          </w:tcPr>
          <w:p w:rsidR="00BA47BB" w:rsidRPr="00A511CC" w:rsidRDefault="00A511CC" w:rsidP="00D63315">
            <w:pPr>
              <w:jc w:val="both"/>
              <w:rPr>
                <w:rFonts w:ascii="Times New Roman" w:hAnsi="Times New Roman" w:cs="Times New Roman"/>
                <w:sz w:val="24"/>
                <w:szCs w:val="24"/>
              </w:rPr>
            </w:pPr>
            <w:r>
              <w:rPr>
                <w:rFonts w:ascii="Times New Roman" w:hAnsi="Times New Roman" w:cs="Times New Roman"/>
                <w:sz w:val="24"/>
                <w:szCs w:val="24"/>
              </w:rPr>
              <w:t>69</w:t>
            </w:r>
          </w:p>
        </w:tc>
      </w:tr>
      <w:tr w:rsidR="00BA47BB" w:rsidTr="00EB2844">
        <w:tc>
          <w:tcPr>
            <w:tcW w:w="756" w:type="dxa"/>
          </w:tcPr>
          <w:p w:rsidR="00BA47BB" w:rsidRPr="000B6977" w:rsidRDefault="00BA47BB" w:rsidP="00D63315">
            <w:pPr>
              <w:jc w:val="both"/>
              <w:rPr>
                <w:rFonts w:ascii="Times New Roman" w:hAnsi="Times New Roman" w:cs="Times New Roman"/>
                <w:sz w:val="24"/>
                <w:szCs w:val="24"/>
                <w:lang w:val="sr-Cyrl-CS"/>
              </w:rPr>
            </w:pPr>
            <w:r w:rsidRPr="000B6977">
              <w:rPr>
                <w:rFonts w:ascii="Times New Roman" w:hAnsi="Times New Roman" w:cs="Times New Roman"/>
                <w:sz w:val="24"/>
                <w:szCs w:val="24"/>
                <w:lang w:val="sr-Cyrl-CS"/>
              </w:rPr>
              <w:t>11.11</w:t>
            </w:r>
          </w:p>
        </w:tc>
        <w:tc>
          <w:tcPr>
            <w:tcW w:w="8293" w:type="dxa"/>
          </w:tcPr>
          <w:p w:rsidR="00BA47BB" w:rsidRPr="008E695A" w:rsidRDefault="00BA47BB" w:rsidP="00D63315">
            <w:pPr>
              <w:jc w:val="both"/>
              <w:rPr>
                <w:rFonts w:ascii="Times New Roman" w:hAnsi="Times New Roman" w:cs="Times New Roman"/>
                <w:sz w:val="24"/>
                <w:szCs w:val="24"/>
              </w:rPr>
            </w:pPr>
            <w:r w:rsidRPr="008E695A">
              <w:rPr>
                <w:rFonts w:ascii="Times New Roman" w:hAnsi="Times New Roman" w:cs="Times New Roman"/>
                <w:sz w:val="24"/>
                <w:szCs w:val="24"/>
              </w:rPr>
              <w:t>Алергијске болести</w:t>
            </w:r>
            <w:r>
              <w:rPr>
                <w:rFonts w:ascii="Times New Roman" w:hAnsi="Times New Roman" w:cs="Times New Roman"/>
                <w:sz w:val="24"/>
                <w:szCs w:val="24"/>
              </w:rPr>
              <w:t>....................................................................................................</w:t>
            </w:r>
          </w:p>
        </w:tc>
        <w:tc>
          <w:tcPr>
            <w:tcW w:w="456" w:type="dxa"/>
          </w:tcPr>
          <w:p w:rsidR="00BA47BB" w:rsidRPr="00A511CC" w:rsidRDefault="00A511CC" w:rsidP="00D63315">
            <w:pPr>
              <w:jc w:val="both"/>
              <w:rPr>
                <w:rFonts w:ascii="Times New Roman" w:hAnsi="Times New Roman" w:cs="Times New Roman"/>
                <w:sz w:val="24"/>
                <w:szCs w:val="24"/>
              </w:rPr>
            </w:pPr>
            <w:r>
              <w:rPr>
                <w:rFonts w:ascii="Times New Roman" w:hAnsi="Times New Roman" w:cs="Times New Roman"/>
                <w:sz w:val="24"/>
                <w:szCs w:val="24"/>
              </w:rPr>
              <w:t>71</w:t>
            </w:r>
          </w:p>
        </w:tc>
      </w:tr>
      <w:tr w:rsidR="00BA47BB" w:rsidTr="00EB2844">
        <w:tc>
          <w:tcPr>
            <w:tcW w:w="756" w:type="dxa"/>
          </w:tcPr>
          <w:p w:rsidR="00BA47BB" w:rsidRPr="000B6977" w:rsidRDefault="00BA47BB" w:rsidP="00D63315">
            <w:pPr>
              <w:jc w:val="both"/>
              <w:rPr>
                <w:rFonts w:ascii="Times New Roman" w:hAnsi="Times New Roman" w:cs="Times New Roman"/>
                <w:sz w:val="24"/>
                <w:szCs w:val="24"/>
                <w:lang w:val="sr-Cyrl-CS"/>
              </w:rPr>
            </w:pPr>
            <w:r w:rsidRPr="000B6977">
              <w:rPr>
                <w:rFonts w:ascii="Times New Roman" w:hAnsi="Times New Roman" w:cs="Times New Roman"/>
                <w:sz w:val="24"/>
                <w:szCs w:val="24"/>
                <w:lang w:val="sr-Cyrl-CS"/>
              </w:rPr>
              <w:t>11.12</w:t>
            </w:r>
          </w:p>
        </w:tc>
        <w:tc>
          <w:tcPr>
            <w:tcW w:w="8293" w:type="dxa"/>
          </w:tcPr>
          <w:p w:rsidR="00BA47BB" w:rsidRPr="008E695A" w:rsidRDefault="00BA47BB" w:rsidP="00D63315">
            <w:pPr>
              <w:jc w:val="both"/>
              <w:rPr>
                <w:rFonts w:ascii="Times New Roman" w:hAnsi="Times New Roman" w:cs="Times New Roman"/>
                <w:sz w:val="24"/>
                <w:szCs w:val="24"/>
              </w:rPr>
            </w:pPr>
            <w:r w:rsidRPr="008E695A">
              <w:rPr>
                <w:rFonts w:ascii="Times New Roman" w:hAnsi="Times New Roman" w:cs="Times New Roman"/>
                <w:sz w:val="24"/>
                <w:szCs w:val="24"/>
              </w:rPr>
              <w:t>Алергени полен</w:t>
            </w:r>
            <w:r>
              <w:rPr>
                <w:rFonts w:ascii="Times New Roman" w:hAnsi="Times New Roman" w:cs="Times New Roman"/>
                <w:sz w:val="24"/>
                <w:szCs w:val="24"/>
              </w:rPr>
              <w:t>...........................................................................................................</w:t>
            </w:r>
          </w:p>
        </w:tc>
        <w:tc>
          <w:tcPr>
            <w:tcW w:w="456" w:type="dxa"/>
          </w:tcPr>
          <w:p w:rsidR="00BA47BB" w:rsidRPr="00A511CC" w:rsidRDefault="00A511CC" w:rsidP="00D63315">
            <w:pPr>
              <w:jc w:val="both"/>
              <w:rPr>
                <w:rFonts w:ascii="Times New Roman" w:hAnsi="Times New Roman" w:cs="Times New Roman"/>
                <w:sz w:val="24"/>
                <w:szCs w:val="24"/>
              </w:rPr>
            </w:pPr>
            <w:r>
              <w:rPr>
                <w:rFonts w:ascii="Times New Roman" w:hAnsi="Times New Roman" w:cs="Times New Roman"/>
                <w:sz w:val="24"/>
                <w:szCs w:val="24"/>
              </w:rPr>
              <w:t>72</w:t>
            </w:r>
          </w:p>
        </w:tc>
      </w:tr>
      <w:tr w:rsidR="00BA47BB" w:rsidTr="00EB2844">
        <w:tc>
          <w:tcPr>
            <w:tcW w:w="756" w:type="dxa"/>
          </w:tcPr>
          <w:p w:rsidR="00BA47BB" w:rsidRPr="000B6977" w:rsidRDefault="00BA47BB" w:rsidP="00D63315">
            <w:pPr>
              <w:jc w:val="both"/>
              <w:rPr>
                <w:rFonts w:ascii="Times New Roman" w:hAnsi="Times New Roman" w:cs="Times New Roman"/>
                <w:sz w:val="24"/>
                <w:szCs w:val="24"/>
                <w:lang w:val="sr-Cyrl-CS"/>
              </w:rPr>
            </w:pPr>
            <w:r w:rsidRPr="000B6977">
              <w:rPr>
                <w:rFonts w:ascii="Times New Roman" w:hAnsi="Times New Roman" w:cs="Times New Roman"/>
                <w:sz w:val="24"/>
                <w:szCs w:val="24"/>
                <w:lang w:val="sr-Cyrl-CS"/>
              </w:rPr>
              <w:t>11.13</w:t>
            </w:r>
          </w:p>
        </w:tc>
        <w:tc>
          <w:tcPr>
            <w:tcW w:w="8293" w:type="dxa"/>
          </w:tcPr>
          <w:p w:rsidR="00BA47BB" w:rsidRPr="008E695A" w:rsidRDefault="00BA47BB" w:rsidP="00D63315">
            <w:pPr>
              <w:jc w:val="both"/>
              <w:rPr>
                <w:rFonts w:ascii="Times New Roman" w:hAnsi="Times New Roman" w:cs="Times New Roman"/>
                <w:sz w:val="24"/>
                <w:szCs w:val="24"/>
              </w:rPr>
            </w:pPr>
            <w:r w:rsidRPr="008E695A">
              <w:rPr>
                <w:rFonts w:ascii="Times New Roman" w:hAnsi="Times New Roman" w:cs="Times New Roman"/>
                <w:sz w:val="24"/>
                <w:szCs w:val="24"/>
              </w:rPr>
              <w:t>Насиље и злостављање као јавно – здравствени проблем</w:t>
            </w:r>
            <w:r>
              <w:rPr>
                <w:rFonts w:ascii="Times New Roman" w:hAnsi="Times New Roman" w:cs="Times New Roman"/>
                <w:sz w:val="24"/>
                <w:szCs w:val="24"/>
              </w:rPr>
              <w:t>......................................</w:t>
            </w:r>
          </w:p>
        </w:tc>
        <w:tc>
          <w:tcPr>
            <w:tcW w:w="456" w:type="dxa"/>
          </w:tcPr>
          <w:p w:rsidR="00BA47BB" w:rsidRPr="00A511CC" w:rsidRDefault="00BA47BB" w:rsidP="00D63315">
            <w:pPr>
              <w:jc w:val="both"/>
              <w:rPr>
                <w:rFonts w:ascii="Times New Roman" w:hAnsi="Times New Roman" w:cs="Times New Roman"/>
                <w:sz w:val="24"/>
                <w:szCs w:val="24"/>
              </w:rPr>
            </w:pPr>
            <w:r w:rsidRPr="000B6977">
              <w:rPr>
                <w:rFonts w:ascii="Times New Roman" w:hAnsi="Times New Roman" w:cs="Times New Roman"/>
                <w:sz w:val="24"/>
                <w:szCs w:val="24"/>
              </w:rPr>
              <w:t>7</w:t>
            </w:r>
            <w:r w:rsidR="00A511CC">
              <w:rPr>
                <w:rFonts w:ascii="Times New Roman" w:hAnsi="Times New Roman" w:cs="Times New Roman"/>
                <w:sz w:val="24"/>
                <w:szCs w:val="24"/>
              </w:rPr>
              <w:t>5</w:t>
            </w:r>
          </w:p>
        </w:tc>
      </w:tr>
      <w:tr w:rsidR="00BA47BB" w:rsidTr="00EB2844">
        <w:tc>
          <w:tcPr>
            <w:tcW w:w="756" w:type="dxa"/>
          </w:tcPr>
          <w:p w:rsidR="00BA47BB" w:rsidRPr="000B6977" w:rsidRDefault="00BA47BB" w:rsidP="00D63315">
            <w:pPr>
              <w:jc w:val="both"/>
              <w:rPr>
                <w:rFonts w:ascii="Times New Roman" w:hAnsi="Times New Roman" w:cs="Times New Roman"/>
                <w:sz w:val="24"/>
                <w:szCs w:val="24"/>
                <w:lang w:val="sr-Cyrl-CS"/>
              </w:rPr>
            </w:pPr>
            <w:r w:rsidRPr="000B6977">
              <w:rPr>
                <w:rFonts w:ascii="Times New Roman" w:hAnsi="Times New Roman" w:cs="Times New Roman"/>
                <w:sz w:val="24"/>
                <w:szCs w:val="24"/>
                <w:lang w:val="sr-Cyrl-CS"/>
              </w:rPr>
              <w:t>11.14</w:t>
            </w:r>
          </w:p>
        </w:tc>
        <w:tc>
          <w:tcPr>
            <w:tcW w:w="8293" w:type="dxa"/>
          </w:tcPr>
          <w:p w:rsidR="00BA47BB" w:rsidRPr="008E695A" w:rsidRDefault="00BA47BB" w:rsidP="00D63315">
            <w:pPr>
              <w:jc w:val="both"/>
              <w:rPr>
                <w:rFonts w:ascii="Times New Roman" w:hAnsi="Times New Roman" w:cs="Times New Roman"/>
                <w:sz w:val="24"/>
                <w:szCs w:val="24"/>
              </w:rPr>
            </w:pPr>
            <w:r w:rsidRPr="008E695A">
              <w:rPr>
                <w:rFonts w:ascii="Times New Roman" w:hAnsi="Times New Roman" w:cs="Times New Roman"/>
                <w:sz w:val="24"/>
                <w:szCs w:val="24"/>
              </w:rPr>
              <w:t>Ванредне ситуације</w:t>
            </w:r>
            <w:r>
              <w:rPr>
                <w:rFonts w:ascii="Times New Roman" w:hAnsi="Times New Roman" w:cs="Times New Roman"/>
                <w:sz w:val="24"/>
                <w:szCs w:val="24"/>
              </w:rPr>
              <w:t>....................................................................................................</w:t>
            </w:r>
          </w:p>
        </w:tc>
        <w:tc>
          <w:tcPr>
            <w:tcW w:w="456" w:type="dxa"/>
          </w:tcPr>
          <w:p w:rsidR="00BA47BB" w:rsidRPr="00A511CC" w:rsidRDefault="00A511CC" w:rsidP="00D63315">
            <w:pPr>
              <w:jc w:val="both"/>
              <w:rPr>
                <w:rFonts w:ascii="Times New Roman" w:hAnsi="Times New Roman" w:cs="Times New Roman"/>
                <w:sz w:val="24"/>
                <w:szCs w:val="24"/>
              </w:rPr>
            </w:pPr>
            <w:r>
              <w:rPr>
                <w:rFonts w:ascii="Times New Roman" w:hAnsi="Times New Roman" w:cs="Times New Roman"/>
                <w:sz w:val="24"/>
                <w:szCs w:val="24"/>
              </w:rPr>
              <w:t>78</w:t>
            </w:r>
          </w:p>
        </w:tc>
      </w:tr>
      <w:tr w:rsidR="00BA47BB" w:rsidTr="00EB2844">
        <w:tc>
          <w:tcPr>
            <w:tcW w:w="756" w:type="dxa"/>
          </w:tcPr>
          <w:p w:rsidR="00BA47BB" w:rsidRPr="000B6977" w:rsidRDefault="00BA47BB" w:rsidP="00D63315">
            <w:pPr>
              <w:jc w:val="both"/>
              <w:rPr>
                <w:rFonts w:ascii="Times New Roman" w:hAnsi="Times New Roman" w:cs="Times New Roman"/>
                <w:sz w:val="24"/>
                <w:szCs w:val="24"/>
                <w:lang w:val="sr-Cyrl-CS"/>
              </w:rPr>
            </w:pPr>
            <w:r w:rsidRPr="000B6977">
              <w:rPr>
                <w:rFonts w:ascii="Times New Roman" w:hAnsi="Times New Roman" w:cs="Times New Roman"/>
                <w:sz w:val="24"/>
                <w:szCs w:val="24"/>
                <w:lang w:val="sr-Cyrl-CS"/>
              </w:rPr>
              <w:t>11.15</w:t>
            </w:r>
          </w:p>
        </w:tc>
        <w:tc>
          <w:tcPr>
            <w:tcW w:w="8293" w:type="dxa"/>
          </w:tcPr>
          <w:p w:rsidR="00BA47BB" w:rsidRPr="008E695A" w:rsidRDefault="00BA47BB" w:rsidP="00D63315">
            <w:pPr>
              <w:jc w:val="both"/>
              <w:rPr>
                <w:rFonts w:ascii="Times New Roman" w:hAnsi="Times New Roman" w:cs="Times New Roman"/>
                <w:sz w:val="24"/>
                <w:szCs w:val="24"/>
              </w:rPr>
            </w:pPr>
            <w:r w:rsidRPr="008E695A">
              <w:rPr>
                <w:rFonts w:ascii="Times New Roman" w:hAnsi="Times New Roman" w:cs="Times New Roman"/>
                <w:sz w:val="24"/>
                <w:szCs w:val="24"/>
              </w:rPr>
              <w:t>Безбедност и здравље на раду</w:t>
            </w:r>
            <w:r>
              <w:rPr>
                <w:rFonts w:ascii="Times New Roman" w:hAnsi="Times New Roman" w:cs="Times New Roman"/>
                <w:sz w:val="24"/>
                <w:szCs w:val="24"/>
              </w:rPr>
              <w:t>...................................................................................</w:t>
            </w:r>
          </w:p>
        </w:tc>
        <w:tc>
          <w:tcPr>
            <w:tcW w:w="456" w:type="dxa"/>
          </w:tcPr>
          <w:p w:rsidR="00BA47BB" w:rsidRPr="00A511CC" w:rsidRDefault="00A511CC" w:rsidP="00D63315">
            <w:pPr>
              <w:jc w:val="both"/>
              <w:rPr>
                <w:rFonts w:ascii="Times New Roman" w:hAnsi="Times New Roman" w:cs="Times New Roman"/>
                <w:sz w:val="24"/>
                <w:szCs w:val="24"/>
              </w:rPr>
            </w:pPr>
            <w:r>
              <w:rPr>
                <w:rFonts w:ascii="Times New Roman" w:hAnsi="Times New Roman" w:cs="Times New Roman"/>
                <w:sz w:val="24"/>
                <w:szCs w:val="24"/>
              </w:rPr>
              <w:t>82</w:t>
            </w:r>
          </w:p>
        </w:tc>
      </w:tr>
      <w:tr w:rsidR="00BA47BB" w:rsidTr="00EB2844">
        <w:tc>
          <w:tcPr>
            <w:tcW w:w="756" w:type="dxa"/>
          </w:tcPr>
          <w:p w:rsidR="00BA47BB" w:rsidRDefault="00BA47BB" w:rsidP="00D63315">
            <w:pPr>
              <w:jc w:val="both"/>
              <w:rPr>
                <w:rFonts w:ascii="Times New Roman" w:hAnsi="Times New Roman" w:cs="Times New Roman"/>
                <w:b/>
                <w:sz w:val="24"/>
                <w:szCs w:val="24"/>
                <w:lang w:val="sr-Cyrl-CS"/>
              </w:rPr>
            </w:pPr>
            <w:r>
              <w:rPr>
                <w:rFonts w:ascii="Times New Roman" w:hAnsi="Times New Roman" w:cs="Times New Roman"/>
                <w:b/>
                <w:sz w:val="24"/>
                <w:szCs w:val="24"/>
                <w:lang w:val="sr-Cyrl-CS"/>
              </w:rPr>
              <w:t>12.</w:t>
            </w:r>
          </w:p>
        </w:tc>
        <w:tc>
          <w:tcPr>
            <w:tcW w:w="8293" w:type="dxa"/>
          </w:tcPr>
          <w:p w:rsidR="00BA47BB" w:rsidRPr="00596A9D" w:rsidRDefault="00BA47BB" w:rsidP="00D63315">
            <w:pPr>
              <w:jc w:val="both"/>
              <w:rPr>
                <w:rFonts w:ascii="Times New Roman" w:hAnsi="Times New Roman" w:cs="Times New Roman"/>
                <w:b/>
                <w:sz w:val="24"/>
                <w:szCs w:val="24"/>
              </w:rPr>
            </w:pPr>
            <w:r>
              <w:rPr>
                <w:rFonts w:ascii="Times New Roman" w:hAnsi="Times New Roman" w:cs="Times New Roman"/>
                <w:b/>
                <w:sz w:val="24"/>
                <w:szCs w:val="24"/>
              </w:rPr>
              <w:t>Социјална заштита..................................................................................................</w:t>
            </w:r>
            <w:r w:rsidR="00596A9D">
              <w:rPr>
                <w:rFonts w:ascii="Times New Roman" w:hAnsi="Times New Roman" w:cs="Times New Roman"/>
                <w:b/>
                <w:sz w:val="24"/>
                <w:szCs w:val="24"/>
              </w:rPr>
              <w:t>.</w:t>
            </w:r>
          </w:p>
        </w:tc>
        <w:tc>
          <w:tcPr>
            <w:tcW w:w="456" w:type="dxa"/>
          </w:tcPr>
          <w:p w:rsidR="00BA47BB" w:rsidRPr="00A511CC" w:rsidRDefault="00A511CC" w:rsidP="00D63315">
            <w:pPr>
              <w:jc w:val="both"/>
              <w:rPr>
                <w:rFonts w:ascii="Times New Roman" w:hAnsi="Times New Roman" w:cs="Times New Roman"/>
                <w:sz w:val="24"/>
                <w:szCs w:val="24"/>
              </w:rPr>
            </w:pPr>
            <w:r>
              <w:rPr>
                <w:rFonts w:ascii="Times New Roman" w:hAnsi="Times New Roman" w:cs="Times New Roman"/>
                <w:sz w:val="24"/>
                <w:szCs w:val="24"/>
              </w:rPr>
              <w:t>83</w:t>
            </w:r>
          </w:p>
        </w:tc>
      </w:tr>
      <w:tr w:rsidR="00BA47BB" w:rsidTr="00EB2844">
        <w:tc>
          <w:tcPr>
            <w:tcW w:w="756" w:type="dxa"/>
          </w:tcPr>
          <w:p w:rsidR="00BA47BB" w:rsidRDefault="00BA47BB" w:rsidP="00D63315">
            <w:pPr>
              <w:jc w:val="both"/>
              <w:rPr>
                <w:rFonts w:ascii="Times New Roman" w:hAnsi="Times New Roman" w:cs="Times New Roman"/>
                <w:b/>
                <w:sz w:val="24"/>
                <w:szCs w:val="24"/>
                <w:lang w:val="sr-Cyrl-CS"/>
              </w:rPr>
            </w:pPr>
            <w:r>
              <w:rPr>
                <w:rFonts w:ascii="Times New Roman" w:hAnsi="Times New Roman" w:cs="Times New Roman"/>
                <w:b/>
                <w:sz w:val="24"/>
                <w:szCs w:val="24"/>
                <w:lang w:val="sr-Cyrl-CS"/>
              </w:rPr>
              <w:t>13.</w:t>
            </w:r>
          </w:p>
        </w:tc>
        <w:tc>
          <w:tcPr>
            <w:tcW w:w="8293" w:type="dxa"/>
          </w:tcPr>
          <w:p w:rsidR="00BA47BB" w:rsidRDefault="00BA47BB" w:rsidP="00D63315">
            <w:pPr>
              <w:jc w:val="both"/>
              <w:rPr>
                <w:rFonts w:ascii="Times New Roman" w:hAnsi="Times New Roman" w:cs="Times New Roman"/>
                <w:b/>
                <w:sz w:val="24"/>
                <w:szCs w:val="24"/>
              </w:rPr>
            </w:pPr>
            <w:r>
              <w:rPr>
                <w:rFonts w:ascii="Times New Roman" w:hAnsi="Times New Roman" w:cs="Times New Roman"/>
                <w:b/>
                <w:sz w:val="24"/>
                <w:szCs w:val="24"/>
              </w:rPr>
              <w:t>Медији.........................................................................................................................</w:t>
            </w:r>
          </w:p>
        </w:tc>
        <w:tc>
          <w:tcPr>
            <w:tcW w:w="456" w:type="dxa"/>
          </w:tcPr>
          <w:p w:rsidR="00BA47BB" w:rsidRPr="00A511CC" w:rsidRDefault="00BA47BB" w:rsidP="00D63315">
            <w:pPr>
              <w:jc w:val="both"/>
              <w:rPr>
                <w:rFonts w:ascii="Times New Roman" w:hAnsi="Times New Roman" w:cs="Times New Roman"/>
                <w:sz w:val="24"/>
                <w:szCs w:val="24"/>
              </w:rPr>
            </w:pPr>
            <w:r w:rsidRPr="000B6977">
              <w:rPr>
                <w:rFonts w:ascii="Times New Roman" w:hAnsi="Times New Roman" w:cs="Times New Roman"/>
                <w:sz w:val="24"/>
                <w:szCs w:val="24"/>
              </w:rPr>
              <w:t>8</w:t>
            </w:r>
            <w:r w:rsidR="00A511CC">
              <w:rPr>
                <w:rFonts w:ascii="Times New Roman" w:hAnsi="Times New Roman" w:cs="Times New Roman"/>
                <w:sz w:val="24"/>
                <w:szCs w:val="24"/>
              </w:rPr>
              <w:t>5</w:t>
            </w:r>
          </w:p>
        </w:tc>
      </w:tr>
      <w:tr w:rsidR="00BA47BB" w:rsidTr="00EB2844">
        <w:tc>
          <w:tcPr>
            <w:tcW w:w="756" w:type="dxa"/>
          </w:tcPr>
          <w:p w:rsidR="00BA47BB" w:rsidRDefault="00BA47BB" w:rsidP="00D63315">
            <w:pPr>
              <w:jc w:val="both"/>
              <w:rPr>
                <w:rFonts w:ascii="Times New Roman" w:hAnsi="Times New Roman" w:cs="Times New Roman"/>
                <w:b/>
                <w:sz w:val="24"/>
                <w:szCs w:val="24"/>
                <w:lang w:val="sr-Cyrl-CS"/>
              </w:rPr>
            </w:pPr>
            <w:r>
              <w:rPr>
                <w:rFonts w:ascii="Times New Roman" w:hAnsi="Times New Roman" w:cs="Times New Roman"/>
                <w:b/>
                <w:sz w:val="24"/>
                <w:szCs w:val="24"/>
                <w:lang w:val="sr-Cyrl-CS"/>
              </w:rPr>
              <w:t>14.</w:t>
            </w:r>
          </w:p>
        </w:tc>
        <w:tc>
          <w:tcPr>
            <w:tcW w:w="8293" w:type="dxa"/>
          </w:tcPr>
          <w:p w:rsidR="00BA47BB" w:rsidRPr="00EB2844" w:rsidRDefault="00BA47BB" w:rsidP="00D63315">
            <w:pPr>
              <w:jc w:val="both"/>
              <w:rPr>
                <w:rFonts w:ascii="Times New Roman" w:hAnsi="Times New Roman" w:cs="Times New Roman"/>
                <w:b/>
                <w:sz w:val="24"/>
                <w:szCs w:val="24"/>
              </w:rPr>
            </w:pPr>
            <w:r w:rsidRPr="00596A9D">
              <w:rPr>
                <w:rFonts w:ascii="Times New Roman" w:hAnsi="Times New Roman" w:cs="Times New Roman"/>
                <w:b/>
                <w:sz w:val="24"/>
                <w:szCs w:val="24"/>
              </w:rPr>
              <w:t>Анкетирање становништва о јавном здрављу...................................................</w:t>
            </w:r>
          </w:p>
        </w:tc>
        <w:tc>
          <w:tcPr>
            <w:tcW w:w="456" w:type="dxa"/>
          </w:tcPr>
          <w:p w:rsidR="00BA47BB" w:rsidRPr="00A511CC" w:rsidRDefault="00A511CC" w:rsidP="00D63315">
            <w:pPr>
              <w:jc w:val="both"/>
              <w:rPr>
                <w:rFonts w:ascii="Times New Roman" w:hAnsi="Times New Roman" w:cs="Times New Roman"/>
                <w:sz w:val="24"/>
                <w:szCs w:val="24"/>
              </w:rPr>
            </w:pPr>
            <w:r>
              <w:rPr>
                <w:rFonts w:ascii="Times New Roman" w:hAnsi="Times New Roman" w:cs="Times New Roman"/>
                <w:sz w:val="24"/>
                <w:szCs w:val="24"/>
              </w:rPr>
              <w:t>85</w:t>
            </w:r>
          </w:p>
        </w:tc>
      </w:tr>
      <w:tr w:rsidR="00BA47BB" w:rsidTr="00EB2844">
        <w:tc>
          <w:tcPr>
            <w:tcW w:w="756" w:type="dxa"/>
          </w:tcPr>
          <w:p w:rsidR="00BA47BB" w:rsidRPr="000B6977" w:rsidRDefault="00BA47BB" w:rsidP="00D63315">
            <w:pPr>
              <w:jc w:val="both"/>
              <w:rPr>
                <w:rFonts w:ascii="Times New Roman" w:hAnsi="Times New Roman" w:cs="Times New Roman"/>
                <w:sz w:val="24"/>
                <w:szCs w:val="24"/>
                <w:lang w:val="sr-Cyrl-CS"/>
              </w:rPr>
            </w:pPr>
            <w:r w:rsidRPr="000B6977">
              <w:rPr>
                <w:rFonts w:ascii="Times New Roman" w:hAnsi="Times New Roman" w:cs="Times New Roman"/>
                <w:sz w:val="24"/>
                <w:szCs w:val="24"/>
                <w:lang w:val="sr-Cyrl-CS"/>
              </w:rPr>
              <w:t>14.1</w:t>
            </w:r>
          </w:p>
        </w:tc>
        <w:tc>
          <w:tcPr>
            <w:tcW w:w="8293" w:type="dxa"/>
          </w:tcPr>
          <w:p w:rsidR="00BA47BB" w:rsidRDefault="00BA47BB" w:rsidP="00D63315">
            <w:pPr>
              <w:jc w:val="both"/>
              <w:rPr>
                <w:rFonts w:ascii="Times New Roman" w:hAnsi="Times New Roman" w:cs="Times New Roman"/>
                <w:sz w:val="24"/>
                <w:szCs w:val="24"/>
              </w:rPr>
            </w:pPr>
            <w:r>
              <w:rPr>
                <w:rFonts w:ascii="Times New Roman" w:hAnsi="Times New Roman" w:cs="Times New Roman"/>
                <w:sz w:val="24"/>
                <w:szCs w:val="24"/>
              </w:rPr>
              <w:t>Резултати анкете.........................................................................................................</w:t>
            </w:r>
          </w:p>
        </w:tc>
        <w:tc>
          <w:tcPr>
            <w:tcW w:w="456" w:type="dxa"/>
          </w:tcPr>
          <w:p w:rsidR="00BA47BB" w:rsidRPr="00A511CC" w:rsidRDefault="00A511CC" w:rsidP="00D63315">
            <w:pPr>
              <w:jc w:val="both"/>
              <w:rPr>
                <w:rFonts w:ascii="Times New Roman" w:hAnsi="Times New Roman" w:cs="Times New Roman"/>
                <w:sz w:val="24"/>
                <w:szCs w:val="24"/>
              </w:rPr>
            </w:pPr>
            <w:r>
              <w:rPr>
                <w:rFonts w:ascii="Times New Roman" w:hAnsi="Times New Roman" w:cs="Times New Roman"/>
                <w:sz w:val="24"/>
                <w:szCs w:val="24"/>
              </w:rPr>
              <w:t>85</w:t>
            </w:r>
          </w:p>
        </w:tc>
      </w:tr>
      <w:tr w:rsidR="00BA47BB" w:rsidTr="00EB2844">
        <w:tc>
          <w:tcPr>
            <w:tcW w:w="756" w:type="dxa"/>
          </w:tcPr>
          <w:p w:rsidR="00BA47BB" w:rsidRDefault="00BA47BB" w:rsidP="00D63315">
            <w:pPr>
              <w:jc w:val="both"/>
              <w:rPr>
                <w:rFonts w:ascii="Times New Roman" w:hAnsi="Times New Roman" w:cs="Times New Roman"/>
                <w:b/>
                <w:sz w:val="24"/>
                <w:szCs w:val="24"/>
                <w:lang w:val="sr-Cyrl-CS"/>
              </w:rPr>
            </w:pPr>
            <w:r>
              <w:rPr>
                <w:rFonts w:ascii="Times New Roman" w:hAnsi="Times New Roman" w:cs="Times New Roman"/>
                <w:b/>
                <w:sz w:val="24"/>
                <w:szCs w:val="24"/>
                <w:lang w:val="sr-Cyrl-CS"/>
              </w:rPr>
              <w:t>15.</w:t>
            </w:r>
          </w:p>
        </w:tc>
        <w:tc>
          <w:tcPr>
            <w:tcW w:w="8293" w:type="dxa"/>
          </w:tcPr>
          <w:p w:rsidR="00BA47BB" w:rsidRDefault="00BA47BB" w:rsidP="00D63315">
            <w:pPr>
              <w:jc w:val="both"/>
              <w:rPr>
                <w:rFonts w:ascii="Times New Roman" w:hAnsi="Times New Roman" w:cs="Times New Roman"/>
                <w:sz w:val="24"/>
                <w:szCs w:val="24"/>
              </w:rPr>
            </w:pPr>
            <w:r w:rsidRPr="002B70BC">
              <w:rPr>
                <w:rFonts w:ascii="Times New Roman" w:hAnsi="Times New Roman" w:cs="Times New Roman"/>
                <w:b/>
                <w:sz w:val="24"/>
                <w:szCs w:val="24"/>
              </w:rPr>
              <w:t>Здравствени индикатори</w:t>
            </w:r>
            <w:r>
              <w:rPr>
                <w:rFonts w:ascii="Times New Roman" w:hAnsi="Times New Roman" w:cs="Times New Roman"/>
                <w:sz w:val="24"/>
                <w:szCs w:val="24"/>
              </w:rPr>
              <w:t>.........................................................................................</w:t>
            </w:r>
          </w:p>
        </w:tc>
        <w:tc>
          <w:tcPr>
            <w:tcW w:w="456" w:type="dxa"/>
          </w:tcPr>
          <w:p w:rsidR="00BA47BB" w:rsidRPr="000440FD" w:rsidRDefault="000440FD" w:rsidP="00CC502A">
            <w:pPr>
              <w:rPr>
                <w:rFonts w:ascii="Times New Roman" w:hAnsi="Times New Roman" w:cs="Times New Roman"/>
                <w:sz w:val="24"/>
                <w:szCs w:val="24"/>
                <w:lang w:val="sr-Cyrl-CS"/>
              </w:rPr>
            </w:pPr>
            <w:r w:rsidRPr="000440FD">
              <w:rPr>
                <w:rFonts w:ascii="Times New Roman" w:hAnsi="Times New Roman" w:cs="Times New Roman"/>
                <w:sz w:val="24"/>
                <w:szCs w:val="24"/>
                <w:lang w:val="sr-Cyrl-CS"/>
              </w:rPr>
              <w:t>9</w:t>
            </w:r>
            <w:r w:rsidR="00A511CC">
              <w:rPr>
                <w:rFonts w:ascii="Times New Roman" w:hAnsi="Times New Roman" w:cs="Times New Roman"/>
                <w:sz w:val="24"/>
                <w:szCs w:val="24"/>
                <w:lang w:val="sr-Cyrl-CS"/>
              </w:rPr>
              <w:t>1</w:t>
            </w:r>
          </w:p>
        </w:tc>
      </w:tr>
      <w:tr w:rsidR="00BA47BB" w:rsidTr="00EB2844">
        <w:tc>
          <w:tcPr>
            <w:tcW w:w="756" w:type="dxa"/>
          </w:tcPr>
          <w:p w:rsidR="00BA47BB" w:rsidRPr="00B577F6" w:rsidRDefault="00B577F6" w:rsidP="00D63315">
            <w:pPr>
              <w:jc w:val="both"/>
              <w:rPr>
                <w:rFonts w:ascii="Times New Roman" w:hAnsi="Times New Roman" w:cs="Times New Roman"/>
                <w:sz w:val="24"/>
                <w:szCs w:val="24"/>
                <w:lang w:val="sr-Cyrl-CS"/>
              </w:rPr>
            </w:pPr>
            <w:r w:rsidRPr="00B577F6">
              <w:rPr>
                <w:rFonts w:ascii="Times New Roman" w:hAnsi="Times New Roman" w:cs="Times New Roman"/>
                <w:sz w:val="24"/>
                <w:szCs w:val="24"/>
                <w:lang w:val="sr-Cyrl-CS"/>
              </w:rPr>
              <w:t>15.1</w:t>
            </w:r>
          </w:p>
        </w:tc>
        <w:tc>
          <w:tcPr>
            <w:tcW w:w="8293" w:type="dxa"/>
          </w:tcPr>
          <w:p w:rsidR="00BA47BB" w:rsidRPr="00B577F6" w:rsidRDefault="00B577F6" w:rsidP="00D63315">
            <w:pPr>
              <w:jc w:val="both"/>
              <w:rPr>
                <w:rFonts w:ascii="Times New Roman" w:hAnsi="Times New Roman" w:cs="Times New Roman"/>
                <w:sz w:val="24"/>
                <w:szCs w:val="24"/>
              </w:rPr>
            </w:pPr>
            <w:r>
              <w:rPr>
                <w:rFonts w:ascii="Times New Roman" w:hAnsi="Times New Roman" w:cs="Times New Roman"/>
                <w:sz w:val="24"/>
                <w:szCs w:val="24"/>
              </w:rPr>
              <w:t>Индикатори доступности...........................................................................................</w:t>
            </w:r>
          </w:p>
        </w:tc>
        <w:tc>
          <w:tcPr>
            <w:tcW w:w="456" w:type="dxa"/>
          </w:tcPr>
          <w:p w:rsidR="00BA47BB" w:rsidRPr="009A51B3" w:rsidRDefault="00B577F6" w:rsidP="00CC502A">
            <w:pPr>
              <w:rPr>
                <w:rFonts w:ascii="Times New Roman" w:hAnsi="Times New Roman" w:cs="Times New Roman"/>
                <w:sz w:val="24"/>
                <w:szCs w:val="24"/>
                <w:lang w:val="sr-Cyrl-CS"/>
              </w:rPr>
            </w:pPr>
            <w:r w:rsidRPr="009A51B3">
              <w:rPr>
                <w:rFonts w:ascii="Times New Roman" w:hAnsi="Times New Roman" w:cs="Times New Roman"/>
                <w:sz w:val="24"/>
                <w:szCs w:val="24"/>
                <w:lang w:val="sr-Cyrl-CS"/>
              </w:rPr>
              <w:t>9</w:t>
            </w:r>
            <w:r w:rsidR="00A511CC">
              <w:rPr>
                <w:rFonts w:ascii="Times New Roman" w:hAnsi="Times New Roman" w:cs="Times New Roman"/>
                <w:sz w:val="24"/>
                <w:szCs w:val="24"/>
                <w:lang w:val="sr-Cyrl-CS"/>
              </w:rPr>
              <w:t>1</w:t>
            </w:r>
          </w:p>
        </w:tc>
      </w:tr>
      <w:tr w:rsidR="00BA47BB" w:rsidTr="00EB2844">
        <w:tc>
          <w:tcPr>
            <w:tcW w:w="756" w:type="dxa"/>
          </w:tcPr>
          <w:p w:rsidR="00BA47BB" w:rsidRPr="00B577F6" w:rsidRDefault="00B577F6" w:rsidP="00D63315">
            <w:pPr>
              <w:jc w:val="both"/>
              <w:rPr>
                <w:rFonts w:ascii="Times New Roman" w:hAnsi="Times New Roman" w:cs="Times New Roman"/>
                <w:sz w:val="24"/>
                <w:szCs w:val="24"/>
                <w:lang w:val="sr-Cyrl-CS"/>
              </w:rPr>
            </w:pPr>
            <w:r w:rsidRPr="00B577F6">
              <w:rPr>
                <w:rFonts w:ascii="Times New Roman" w:hAnsi="Times New Roman" w:cs="Times New Roman"/>
                <w:sz w:val="24"/>
                <w:szCs w:val="24"/>
                <w:lang w:val="sr-Cyrl-CS"/>
              </w:rPr>
              <w:t>15.1.1</w:t>
            </w:r>
          </w:p>
        </w:tc>
        <w:tc>
          <w:tcPr>
            <w:tcW w:w="8293" w:type="dxa"/>
          </w:tcPr>
          <w:p w:rsidR="00BA47BB" w:rsidRPr="00B577F6" w:rsidRDefault="00B577F6" w:rsidP="00D63315">
            <w:pPr>
              <w:jc w:val="both"/>
              <w:rPr>
                <w:rFonts w:ascii="Times New Roman" w:hAnsi="Times New Roman" w:cs="Times New Roman"/>
                <w:sz w:val="24"/>
                <w:szCs w:val="24"/>
              </w:rPr>
            </w:pPr>
            <w:r>
              <w:rPr>
                <w:rFonts w:ascii="Times New Roman" w:hAnsi="Times New Roman" w:cs="Times New Roman"/>
                <w:sz w:val="24"/>
                <w:szCs w:val="24"/>
              </w:rPr>
              <w:t>Обезбеђеност лекарима..............................................................................................</w:t>
            </w:r>
          </w:p>
        </w:tc>
        <w:tc>
          <w:tcPr>
            <w:tcW w:w="456" w:type="dxa"/>
          </w:tcPr>
          <w:p w:rsidR="00BA47BB" w:rsidRPr="009A51B3" w:rsidRDefault="00B577F6" w:rsidP="00CC502A">
            <w:pPr>
              <w:rPr>
                <w:rFonts w:ascii="Times New Roman" w:hAnsi="Times New Roman" w:cs="Times New Roman"/>
                <w:sz w:val="24"/>
                <w:szCs w:val="24"/>
                <w:lang w:val="sr-Cyrl-CS"/>
              </w:rPr>
            </w:pPr>
            <w:r w:rsidRPr="009A51B3">
              <w:rPr>
                <w:rFonts w:ascii="Times New Roman" w:hAnsi="Times New Roman" w:cs="Times New Roman"/>
                <w:sz w:val="24"/>
                <w:szCs w:val="24"/>
                <w:lang w:val="sr-Cyrl-CS"/>
              </w:rPr>
              <w:t>9</w:t>
            </w:r>
            <w:r w:rsidR="00A511CC">
              <w:rPr>
                <w:rFonts w:ascii="Times New Roman" w:hAnsi="Times New Roman" w:cs="Times New Roman"/>
                <w:sz w:val="24"/>
                <w:szCs w:val="24"/>
                <w:lang w:val="sr-Cyrl-CS"/>
              </w:rPr>
              <w:t>1</w:t>
            </w:r>
          </w:p>
        </w:tc>
      </w:tr>
      <w:tr w:rsidR="00BA47BB" w:rsidTr="00EB2844">
        <w:tc>
          <w:tcPr>
            <w:tcW w:w="756" w:type="dxa"/>
          </w:tcPr>
          <w:p w:rsidR="00BA47BB" w:rsidRPr="00F863F6" w:rsidRDefault="00B577F6" w:rsidP="00D63315">
            <w:pPr>
              <w:jc w:val="both"/>
              <w:rPr>
                <w:rFonts w:ascii="Times New Roman" w:hAnsi="Times New Roman" w:cs="Times New Roman"/>
                <w:sz w:val="24"/>
                <w:szCs w:val="24"/>
                <w:lang w:val="sr-Cyrl-CS"/>
              </w:rPr>
            </w:pPr>
            <w:r w:rsidRPr="00F863F6">
              <w:rPr>
                <w:rFonts w:ascii="Times New Roman" w:hAnsi="Times New Roman" w:cs="Times New Roman"/>
                <w:sz w:val="24"/>
                <w:szCs w:val="24"/>
                <w:lang w:val="sr-Cyrl-CS"/>
              </w:rPr>
              <w:t>15.1.2</w:t>
            </w:r>
          </w:p>
        </w:tc>
        <w:tc>
          <w:tcPr>
            <w:tcW w:w="8293" w:type="dxa"/>
          </w:tcPr>
          <w:p w:rsidR="00BA47BB" w:rsidRPr="00B577F6" w:rsidRDefault="00B577F6" w:rsidP="00D63315">
            <w:pPr>
              <w:jc w:val="both"/>
              <w:rPr>
                <w:rFonts w:ascii="Times New Roman" w:hAnsi="Times New Roman" w:cs="Times New Roman"/>
                <w:sz w:val="24"/>
                <w:szCs w:val="24"/>
              </w:rPr>
            </w:pPr>
            <w:r>
              <w:rPr>
                <w:rFonts w:ascii="Times New Roman" w:hAnsi="Times New Roman" w:cs="Times New Roman"/>
                <w:sz w:val="24"/>
                <w:szCs w:val="24"/>
              </w:rPr>
              <w:t>Показатељи коришћења здравствене заштите.........................................................</w:t>
            </w:r>
          </w:p>
        </w:tc>
        <w:tc>
          <w:tcPr>
            <w:tcW w:w="456" w:type="dxa"/>
          </w:tcPr>
          <w:p w:rsidR="00BA47BB" w:rsidRPr="009A51B3" w:rsidRDefault="00B577F6" w:rsidP="00CC502A">
            <w:pPr>
              <w:rPr>
                <w:rFonts w:ascii="Times New Roman" w:hAnsi="Times New Roman" w:cs="Times New Roman"/>
                <w:sz w:val="24"/>
                <w:szCs w:val="24"/>
                <w:lang w:val="sr-Cyrl-CS"/>
              </w:rPr>
            </w:pPr>
            <w:r w:rsidRPr="009A51B3">
              <w:rPr>
                <w:rFonts w:ascii="Times New Roman" w:hAnsi="Times New Roman" w:cs="Times New Roman"/>
                <w:sz w:val="24"/>
                <w:szCs w:val="24"/>
                <w:lang w:val="sr-Cyrl-CS"/>
              </w:rPr>
              <w:t>9</w:t>
            </w:r>
            <w:r w:rsidR="00A511CC">
              <w:rPr>
                <w:rFonts w:ascii="Times New Roman" w:hAnsi="Times New Roman" w:cs="Times New Roman"/>
                <w:sz w:val="24"/>
                <w:szCs w:val="24"/>
                <w:lang w:val="sr-Cyrl-CS"/>
              </w:rPr>
              <w:t>4</w:t>
            </w:r>
          </w:p>
        </w:tc>
      </w:tr>
      <w:tr w:rsidR="00BA47BB" w:rsidTr="00EB2844">
        <w:tc>
          <w:tcPr>
            <w:tcW w:w="756" w:type="dxa"/>
          </w:tcPr>
          <w:p w:rsidR="00BA47BB" w:rsidRPr="00F863F6" w:rsidRDefault="00B577F6" w:rsidP="00D63315">
            <w:pPr>
              <w:jc w:val="both"/>
              <w:rPr>
                <w:rFonts w:ascii="Times New Roman" w:hAnsi="Times New Roman" w:cs="Times New Roman"/>
                <w:sz w:val="24"/>
                <w:szCs w:val="24"/>
                <w:lang w:val="sr-Cyrl-CS"/>
              </w:rPr>
            </w:pPr>
            <w:r w:rsidRPr="00F863F6">
              <w:rPr>
                <w:rFonts w:ascii="Times New Roman" w:hAnsi="Times New Roman" w:cs="Times New Roman"/>
                <w:sz w:val="24"/>
                <w:szCs w:val="24"/>
                <w:lang w:val="sr-Cyrl-CS"/>
              </w:rPr>
              <w:t>15.1.3</w:t>
            </w:r>
          </w:p>
        </w:tc>
        <w:tc>
          <w:tcPr>
            <w:tcW w:w="8293" w:type="dxa"/>
          </w:tcPr>
          <w:p w:rsidR="00BA47BB" w:rsidRPr="00B577F6" w:rsidRDefault="00233AEA" w:rsidP="00D63315">
            <w:pPr>
              <w:jc w:val="both"/>
              <w:rPr>
                <w:rFonts w:ascii="Times New Roman" w:hAnsi="Times New Roman" w:cs="Times New Roman"/>
                <w:sz w:val="24"/>
                <w:szCs w:val="24"/>
              </w:rPr>
            </w:pPr>
            <w:r>
              <w:rPr>
                <w:rFonts w:ascii="Times New Roman" w:hAnsi="Times New Roman" w:cs="Times New Roman"/>
                <w:sz w:val="24"/>
                <w:szCs w:val="24"/>
              </w:rPr>
              <w:t>Показатељи оптерећености кадра.............................................................................</w:t>
            </w:r>
          </w:p>
        </w:tc>
        <w:tc>
          <w:tcPr>
            <w:tcW w:w="456" w:type="dxa"/>
          </w:tcPr>
          <w:p w:rsidR="00BA47BB" w:rsidRPr="009A51B3" w:rsidRDefault="00B577F6" w:rsidP="00CC502A">
            <w:pPr>
              <w:rPr>
                <w:rFonts w:ascii="Times New Roman" w:hAnsi="Times New Roman" w:cs="Times New Roman"/>
                <w:sz w:val="24"/>
                <w:szCs w:val="24"/>
                <w:lang w:val="sr-Cyrl-CS"/>
              </w:rPr>
            </w:pPr>
            <w:r w:rsidRPr="009A51B3">
              <w:rPr>
                <w:rFonts w:ascii="Times New Roman" w:hAnsi="Times New Roman" w:cs="Times New Roman"/>
                <w:sz w:val="24"/>
                <w:szCs w:val="24"/>
                <w:lang w:val="sr-Cyrl-CS"/>
              </w:rPr>
              <w:t>9</w:t>
            </w:r>
            <w:r w:rsidR="00A511CC">
              <w:rPr>
                <w:rFonts w:ascii="Times New Roman" w:hAnsi="Times New Roman" w:cs="Times New Roman"/>
                <w:sz w:val="24"/>
                <w:szCs w:val="24"/>
                <w:lang w:val="sr-Cyrl-CS"/>
              </w:rPr>
              <w:t>4</w:t>
            </w:r>
          </w:p>
        </w:tc>
      </w:tr>
      <w:tr w:rsidR="00BA47BB" w:rsidTr="00EB2844">
        <w:tc>
          <w:tcPr>
            <w:tcW w:w="756" w:type="dxa"/>
          </w:tcPr>
          <w:p w:rsidR="00BA47BB" w:rsidRPr="00F863F6" w:rsidRDefault="00B577F6" w:rsidP="00D63315">
            <w:pPr>
              <w:jc w:val="both"/>
              <w:rPr>
                <w:rFonts w:ascii="Times New Roman" w:hAnsi="Times New Roman" w:cs="Times New Roman"/>
                <w:sz w:val="24"/>
                <w:szCs w:val="24"/>
                <w:lang w:val="sr-Cyrl-CS"/>
              </w:rPr>
            </w:pPr>
            <w:r w:rsidRPr="00F863F6">
              <w:rPr>
                <w:rFonts w:ascii="Times New Roman" w:hAnsi="Times New Roman" w:cs="Times New Roman"/>
                <w:sz w:val="24"/>
                <w:szCs w:val="24"/>
                <w:lang w:val="sr-Cyrl-CS"/>
              </w:rPr>
              <w:t>15.2</w:t>
            </w:r>
          </w:p>
        </w:tc>
        <w:tc>
          <w:tcPr>
            <w:tcW w:w="8293" w:type="dxa"/>
          </w:tcPr>
          <w:p w:rsidR="00BA47BB" w:rsidRPr="00233AEA" w:rsidRDefault="00233AEA" w:rsidP="00D63315">
            <w:pPr>
              <w:jc w:val="both"/>
              <w:rPr>
                <w:rFonts w:ascii="Times New Roman" w:hAnsi="Times New Roman" w:cs="Times New Roman"/>
                <w:sz w:val="24"/>
                <w:szCs w:val="24"/>
              </w:rPr>
            </w:pPr>
            <w:r>
              <w:rPr>
                <w:rFonts w:ascii="Times New Roman" w:hAnsi="Times New Roman" w:cs="Times New Roman"/>
                <w:sz w:val="24"/>
                <w:szCs w:val="24"/>
              </w:rPr>
              <w:t>Индикатори квалитета................................................................................................</w:t>
            </w:r>
          </w:p>
        </w:tc>
        <w:tc>
          <w:tcPr>
            <w:tcW w:w="456" w:type="dxa"/>
          </w:tcPr>
          <w:p w:rsidR="00BA47BB" w:rsidRPr="009A51B3" w:rsidRDefault="00B577F6" w:rsidP="00CC502A">
            <w:pPr>
              <w:rPr>
                <w:rFonts w:ascii="Times New Roman" w:hAnsi="Times New Roman" w:cs="Times New Roman"/>
                <w:sz w:val="24"/>
                <w:szCs w:val="24"/>
                <w:lang w:val="sr-Cyrl-CS"/>
              </w:rPr>
            </w:pPr>
            <w:r w:rsidRPr="009A51B3">
              <w:rPr>
                <w:rFonts w:ascii="Times New Roman" w:hAnsi="Times New Roman" w:cs="Times New Roman"/>
                <w:sz w:val="24"/>
                <w:szCs w:val="24"/>
                <w:lang w:val="sr-Cyrl-CS"/>
              </w:rPr>
              <w:t>9</w:t>
            </w:r>
            <w:r w:rsidR="00A511CC">
              <w:rPr>
                <w:rFonts w:ascii="Times New Roman" w:hAnsi="Times New Roman" w:cs="Times New Roman"/>
                <w:sz w:val="24"/>
                <w:szCs w:val="24"/>
                <w:lang w:val="sr-Cyrl-CS"/>
              </w:rPr>
              <w:t>4</w:t>
            </w:r>
          </w:p>
        </w:tc>
      </w:tr>
      <w:tr w:rsidR="00BA47BB" w:rsidTr="00EB2844">
        <w:tc>
          <w:tcPr>
            <w:tcW w:w="756" w:type="dxa"/>
          </w:tcPr>
          <w:p w:rsidR="00BA47BB" w:rsidRPr="00F863F6" w:rsidRDefault="00B577F6" w:rsidP="00D63315">
            <w:pPr>
              <w:jc w:val="both"/>
              <w:rPr>
                <w:rFonts w:ascii="Times New Roman" w:hAnsi="Times New Roman" w:cs="Times New Roman"/>
                <w:sz w:val="24"/>
                <w:szCs w:val="24"/>
                <w:lang w:val="sr-Cyrl-CS"/>
              </w:rPr>
            </w:pPr>
            <w:r w:rsidRPr="00F863F6">
              <w:rPr>
                <w:rFonts w:ascii="Times New Roman" w:hAnsi="Times New Roman" w:cs="Times New Roman"/>
                <w:sz w:val="24"/>
                <w:szCs w:val="24"/>
                <w:lang w:val="sr-Cyrl-CS"/>
              </w:rPr>
              <w:t>15.2.1</w:t>
            </w:r>
          </w:p>
        </w:tc>
        <w:tc>
          <w:tcPr>
            <w:tcW w:w="8293" w:type="dxa"/>
          </w:tcPr>
          <w:p w:rsidR="00BA47BB" w:rsidRPr="00233AEA" w:rsidRDefault="00233AEA" w:rsidP="00D63315">
            <w:pPr>
              <w:jc w:val="both"/>
              <w:rPr>
                <w:rFonts w:ascii="Times New Roman" w:hAnsi="Times New Roman" w:cs="Times New Roman"/>
                <w:sz w:val="24"/>
                <w:szCs w:val="24"/>
              </w:rPr>
            </w:pPr>
            <w:r>
              <w:rPr>
                <w:rFonts w:ascii="Times New Roman" w:hAnsi="Times New Roman" w:cs="Times New Roman"/>
                <w:sz w:val="24"/>
                <w:szCs w:val="24"/>
              </w:rPr>
              <w:t>Удео превентивних прегледа.....................................................................................</w:t>
            </w:r>
          </w:p>
        </w:tc>
        <w:tc>
          <w:tcPr>
            <w:tcW w:w="456" w:type="dxa"/>
          </w:tcPr>
          <w:p w:rsidR="00BA47BB" w:rsidRPr="009A51B3" w:rsidRDefault="00B577F6" w:rsidP="00CC502A">
            <w:pPr>
              <w:rPr>
                <w:rFonts w:ascii="Times New Roman" w:hAnsi="Times New Roman" w:cs="Times New Roman"/>
                <w:sz w:val="24"/>
                <w:szCs w:val="24"/>
                <w:lang w:val="sr-Cyrl-CS"/>
              </w:rPr>
            </w:pPr>
            <w:r w:rsidRPr="009A51B3">
              <w:rPr>
                <w:rFonts w:ascii="Times New Roman" w:hAnsi="Times New Roman" w:cs="Times New Roman"/>
                <w:sz w:val="24"/>
                <w:szCs w:val="24"/>
                <w:lang w:val="sr-Cyrl-CS"/>
              </w:rPr>
              <w:t>9</w:t>
            </w:r>
            <w:r w:rsidR="00A511CC">
              <w:rPr>
                <w:rFonts w:ascii="Times New Roman" w:hAnsi="Times New Roman" w:cs="Times New Roman"/>
                <w:sz w:val="24"/>
                <w:szCs w:val="24"/>
                <w:lang w:val="sr-Cyrl-CS"/>
              </w:rPr>
              <w:t>4</w:t>
            </w:r>
          </w:p>
        </w:tc>
      </w:tr>
      <w:tr w:rsidR="00BA47BB" w:rsidTr="00EB2844">
        <w:tc>
          <w:tcPr>
            <w:tcW w:w="756" w:type="dxa"/>
          </w:tcPr>
          <w:p w:rsidR="00BA47BB" w:rsidRPr="00F863F6" w:rsidRDefault="00B577F6" w:rsidP="00D63315">
            <w:pPr>
              <w:jc w:val="both"/>
              <w:rPr>
                <w:rFonts w:ascii="Times New Roman" w:hAnsi="Times New Roman" w:cs="Times New Roman"/>
                <w:sz w:val="24"/>
                <w:szCs w:val="24"/>
                <w:lang w:val="sr-Cyrl-CS"/>
              </w:rPr>
            </w:pPr>
            <w:r w:rsidRPr="00F863F6">
              <w:rPr>
                <w:rFonts w:ascii="Times New Roman" w:hAnsi="Times New Roman" w:cs="Times New Roman"/>
                <w:sz w:val="24"/>
                <w:szCs w:val="24"/>
                <w:lang w:val="sr-Cyrl-CS"/>
              </w:rPr>
              <w:t>15.2.2</w:t>
            </w:r>
          </w:p>
        </w:tc>
        <w:tc>
          <w:tcPr>
            <w:tcW w:w="8293" w:type="dxa"/>
          </w:tcPr>
          <w:p w:rsidR="00BA47BB" w:rsidRPr="00233AEA" w:rsidRDefault="00233AEA" w:rsidP="00D63315">
            <w:pPr>
              <w:jc w:val="both"/>
              <w:rPr>
                <w:rFonts w:ascii="Times New Roman" w:hAnsi="Times New Roman" w:cs="Times New Roman"/>
                <w:sz w:val="24"/>
                <w:szCs w:val="24"/>
              </w:rPr>
            </w:pPr>
            <w:r>
              <w:rPr>
                <w:rFonts w:ascii="Times New Roman" w:hAnsi="Times New Roman" w:cs="Times New Roman"/>
                <w:sz w:val="24"/>
                <w:szCs w:val="24"/>
              </w:rPr>
              <w:t>Скрининг карцинома колона.....................................................................................</w:t>
            </w:r>
          </w:p>
        </w:tc>
        <w:tc>
          <w:tcPr>
            <w:tcW w:w="456" w:type="dxa"/>
          </w:tcPr>
          <w:p w:rsidR="00BA47BB" w:rsidRPr="009A51B3" w:rsidRDefault="00B577F6" w:rsidP="00CC502A">
            <w:pPr>
              <w:rPr>
                <w:rFonts w:ascii="Times New Roman" w:hAnsi="Times New Roman" w:cs="Times New Roman"/>
                <w:sz w:val="24"/>
                <w:szCs w:val="24"/>
                <w:lang w:val="sr-Cyrl-CS"/>
              </w:rPr>
            </w:pPr>
            <w:r w:rsidRPr="009A51B3">
              <w:rPr>
                <w:rFonts w:ascii="Times New Roman" w:hAnsi="Times New Roman" w:cs="Times New Roman"/>
                <w:sz w:val="24"/>
                <w:szCs w:val="24"/>
                <w:lang w:val="sr-Cyrl-CS"/>
              </w:rPr>
              <w:t>9</w:t>
            </w:r>
            <w:r w:rsidR="00A511CC">
              <w:rPr>
                <w:rFonts w:ascii="Times New Roman" w:hAnsi="Times New Roman" w:cs="Times New Roman"/>
                <w:sz w:val="24"/>
                <w:szCs w:val="24"/>
                <w:lang w:val="sr-Cyrl-CS"/>
              </w:rPr>
              <w:t>7</w:t>
            </w:r>
          </w:p>
        </w:tc>
      </w:tr>
      <w:tr w:rsidR="00BA47BB" w:rsidTr="00EB2844">
        <w:tc>
          <w:tcPr>
            <w:tcW w:w="756" w:type="dxa"/>
          </w:tcPr>
          <w:p w:rsidR="00BA47BB" w:rsidRPr="00F863F6" w:rsidRDefault="00B577F6" w:rsidP="00D63315">
            <w:pPr>
              <w:jc w:val="both"/>
              <w:rPr>
                <w:rFonts w:ascii="Times New Roman" w:hAnsi="Times New Roman" w:cs="Times New Roman"/>
                <w:sz w:val="24"/>
                <w:szCs w:val="24"/>
                <w:lang w:val="sr-Cyrl-CS"/>
              </w:rPr>
            </w:pPr>
            <w:r w:rsidRPr="00F863F6">
              <w:rPr>
                <w:rFonts w:ascii="Times New Roman" w:hAnsi="Times New Roman" w:cs="Times New Roman"/>
                <w:sz w:val="24"/>
                <w:szCs w:val="24"/>
                <w:lang w:val="sr-Cyrl-CS"/>
              </w:rPr>
              <w:t>15.2.3</w:t>
            </w:r>
          </w:p>
        </w:tc>
        <w:tc>
          <w:tcPr>
            <w:tcW w:w="8293" w:type="dxa"/>
          </w:tcPr>
          <w:p w:rsidR="00BA47BB" w:rsidRPr="00233AEA" w:rsidRDefault="00233AEA" w:rsidP="00D63315">
            <w:pPr>
              <w:jc w:val="both"/>
              <w:rPr>
                <w:rFonts w:ascii="Times New Roman" w:hAnsi="Times New Roman" w:cs="Times New Roman"/>
                <w:sz w:val="24"/>
                <w:szCs w:val="24"/>
              </w:rPr>
            </w:pPr>
            <w:r>
              <w:rPr>
                <w:rFonts w:ascii="Times New Roman" w:hAnsi="Times New Roman" w:cs="Times New Roman"/>
                <w:sz w:val="24"/>
                <w:szCs w:val="24"/>
              </w:rPr>
              <w:t>Превенција кардиоваскуларних болести..................................................................</w:t>
            </w:r>
          </w:p>
        </w:tc>
        <w:tc>
          <w:tcPr>
            <w:tcW w:w="456" w:type="dxa"/>
          </w:tcPr>
          <w:p w:rsidR="00BA47BB" w:rsidRPr="009A51B3" w:rsidRDefault="00B577F6" w:rsidP="00CC502A">
            <w:pPr>
              <w:rPr>
                <w:rFonts w:ascii="Times New Roman" w:hAnsi="Times New Roman" w:cs="Times New Roman"/>
                <w:sz w:val="24"/>
                <w:szCs w:val="24"/>
                <w:lang w:val="sr-Cyrl-CS"/>
              </w:rPr>
            </w:pPr>
            <w:r w:rsidRPr="009A51B3">
              <w:rPr>
                <w:rFonts w:ascii="Times New Roman" w:hAnsi="Times New Roman" w:cs="Times New Roman"/>
                <w:sz w:val="24"/>
                <w:szCs w:val="24"/>
                <w:lang w:val="sr-Cyrl-CS"/>
              </w:rPr>
              <w:t>9</w:t>
            </w:r>
            <w:r w:rsidR="00A511CC">
              <w:rPr>
                <w:rFonts w:ascii="Times New Roman" w:hAnsi="Times New Roman" w:cs="Times New Roman"/>
                <w:sz w:val="24"/>
                <w:szCs w:val="24"/>
                <w:lang w:val="sr-Cyrl-CS"/>
              </w:rPr>
              <w:t>8</w:t>
            </w:r>
          </w:p>
        </w:tc>
      </w:tr>
      <w:tr w:rsidR="00BA47BB" w:rsidTr="00EB2844">
        <w:tc>
          <w:tcPr>
            <w:tcW w:w="756" w:type="dxa"/>
          </w:tcPr>
          <w:p w:rsidR="00BA47BB" w:rsidRPr="00F863F6" w:rsidRDefault="00B577F6" w:rsidP="00D63315">
            <w:pPr>
              <w:jc w:val="both"/>
              <w:rPr>
                <w:rFonts w:ascii="Times New Roman" w:hAnsi="Times New Roman" w:cs="Times New Roman"/>
                <w:sz w:val="24"/>
                <w:szCs w:val="24"/>
                <w:lang w:val="sr-Cyrl-CS"/>
              </w:rPr>
            </w:pPr>
            <w:r w:rsidRPr="00F863F6">
              <w:rPr>
                <w:rFonts w:ascii="Times New Roman" w:hAnsi="Times New Roman" w:cs="Times New Roman"/>
                <w:sz w:val="24"/>
                <w:szCs w:val="24"/>
                <w:lang w:val="sr-Cyrl-CS"/>
              </w:rPr>
              <w:t>15.3</w:t>
            </w:r>
          </w:p>
        </w:tc>
        <w:tc>
          <w:tcPr>
            <w:tcW w:w="8293" w:type="dxa"/>
          </w:tcPr>
          <w:p w:rsidR="00BA47BB" w:rsidRPr="00233AEA" w:rsidRDefault="00233AEA" w:rsidP="00D63315">
            <w:pPr>
              <w:jc w:val="both"/>
              <w:rPr>
                <w:rFonts w:ascii="Times New Roman" w:hAnsi="Times New Roman" w:cs="Times New Roman"/>
                <w:sz w:val="24"/>
                <w:szCs w:val="24"/>
              </w:rPr>
            </w:pPr>
            <w:r>
              <w:rPr>
                <w:rFonts w:ascii="Times New Roman" w:hAnsi="Times New Roman" w:cs="Times New Roman"/>
                <w:sz w:val="24"/>
                <w:szCs w:val="24"/>
              </w:rPr>
              <w:t>Индикатори здравственог стања...............................................................................</w:t>
            </w:r>
          </w:p>
        </w:tc>
        <w:tc>
          <w:tcPr>
            <w:tcW w:w="456" w:type="dxa"/>
          </w:tcPr>
          <w:p w:rsidR="00BA47BB" w:rsidRPr="009A51B3" w:rsidRDefault="00B577F6" w:rsidP="00CC502A">
            <w:pPr>
              <w:rPr>
                <w:rFonts w:ascii="Times New Roman" w:hAnsi="Times New Roman" w:cs="Times New Roman"/>
                <w:sz w:val="24"/>
                <w:szCs w:val="24"/>
                <w:lang w:val="sr-Cyrl-CS"/>
              </w:rPr>
            </w:pPr>
            <w:r w:rsidRPr="009A51B3">
              <w:rPr>
                <w:rFonts w:ascii="Times New Roman" w:hAnsi="Times New Roman" w:cs="Times New Roman"/>
                <w:sz w:val="24"/>
                <w:szCs w:val="24"/>
                <w:lang w:val="sr-Cyrl-CS"/>
              </w:rPr>
              <w:t>10</w:t>
            </w:r>
            <w:r w:rsidR="00A511CC">
              <w:rPr>
                <w:rFonts w:ascii="Times New Roman" w:hAnsi="Times New Roman" w:cs="Times New Roman"/>
                <w:sz w:val="24"/>
                <w:szCs w:val="24"/>
                <w:lang w:val="sr-Cyrl-CS"/>
              </w:rPr>
              <w:t>1</w:t>
            </w:r>
          </w:p>
        </w:tc>
      </w:tr>
      <w:tr w:rsidR="00BA47BB" w:rsidTr="00EB2844">
        <w:tc>
          <w:tcPr>
            <w:tcW w:w="756" w:type="dxa"/>
          </w:tcPr>
          <w:p w:rsidR="00BA47BB" w:rsidRPr="00F863F6" w:rsidRDefault="00B577F6" w:rsidP="00D63315">
            <w:pPr>
              <w:jc w:val="both"/>
              <w:rPr>
                <w:rFonts w:ascii="Times New Roman" w:hAnsi="Times New Roman" w:cs="Times New Roman"/>
                <w:sz w:val="24"/>
                <w:szCs w:val="24"/>
                <w:lang w:val="sr-Cyrl-CS"/>
              </w:rPr>
            </w:pPr>
            <w:r w:rsidRPr="00F863F6">
              <w:rPr>
                <w:rFonts w:ascii="Times New Roman" w:hAnsi="Times New Roman" w:cs="Times New Roman"/>
                <w:sz w:val="24"/>
                <w:szCs w:val="24"/>
                <w:lang w:val="sr-Cyrl-CS"/>
              </w:rPr>
              <w:t>15.3.1</w:t>
            </w:r>
          </w:p>
        </w:tc>
        <w:tc>
          <w:tcPr>
            <w:tcW w:w="8293" w:type="dxa"/>
          </w:tcPr>
          <w:p w:rsidR="00BA47BB" w:rsidRPr="00233AEA" w:rsidRDefault="00233AEA" w:rsidP="00D63315">
            <w:pPr>
              <w:jc w:val="both"/>
              <w:rPr>
                <w:rFonts w:ascii="Times New Roman" w:hAnsi="Times New Roman" w:cs="Times New Roman"/>
                <w:sz w:val="24"/>
                <w:szCs w:val="24"/>
              </w:rPr>
            </w:pPr>
            <w:r>
              <w:rPr>
                <w:rFonts w:ascii="Times New Roman" w:hAnsi="Times New Roman" w:cs="Times New Roman"/>
                <w:sz w:val="24"/>
                <w:szCs w:val="24"/>
              </w:rPr>
              <w:t>Очекивано трајање живота........................................................................................</w:t>
            </w:r>
          </w:p>
        </w:tc>
        <w:tc>
          <w:tcPr>
            <w:tcW w:w="456" w:type="dxa"/>
          </w:tcPr>
          <w:p w:rsidR="00BA47BB" w:rsidRPr="009A51B3" w:rsidRDefault="00B577F6" w:rsidP="00CC502A">
            <w:pPr>
              <w:rPr>
                <w:rFonts w:ascii="Times New Roman" w:hAnsi="Times New Roman" w:cs="Times New Roman"/>
                <w:sz w:val="24"/>
                <w:szCs w:val="24"/>
                <w:lang w:val="sr-Cyrl-CS"/>
              </w:rPr>
            </w:pPr>
            <w:r w:rsidRPr="009A51B3">
              <w:rPr>
                <w:rFonts w:ascii="Times New Roman" w:hAnsi="Times New Roman" w:cs="Times New Roman"/>
                <w:sz w:val="24"/>
                <w:szCs w:val="24"/>
                <w:lang w:val="sr-Cyrl-CS"/>
              </w:rPr>
              <w:t>10</w:t>
            </w:r>
            <w:r w:rsidR="00A511CC">
              <w:rPr>
                <w:rFonts w:ascii="Times New Roman" w:hAnsi="Times New Roman" w:cs="Times New Roman"/>
                <w:sz w:val="24"/>
                <w:szCs w:val="24"/>
                <w:lang w:val="sr-Cyrl-CS"/>
              </w:rPr>
              <w:t>1</w:t>
            </w:r>
          </w:p>
        </w:tc>
      </w:tr>
      <w:tr w:rsidR="00BA47BB" w:rsidTr="00EB2844">
        <w:tc>
          <w:tcPr>
            <w:tcW w:w="756" w:type="dxa"/>
          </w:tcPr>
          <w:p w:rsidR="00BA47BB" w:rsidRPr="00F863F6" w:rsidRDefault="00B577F6" w:rsidP="00D63315">
            <w:pPr>
              <w:jc w:val="both"/>
              <w:rPr>
                <w:rFonts w:ascii="Times New Roman" w:hAnsi="Times New Roman" w:cs="Times New Roman"/>
                <w:sz w:val="24"/>
                <w:szCs w:val="24"/>
                <w:lang w:val="sr-Cyrl-CS"/>
              </w:rPr>
            </w:pPr>
            <w:r w:rsidRPr="00F863F6">
              <w:rPr>
                <w:rFonts w:ascii="Times New Roman" w:hAnsi="Times New Roman" w:cs="Times New Roman"/>
                <w:sz w:val="24"/>
                <w:szCs w:val="24"/>
                <w:lang w:val="sr-Cyrl-CS"/>
              </w:rPr>
              <w:t>15.3.2</w:t>
            </w:r>
          </w:p>
        </w:tc>
        <w:tc>
          <w:tcPr>
            <w:tcW w:w="8293" w:type="dxa"/>
          </w:tcPr>
          <w:p w:rsidR="00BA47BB" w:rsidRPr="00233AEA" w:rsidRDefault="00233AEA" w:rsidP="00D63315">
            <w:pPr>
              <w:jc w:val="both"/>
              <w:rPr>
                <w:rFonts w:ascii="Times New Roman" w:hAnsi="Times New Roman" w:cs="Times New Roman"/>
                <w:sz w:val="24"/>
                <w:szCs w:val="24"/>
              </w:rPr>
            </w:pPr>
            <w:r>
              <w:rPr>
                <w:rFonts w:ascii="Times New Roman" w:hAnsi="Times New Roman" w:cs="Times New Roman"/>
                <w:sz w:val="24"/>
                <w:szCs w:val="24"/>
              </w:rPr>
              <w:t>Смртност одојчади</w:t>
            </w:r>
            <w:r w:rsidR="00F863F6">
              <w:rPr>
                <w:rFonts w:ascii="Times New Roman" w:hAnsi="Times New Roman" w:cs="Times New Roman"/>
                <w:sz w:val="24"/>
                <w:szCs w:val="24"/>
              </w:rPr>
              <w:t>.....................................................................</w:t>
            </w:r>
            <w:r w:rsidR="003A273B">
              <w:rPr>
                <w:rFonts w:ascii="Times New Roman" w:hAnsi="Times New Roman" w:cs="Times New Roman"/>
                <w:sz w:val="24"/>
                <w:szCs w:val="24"/>
              </w:rPr>
              <w:t>...............................</w:t>
            </w:r>
            <w:r w:rsidR="00F863F6">
              <w:rPr>
                <w:rFonts w:ascii="Times New Roman" w:hAnsi="Times New Roman" w:cs="Times New Roman"/>
                <w:sz w:val="24"/>
                <w:szCs w:val="24"/>
              </w:rPr>
              <w:t>.</w:t>
            </w:r>
          </w:p>
        </w:tc>
        <w:tc>
          <w:tcPr>
            <w:tcW w:w="456" w:type="dxa"/>
          </w:tcPr>
          <w:p w:rsidR="00BA47BB" w:rsidRPr="009A51B3" w:rsidRDefault="00B577F6" w:rsidP="00CC502A">
            <w:pPr>
              <w:rPr>
                <w:rFonts w:ascii="Times New Roman" w:hAnsi="Times New Roman" w:cs="Times New Roman"/>
                <w:sz w:val="24"/>
                <w:szCs w:val="24"/>
                <w:lang w:val="sr-Cyrl-CS"/>
              </w:rPr>
            </w:pPr>
            <w:r w:rsidRPr="009A51B3">
              <w:rPr>
                <w:rFonts w:ascii="Times New Roman" w:hAnsi="Times New Roman" w:cs="Times New Roman"/>
                <w:sz w:val="24"/>
                <w:szCs w:val="24"/>
                <w:lang w:val="sr-Cyrl-CS"/>
              </w:rPr>
              <w:t>10</w:t>
            </w:r>
            <w:r w:rsidR="00A511CC">
              <w:rPr>
                <w:rFonts w:ascii="Times New Roman" w:hAnsi="Times New Roman" w:cs="Times New Roman"/>
                <w:sz w:val="24"/>
                <w:szCs w:val="24"/>
                <w:lang w:val="sr-Cyrl-CS"/>
              </w:rPr>
              <w:t>1</w:t>
            </w:r>
          </w:p>
        </w:tc>
      </w:tr>
      <w:tr w:rsidR="00B577F6" w:rsidTr="00EB2844">
        <w:tc>
          <w:tcPr>
            <w:tcW w:w="756" w:type="dxa"/>
          </w:tcPr>
          <w:p w:rsidR="00B577F6" w:rsidRPr="00F863F6" w:rsidRDefault="00B577F6" w:rsidP="00D63315">
            <w:pPr>
              <w:jc w:val="both"/>
              <w:rPr>
                <w:rFonts w:ascii="Times New Roman" w:hAnsi="Times New Roman" w:cs="Times New Roman"/>
                <w:sz w:val="24"/>
                <w:szCs w:val="24"/>
                <w:lang w:val="sr-Cyrl-CS"/>
              </w:rPr>
            </w:pPr>
            <w:r w:rsidRPr="00F863F6">
              <w:rPr>
                <w:rFonts w:ascii="Times New Roman" w:hAnsi="Times New Roman" w:cs="Times New Roman"/>
                <w:sz w:val="24"/>
                <w:szCs w:val="24"/>
                <w:lang w:val="sr-Cyrl-CS"/>
              </w:rPr>
              <w:t>15.3.3</w:t>
            </w:r>
          </w:p>
        </w:tc>
        <w:tc>
          <w:tcPr>
            <w:tcW w:w="8293" w:type="dxa"/>
          </w:tcPr>
          <w:p w:rsidR="00B577F6" w:rsidRPr="00233AEA" w:rsidRDefault="00233AEA" w:rsidP="00D63315">
            <w:pPr>
              <w:jc w:val="both"/>
              <w:rPr>
                <w:rFonts w:ascii="Times New Roman" w:hAnsi="Times New Roman" w:cs="Times New Roman"/>
                <w:sz w:val="24"/>
                <w:szCs w:val="24"/>
              </w:rPr>
            </w:pPr>
            <w:r>
              <w:rPr>
                <w:rFonts w:ascii="Times New Roman" w:hAnsi="Times New Roman" w:cs="Times New Roman"/>
                <w:sz w:val="24"/>
                <w:szCs w:val="24"/>
              </w:rPr>
              <w:t>Перинатална смртност</w:t>
            </w:r>
            <w:r w:rsidR="00F863F6">
              <w:rPr>
                <w:rFonts w:ascii="Times New Roman" w:hAnsi="Times New Roman" w:cs="Times New Roman"/>
                <w:sz w:val="24"/>
                <w:szCs w:val="24"/>
              </w:rPr>
              <w:t>...............................................................................................</w:t>
            </w:r>
          </w:p>
        </w:tc>
        <w:tc>
          <w:tcPr>
            <w:tcW w:w="456" w:type="dxa"/>
          </w:tcPr>
          <w:p w:rsidR="00B577F6" w:rsidRPr="009A51B3" w:rsidRDefault="00A511CC" w:rsidP="00CC502A">
            <w:pPr>
              <w:rPr>
                <w:rFonts w:ascii="Times New Roman" w:hAnsi="Times New Roman" w:cs="Times New Roman"/>
                <w:sz w:val="24"/>
                <w:szCs w:val="24"/>
                <w:lang w:val="sr-Cyrl-CS"/>
              </w:rPr>
            </w:pPr>
            <w:r>
              <w:rPr>
                <w:rFonts w:ascii="Times New Roman" w:hAnsi="Times New Roman" w:cs="Times New Roman"/>
                <w:sz w:val="24"/>
                <w:szCs w:val="24"/>
                <w:lang w:val="sr-Cyrl-CS"/>
              </w:rPr>
              <w:t>102</w:t>
            </w:r>
          </w:p>
        </w:tc>
      </w:tr>
      <w:tr w:rsidR="00B577F6" w:rsidTr="00EB2844">
        <w:tc>
          <w:tcPr>
            <w:tcW w:w="756" w:type="dxa"/>
          </w:tcPr>
          <w:p w:rsidR="00B577F6" w:rsidRPr="00F863F6" w:rsidRDefault="00B577F6" w:rsidP="00D63315">
            <w:pPr>
              <w:jc w:val="both"/>
              <w:rPr>
                <w:rFonts w:ascii="Times New Roman" w:hAnsi="Times New Roman" w:cs="Times New Roman"/>
                <w:sz w:val="24"/>
                <w:szCs w:val="24"/>
                <w:lang w:val="sr-Cyrl-CS"/>
              </w:rPr>
            </w:pPr>
            <w:r w:rsidRPr="00F863F6">
              <w:rPr>
                <w:rFonts w:ascii="Times New Roman" w:hAnsi="Times New Roman" w:cs="Times New Roman"/>
                <w:sz w:val="24"/>
                <w:szCs w:val="24"/>
                <w:lang w:val="sr-Cyrl-CS"/>
              </w:rPr>
              <w:t>15.3.4</w:t>
            </w:r>
          </w:p>
        </w:tc>
        <w:tc>
          <w:tcPr>
            <w:tcW w:w="8293" w:type="dxa"/>
          </w:tcPr>
          <w:p w:rsidR="00B577F6" w:rsidRPr="00233AEA" w:rsidRDefault="00233AEA" w:rsidP="00D63315">
            <w:pPr>
              <w:jc w:val="both"/>
              <w:rPr>
                <w:rFonts w:ascii="Times New Roman" w:hAnsi="Times New Roman" w:cs="Times New Roman"/>
                <w:sz w:val="24"/>
                <w:szCs w:val="24"/>
              </w:rPr>
            </w:pPr>
            <w:r>
              <w:rPr>
                <w:rFonts w:ascii="Times New Roman" w:hAnsi="Times New Roman" w:cs="Times New Roman"/>
                <w:sz w:val="24"/>
                <w:szCs w:val="24"/>
              </w:rPr>
              <w:t>Специфичне стопе смртности</w:t>
            </w:r>
            <w:r w:rsidR="00F863F6">
              <w:rPr>
                <w:rFonts w:ascii="Times New Roman" w:hAnsi="Times New Roman" w:cs="Times New Roman"/>
                <w:sz w:val="24"/>
                <w:szCs w:val="24"/>
              </w:rPr>
              <w:t>...................................................................................</w:t>
            </w:r>
          </w:p>
        </w:tc>
        <w:tc>
          <w:tcPr>
            <w:tcW w:w="456" w:type="dxa"/>
          </w:tcPr>
          <w:p w:rsidR="00B577F6" w:rsidRPr="009A51B3" w:rsidRDefault="00A511CC" w:rsidP="00CC502A">
            <w:pPr>
              <w:rPr>
                <w:rFonts w:ascii="Times New Roman" w:hAnsi="Times New Roman" w:cs="Times New Roman"/>
                <w:sz w:val="24"/>
                <w:szCs w:val="24"/>
                <w:lang w:val="sr-Cyrl-CS"/>
              </w:rPr>
            </w:pPr>
            <w:r>
              <w:rPr>
                <w:rFonts w:ascii="Times New Roman" w:hAnsi="Times New Roman" w:cs="Times New Roman"/>
                <w:sz w:val="24"/>
                <w:szCs w:val="24"/>
                <w:lang w:val="sr-Cyrl-CS"/>
              </w:rPr>
              <w:t>103</w:t>
            </w:r>
          </w:p>
        </w:tc>
      </w:tr>
      <w:tr w:rsidR="00233AEA" w:rsidTr="00EB2844">
        <w:tc>
          <w:tcPr>
            <w:tcW w:w="756" w:type="dxa"/>
          </w:tcPr>
          <w:p w:rsidR="00233AEA" w:rsidRPr="00F863F6" w:rsidRDefault="00233AEA" w:rsidP="00D63315">
            <w:pPr>
              <w:jc w:val="both"/>
              <w:rPr>
                <w:rFonts w:ascii="Times New Roman" w:hAnsi="Times New Roman" w:cs="Times New Roman"/>
                <w:sz w:val="24"/>
                <w:szCs w:val="24"/>
                <w:lang w:val="sr-Cyrl-CS"/>
              </w:rPr>
            </w:pPr>
            <w:r w:rsidRPr="00F863F6">
              <w:rPr>
                <w:rFonts w:ascii="Times New Roman" w:hAnsi="Times New Roman" w:cs="Times New Roman"/>
                <w:sz w:val="24"/>
                <w:szCs w:val="24"/>
                <w:lang w:val="sr-Cyrl-CS"/>
              </w:rPr>
              <w:t>15.3.5</w:t>
            </w:r>
          </w:p>
        </w:tc>
        <w:tc>
          <w:tcPr>
            <w:tcW w:w="8293" w:type="dxa"/>
          </w:tcPr>
          <w:p w:rsidR="00233AEA" w:rsidRDefault="00233AEA" w:rsidP="00D63315">
            <w:pPr>
              <w:jc w:val="both"/>
              <w:rPr>
                <w:rFonts w:ascii="Times New Roman" w:hAnsi="Times New Roman" w:cs="Times New Roman"/>
                <w:sz w:val="24"/>
                <w:szCs w:val="24"/>
              </w:rPr>
            </w:pPr>
            <w:r>
              <w:rPr>
                <w:rFonts w:ascii="Times New Roman" w:hAnsi="Times New Roman" w:cs="Times New Roman"/>
                <w:sz w:val="24"/>
                <w:szCs w:val="24"/>
              </w:rPr>
              <w:t>Специфичне стопе обољевања од хроничних болести...........................................</w:t>
            </w:r>
          </w:p>
        </w:tc>
        <w:tc>
          <w:tcPr>
            <w:tcW w:w="456" w:type="dxa"/>
          </w:tcPr>
          <w:p w:rsidR="00233AEA" w:rsidRPr="009A51B3" w:rsidRDefault="00A511CC" w:rsidP="00CC502A">
            <w:pPr>
              <w:rPr>
                <w:rFonts w:ascii="Times New Roman" w:hAnsi="Times New Roman" w:cs="Times New Roman"/>
                <w:sz w:val="24"/>
                <w:szCs w:val="24"/>
                <w:lang w:val="sr-Cyrl-CS"/>
              </w:rPr>
            </w:pPr>
            <w:r>
              <w:rPr>
                <w:rFonts w:ascii="Times New Roman" w:hAnsi="Times New Roman" w:cs="Times New Roman"/>
                <w:sz w:val="24"/>
                <w:szCs w:val="24"/>
                <w:lang w:val="sr-Cyrl-CS"/>
              </w:rPr>
              <w:t>111</w:t>
            </w:r>
          </w:p>
        </w:tc>
      </w:tr>
      <w:tr w:rsidR="00B577F6" w:rsidTr="00EB2844">
        <w:tc>
          <w:tcPr>
            <w:tcW w:w="756" w:type="dxa"/>
          </w:tcPr>
          <w:p w:rsidR="00B577F6" w:rsidRPr="00F863F6" w:rsidRDefault="00B577F6" w:rsidP="00D63315">
            <w:pPr>
              <w:jc w:val="both"/>
              <w:rPr>
                <w:rFonts w:ascii="Times New Roman" w:hAnsi="Times New Roman" w:cs="Times New Roman"/>
                <w:sz w:val="24"/>
                <w:szCs w:val="24"/>
                <w:lang w:val="sr-Cyrl-CS"/>
              </w:rPr>
            </w:pPr>
            <w:r w:rsidRPr="00F863F6">
              <w:rPr>
                <w:rFonts w:ascii="Times New Roman" w:hAnsi="Times New Roman" w:cs="Times New Roman"/>
                <w:sz w:val="24"/>
                <w:szCs w:val="24"/>
                <w:lang w:val="sr-Cyrl-CS"/>
              </w:rPr>
              <w:t>15.4</w:t>
            </w:r>
          </w:p>
        </w:tc>
        <w:tc>
          <w:tcPr>
            <w:tcW w:w="8293" w:type="dxa"/>
          </w:tcPr>
          <w:p w:rsidR="00B577F6" w:rsidRPr="00233AEA" w:rsidRDefault="00233AEA" w:rsidP="00D63315">
            <w:pPr>
              <w:jc w:val="both"/>
              <w:rPr>
                <w:rFonts w:ascii="Times New Roman" w:hAnsi="Times New Roman" w:cs="Times New Roman"/>
                <w:sz w:val="24"/>
                <w:szCs w:val="24"/>
              </w:rPr>
            </w:pPr>
            <w:r>
              <w:rPr>
                <w:rFonts w:ascii="Times New Roman" w:hAnsi="Times New Roman" w:cs="Times New Roman"/>
                <w:sz w:val="24"/>
                <w:szCs w:val="24"/>
              </w:rPr>
              <w:t>Индикатори детерминанти здравља</w:t>
            </w:r>
            <w:r w:rsidR="00F863F6">
              <w:rPr>
                <w:rFonts w:ascii="Times New Roman" w:hAnsi="Times New Roman" w:cs="Times New Roman"/>
                <w:sz w:val="24"/>
                <w:szCs w:val="24"/>
              </w:rPr>
              <w:t>.........................................................................</w:t>
            </w:r>
          </w:p>
        </w:tc>
        <w:tc>
          <w:tcPr>
            <w:tcW w:w="456" w:type="dxa"/>
          </w:tcPr>
          <w:p w:rsidR="00B577F6" w:rsidRPr="009A51B3" w:rsidRDefault="00A511CC" w:rsidP="00CC502A">
            <w:pPr>
              <w:rPr>
                <w:rFonts w:ascii="Times New Roman" w:hAnsi="Times New Roman" w:cs="Times New Roman"/>
                <w:sz w:val="24"/>
                <w:szCs w:val="24"/>
                <w:lang w:val="sr-Cyrl-CS"/>
              </w:rPr>
            </w:pPr>
            <w:r>
              <w:rPr>
                <w:rFonts w:ascii="Times New Roman" w:hAnsi="Times New Roman" w:cs="Times New Roman"/>
                <w:sz w:val="24"/>
                <w:szCs w:val="24"/>
                <w:lang w:val="sr-Cyrl-CS"/>
              </w:rPr>
              <w:t>115</w:t>
            </w:r>
          </w:p>
        </w:tc>
      </w:tr>
      <w:tr w:rsidR="00B577F6" w:rsidTr="00EB2844">
        <w:tc>
          <w:tcPr>
            <w:tcW w:w="756" w:type="dxa"/>
          </w:tcPr>
          <w:p w:rsidR="00B577F6" w:rsidRPr="00F863F6" w:rsidRDefault="00B577F6" w:rsidP="00D63315">
            <w:pPr>
              <w:jc w:val="both"/>
              <w:rPr>
                <w:rFonts w:ascii="Times New Roman" w:hAnsi="Times New Roman" w:cs="Times New Roman"/>
                <w:sz w:val="24"/>
                <w:szCs w:val="24"/>
                <w:lang w:val="sr-Cyrl-CS"/>
              </w:rPr>
            </w:pPr>
            <w:r w:rsidRPr="00F863F6">
              <w:rPr>
                <w:rFonts w:ascii="Times New Roman" w:hAnsi="Times New Roman" w:cs="Times New Roman"/>
                <w:sz w:val="24"/>
                <w:szCs w:val="24"/>
                <w:lang w:val="sr-Cyrl-CS"/>
              </w:rPr>
              <w:t>15.4.1</w:t>
            </w:r>
          </w:p>
        </w:tc>
        <w:tc>
          <w:tcPr>
            <w:tcW w:w="8293" w:type="dxa"/>
          </w:tcPr>
          <w:p w:rsidR="00B577F6" w:rsidRPr="00233AEA" w:rsidRDefault="00233AEA" w:rsidP="00D63315">
            <w:pPr>
              <w:jc w:val="both"/>
              <w:rPr>
                <w:rFonts w:ascii="Times New Roman" w:hAnsi="Times New Roman" w:cs="Times New Roman"/>
                <w:sz w:val="24"/>
                <w:szCs w:val="24"/>
              </w:rPr>
            </w:pPr>
            <w:r>
              <w:rPr>
                <w:rFonts w:ascii="Times New Roman" w:hAnsi="Times New Roman" w:cs="Times New Roman"/>
                <w:sz w:val="24"/>
                <w:szCs w:val="24"/>
              </w:rPr>
              <w:t>Превенција пушења</w:t>
            </w:r>
            <w:r w:rsidR="00F863F6">
              <w:rPr>
                <w:rFonts w:ascii="Times New Roman" w:hAnsi="Times New Roman" w:cs="Times New Roman"/>
                <w:sz w:val="24"/>
                <w:szCs w:val="24"/>
              </w:rPr>
              <w:t>....................................................................................................</w:t>
            </w:r>
          </w:p>
        </w:tc>
        <w:tc>
          <w:tcPr>
            <w:tcW w:w="456" w:type="dxa"/>
          </w:tcPr>
          <w:p w:rsidR="00B577F6" w:rsidRPr="009A51B3" w:rsidRDefault="00A511CC" w:rsidP="00CC502A">
            <w:pPr>
              <w:rPr>
                <w:rFonts w:ascii="Times New Roman" w:hAnsi="Times New Roman" w:cs="Times New Roman"/>
                <w:sz w:val="24"/>
                <w:szCs w:val="24"/>
                <w:lang w:val="sr-Cyrl-CS"/>
              </w:rPr>
            </w:pPr>
            <w:r>
              <w:rPr>
                <w:rFonts w:ascii="Times New Roman" w:hAnsi="Times New Roman" w:cs="Times New Roman"/>
                <w:sz w:val="24"/>
                <w:szCs w:val="24"/>
                <w:lang w:val="sr-Cyrl-CS"/>
              </w:rPr>
              <w:t>115</w:t>
            </w:r>
          </w:p>
        </w:tc>
      </w:tr>
      <w:tr w:rsidR="00B577F6" w:rsidTr="00EB2844">
        <w:tc>
          <w:tcPr>
            <w:tcW w:w="756" w:type="dxa"/>
          </w:tcPr>
          <w:p w:rsidR="00B577F6" w:rsidRPr="00F863F6" w:rsidRDefault="00B577F6" w:rsidP="00D63315">
            <w:pPr>
              <w:jc w:val="both"/>
              <w:rPr>
                <w:rFonts w:ascii="Times New Roman" w:hAnsi="Times New Roman" w:cs="Times New Roman"/>
                <w:sz w:val="24"/>
                <w:szCs w:val="24"/>
                <w:lang w:val="sr-Cyrl-CS"/>
              </w:rPr>
            </w:pPr>
            <w:r w:rsidRPr="00F863F6">
              <w:rPr>
                <w:rFonts w:ascii="Times New Roman" w:hAnsi="Times New Roman" w:cs="Times New Roman"/>
                <w:sz w:val="24"/>
                <w:szCs w:val="24"/>
                <w:lang w:val="sr-Cyrl-CS"/>
              </w:rPr>
              <w:t>15.4.2</w:t>
            </w:r>
          </w:p>
        </w:tc>
        <w:tc>
          <w:tcPr>
            <w:tcW w:w="8293" w:type="dxa"/>
          </w:tcPr>
          <w:p w:rsidR="00B577F6" w:rsidRPr="00233AEA" w:rsidRDefault="00233AEA" w:rsidP="00D63315">
            <w:pPr>
              <w:jc w:val="both"/>
              <w:rPr>
                <w:rFonts w:ascii="Times New Roman" w:hAnsi="Times New Roman" w:cs="Times New Roman"/>
                <w:sz w:val="24"/>
                <w:szCs w:val="24"/>
              </w:rPr>
            </w:pPr>
            <w:r>
              <w:rPr>
                <w:rFonts w:ascii="Times New Roman" w:hAnsi="Times New Roman" w:cs="Times New Roman"/>
                <w:sz w:val="24"/>
                <w:szCs w:val="24"/>
              </w:rPr>
              <w:t>Укупно конзумирање алкохола</w:t>
            </w:r>
            <w:r w:rsidR="00F863F6">
              <w:rPr>
                <w:rFonts w:ascii="Times New Roman" w:hAnsi="Times New Roman" w:cs="Times New Roman"/>
                <w:sz w:val="24"/>
                <w:szCs w:val="24"/>
              </w:rPr>
              <w:t>.................................................................................</w:t>
            </w:r>
          </w:p>
        </w:tc>
        <w:tc>
          <w:tcPr>
            <w:tcW w:w="456" w:type="dxa"/>
          </w:tcPr>
          <w:p w:rsidR="00B577F6" w:rsidRPr="009A51B3" w:rsidRDefault="00A511CC" w:rsidP="00CC502A">
            <w:pPr>
              <w:rPr>
                <w:rFonts w:ascii="Times New Roman" w:hAnsi="Times New Roman" w:cs="Times New Roman"/>
                <w:sz w:val="24"/>
                <w:szCs w:val="24"/>
                <w:lang w:val="sr-Cyrl-CS"/>
              </w:rPr>
            </w:pPr>
            <w:r>
              <w:rPr>
                <w:rFonts w:ascii="Times New Roman" w:hAnsi="Times New Roman" w:cs="Times New Roman"/>
                <w:sz w:val="24"/>
                <w:szCs w:val="24"/>
                <w:lang w:val="sr-Cyrl-CS"/>
              </w:rPr>
              <w:t>115</w:t>
            </w:r>
          </w:p>
        </w:tc>
      </w:tr>
      <w:tr w:rsidR="00B577F6" w:rsidTr="00EB2844">
        <w:tc>
          <w:tcPr>
            <w:tcW w:w="756" w:type="dxa"/>
          </w:tcPr>
          <w:p w:rsidR="00B577F6" w:rsidRPr="00F863F6" w:rsidRDefault="00B577F6" w:rsidP="00D63315">
            <w:pPr>
              <w:jc w:val="both"/>
              <w:rPr>
                <w:rFonts w:ascii="Times New Roman" w:hAnsi="Times New Roman" w:cs="Times New Roman"/>
                <w:sz w:val="24"/>
                <w:szCs w:val="24"/>
                <w:lang w:val="sr-Cyrl-CS"/>
              </w:rPr>
            </w:pPr>
            <w:r w:rsidRPr="00F863F6">
              <w:rPr>
                <w:rFonts w:ascii="Times New Roman" w:hAnsi="Times New Roman" w:cs="Times New Roman"/>
                <w:sz w:val="24"/>
                <w:szCs w:val="24"/>
                <w:lang w:val="sr-Cyrl-CS"/>
              </w:rPr>
              <w:t>15.4.3</w:t>
            </w:r>
          </w:p>
        </w:tc>
        <w:tc>
          <w:tcPr>
            <w:tcW w:w="8293" w:type="dxa"/>
          </w:tcPr>
          <w:p w:rsidR="00B577F6" w:rsidRPr="00233AEA" w:rsidRDefault="00233AEA" w:rsidP="00D63315">
            <w:pPr>
              <w:jc w:val="both"/>
              <w:rPr>
                <w:rFonts w:ascii="Times New Roman" w:hAnsi="Times New Roman" w:cs="Times New Roman"/>
                <w:sz w:val="24"/>
                <w:szCs w:val="24"/>
              </w:rPr>
            </w:pPr>
            <w:r>
              <w:rPr>
                <w:rFonts w:ascii="Times New Roman" w:hAnsi="Times New Roman" w:cs="Times New Roman"/>
                <w:sz w:val="24"/>
                <w:szCs w:val="24"/>
              </w:rPr>
              <w:t>Ментално здравље</w:t>
            </w:r>
            <w:r w:rsidR="00F863F6">
              <w:rPr>
                <w:rFonts w:ascii="Times New Roman" w:hAnsi="Times New Roman" w:cs="Times New Roman"/>
                <w:sz w:val="24"/>
                <w:szCs w:val="24"/>
              </w:rPr>
              <w:t>......................................................................................................</w:t>
            </w:r>
          </w:p>
        </w:tc>
        <w:tc>
          <w:tcPr>
            <w:tcW w:w="456" w:type="dxa"/>
          </w:tcPr>
          <w:p w:rsidR="00B577F6" w:rsidRPr="009A51B3" w:rsidRDefault="00A511CC" w:rsidP="00CC502A">
            <w:pPr>
              <w:rPr>
                <w:rFonts w:ascii="Times New Roman" w:hAnsi="Times New Roman" w:cs="Times New Roman"/>
                <w:sz w:val="24"/>
                <w:szCs w:val="24"/>
                <w:lang w:val="sr-Cyrl-CS"/>
              </w:rPr>
            </w:pPr>
            <w:r>
              <w:rPr>
                <w:rFonts w:ascii="Times New Roman" w:hAnsi="Times New Roman" w:cs="Times New Roman"/>
                <w:sz w:val="24"/>
                <w:szCs w:val="24"/>
                <w:lang w:val="sr-Cyrl-CS"/>
              </w:rPr>
              <w:t>116</w:t>
            </w:r>
          </w:p>
        </w:tc>
      </w:tr>
      <w:tr w:rsidR="00B577F6" w:rsidTr="00EB2844">
        <w:tc>
          <w:tcPr>
            <w:tcW w:w="756" w:type="dxa"/>
          </w:tcPr>
          <w:p w:rsidR="00B577F6" w:rsidRPr="00F863F6" w:rsidRDefault="00B577F6" w:rsidP="00D63315">
            <w:pPr>
              <w:jc w:val="both"/>
              <w:rPr>
                <w:rFonts w:ascii="Times New Roman" w:hAnsi="Times New Roman" w:cs="Times New Roman"/>
                <w:sz w:val="24"/>
                <w:szCs w:val="24"/>
                <w:lang w:val="sr-Cyrl-CS"/>
              </w:rPr>
            </w:pPr>
            <w:r w:rsidRPr="00F863F6">
              <w:rPr>
                <w:rFonts w:ascii="Times New Roman" w:hAnsi="Times New Roman" w:cs="Times New Roman"/>
                <w:sz w:val="24"/>
                <w:szCs w:val="24"/>
                <w:lang w:val="sr-Cyrl-CS"/>
              </w:rPr>
              <w:t>15.5</w:t>
            </w:r>
          </w:p>
        </w:tc>
        <w:tc>
          <w:tcPr>
            <w:tcW w:w="8293" w:type="dxa"/>
          </w:tcPr>
          <w:p w:rsidR="00B577F6" w:rsidRPr="00233AEA" w:rsidRDefault="00233AEA" w:rsidP="00D63315">
            <w:pPr>
              <w:jc w:val="both"/>
              <w:rPr>
                <w:rFonts w:ascii="Times New Roman" w:hAnsi="Times New Roman" w:cs="Times New Roman"/>
                <w:sz w:val="24"/>
                <w:szCs w:val="24"/>
              </w:rPr>
            </w:pPr>
            <w:r>
              <w:rPr>
                <w:rFonts w:ascii="Times New Roman" w:hAnsi="Times New Roman" w:cs="Times New Roman"/>
                <w:sz w:val="24"/>
                <w:szCs w:val="24"/>
              </w:rPr>
              <w:t>Социолошки услови</w:t>
            </w:r>
            <w:r w:rsidR="00F863F6">
              <w:rPr>
                <w:rFonts w:ascii="Times New Roman" w:hAnsi="Times New Roman" w:cs="Times New Roman"/>
                <w:sz w:val="24"/>
                <w:szCs w:val="24"/>
              </w:rPr>
              <w:t>...................................................................................................</w:t>
            </w:r>
          </w:p>
        </w:tc>
        <w:tc>
          <w:tcPr>
            <w:tcW w:w="456" w:type="dxa"/>
          </w:tcPr>
          <w:p w:rsidR="00B577F6" w:rsidRPr="009A51B3" w:rsidRDefault="00A511CC" w:rsidP="00CC502A">
            <w:pPr>
              <w:rPr>
                <w:rFonts w:ascii="Times New Roman" w:hAnsi="Times New Roman" w:cs="Times New Roman"/>
                <w:sz w:val="24"/>
                <w:szCs w:val="24"/>
                <w:lang w:val="sr-Cyrl-CS"/>
              </w:rPr>
            </w:pPr>
            <w:r>
              <w:rPr>
                <w:rFonts w:ascii="Times New Roman" w:hAnsi="Times New Roman" w:cs="Times New Roman"/>
                <w:sz w:val="24"/>
                <w:szCs w:val="24"/>
                <w:lang w:val="sr-Cyrl-CS"/>
              </w:rPr>
              <w:t>117</w:t>
            </w:r>
          </w:p>
        </w:tc>
      </w:tr>
      <w:tr w:rsidR="00B577F6" w:rsidTr="00EB2844">
        <w:tc>
          <w:tcPr>
            <w:tcW w:w="756" w:type="dxa"/>
          </w:tcPr>
          <w:p w:rsidR="00B577F6" w:rsidRPr="00F863F6" w:rsidRDefault="00B577F6" w:rsidP="00D63315">
            <w:pPr>
              <w:jc w:val="both"/>
              <w:rPr>
                <w:rFonts w:ascii="Times New Roman" w:hAnsi="Times New Roman" w:cs="Times New Roman"/>
                <w:sz w:val="24"/>
                <w:szCs w:val="24"/>
                <w:lang w:val="sr-Cyrl-CS"/>
              </w:rPr>
            </w:pPr>
            <w:r w:rsidRPr="00F863F6">
              <w:rPr>
                <w:rFonts w:ascii="Times New Roman" w:hAnsi="Times New Roman" w:cs="Times New Roman"/>
                <w:sz w:val="24"/>
                <w:szCs w:val="24"/>
                <w:lang w:val="sr-Cyrl-CS"/>
              </w:rPr>
              <w:t>15.5.1</w:t>
            </w:r>
          </w:p>
        </w:tc>
        <w:tc>
          <w:tcPr>
            <w:tcW w:w="8293" w:type="dxa"/>
          </w:tcPr>
          <w:p w:rsidR="00B577F6" w:rsidRPr="00233AEA" w:rsidRDefault="00233AEA" w:rsidP="00D63315">
            <w:pPr>
              <w:jc w:val="both"/>
              <w:rPr>
                <w:rFonts w:ascii="Times New Roman" w:hAnsi="Times New Roman" w:cs="Times New Roman"/>
                <w:sz w:val="24"/>
                <w:szCs w:val="24"/>
              </w:rPr>
            </w:pPr>
            <w:r>
              <w:rPr>
                <w:rFonts w:ascii="Times New Roman" w:hAnsi="Times New Roman" w:cs="Times New Roman"/>
                <w:sz w:val="24"/>
                <w:szCs w:val="24"/>
              </w:rPr>
              <w:t>Проценат становништва који има приступ водоводу и канализацији</w:t>
            </w:r>
            <w:r w:rsidR="00F863F6">
              <w:rPr>
                <w:rFonts w:ascii="Times New Roman" w:hAnsi="Times New Roman" w:cs="Times New Roman"/>
                <w:sz w:val="24"/>
                <w:szCs w:val="24"/>
              </w:rPr>
              <w:t>..................</w:t>
            </w:r>
          </w:p>
        </w:tc>
        <w:tc>
          <w:tcPr>
            <w:tcW w:w="456" w:type="dxa"/>
          </w:tcPr>
          <w:p w:rsidR="00B577F6" w:rsidRPr="009A51B3" w:rsidRDefault="00A511CC" w:rsidP="00CC502A">
            <w:pPr>
              <w:rPr>
                <w:rFonts w:ascii="Times New Roman" w:hAnsi="Times New Roman" w:cs="Times New Roman"/>
                <w:sz w:val="24"/>
                <w:szCs w:val="24"/>
                <w:lang w:val="sr-Cyrl-CS"/>
              </w:rPr>
            </w:pPr>
            <w:r>
              <w:rPr>
                <w:rFonts w:ascii="Times New Roman" w:hAnsi="Times New Roman" w:cs="Times New Roman"/>
                <w:sz w:val="24"/>
                <w:szCs w:val="24"/>
                <w:lang w:val="sr-Cyrl-CS"/>
              </w:rPr>
              <w:t>117</w:t>
            </w:r>
          </w:p>
        </w:tc>
      </w:tr>
      <w:tr w:rsidR="00B577F6" w:rsidTr="00EB2844">
        <w:tc>
          <w:tcPr>
            <w:tcW w:w="756" w:type="dxa"/>
          </w:tcPr>
          <w:p w:rsidR="00B577F6" w:rsidRPr="00F863F6" w:rsidRDefault="00B577F6" w:rsidP="00D63315">
            <w:pPr>
              <w:jc w:val="both"/>
              <w:rPr>
                <w:rFonts w:ascii="Times New Roman" w:hAnsi="Times New Roman" w:cs="Times New Roman"/>
                <w:sz w:val="24"/>
                <w:szCs w:val="24"/>
                <w:lang w:val="sr-Cyrl-CS"/>
              </w:rPr>
            </w:pPr>
            <w:r w:rsidRPr="00F863F6">
              <w:rPr>
                <w:rFonts w:ascii="Times New Roman" w:hAnsi="Times New Roman" w:cs="Times New Roman"/>
                <w:sz w:val="24"/>
                <w:szCs w:val="24"/>
                <w:lang w:val="sr-Cyrl-CS"/>
              </w:rPr>
              <w:t>15.5.2</w:t>
            </w:r>
          </w:p>
        </w:tc>
        <w:tc>
          <w:tcPr>
            <w:tcW w:w="8293" w:type="dxa"/>
          </w:tcPr>
          <w:p w:rsidR="00B577F6" w:rsidRPr="00233AEA" w:rsidRDefault="00233AEA" w:rsidP="00D63315">
            <w:pPr>
              <w:jc w:val="both"/>
              <w:rPr>
                <w:rFonts w:ascii="Times New Roman" w:hAnsi="Times New Roman" w:cs="Times New Roman"/>
                <w:sz w:val="24"/>
                <w:szCs w:val="24"/>
              </w:rPr>
            </w:pPr>
            <w:r>
              <w:rPr>
                <w:rFonts w:ascii="Times New Roman" w:hAnsi="Times New Roman" w:cs="Times New Roman"/>
                <w:sz w:val="24"/>
                <w:szCs w:val="24"/>
              </w:rPr>
              <w:t>Квалитет хране</w:t>
            </w:r>
            <w:r w:rsidR="00F863F6">
              <w:rPr>
                <w:rFonts w:ascii="Times New Roman" w:hAnsi="Times New Roman" w:cs="Times New Roman"/>
                <w:sz w:val="24"/>
                <w:szCs w:val="24"/>
              </w:rPr>
              <w:t>............................................................................................................</w:t>
            </w:r>
          </w:p>
        </w:tc>
        <w:tc>
          <w:tcPr>
            <w:tcW w:w="456" w:type="dxa"/>
          </w:tcPr>
          <w:p w:rsidR="00B577F6" w:rsidRPr="009A51B3" w:rsidRDefault="00A511CC" w:rsidP="00CC502A">
            <w:pPr>
              <w:rPr>
                <w:rFonts w:ascii="Times New Roman" w:hAnsi="Times New Roman" w:cs="Times New Roman"/>
                <w:sz w:val="24"/>
                <w:szCs w:val="24"/>
                <w:lang w:val="sr-Cyrl-CS"/>
              </w:rPr>
            </w:pPr>
            <w:r>
              <w:rPr>
                <w:rFonts w:ascii="Times New Roman" w:hAnsi="Times New Roman" w:cs="Times New Roman"/>
                <w:sz w:val="24"/>
                <w:szCs w:val="24"/>
                <w:lang w:val="sr-Cyrl-CS"/>
              </w:rPr>
              <w:t>117</w:t>
            </w:r>
          </w:p>
        </w:tc>
      </w:tr>
      <w:tr w:rsidR="00B577F6" w:rsidTr="00EB2844">
        <w:tc>
          <w:tcPr>
            <w:tcW w:w="756" w:type="dxa"/>
          </w:tcPr>
          <w:p w:rsidR="00B577F6" w:rsidRPr="00F863F6" w:rsidRDefault="00B577F6" w:rsidP="00D63315">
            <w:pPr>
              <w:jc w:val="both"/>
              <w:rPr>
                <w:rFonts w:ascii="Times New Roman" w:hAnsi="Times New Roman" w:cs="Times New Roman"/>
                <w:sz w:val="24"/>
                <w:szCs w:val="24"/>
                <w:lang w:val="sr-Cyrl-CS"/>
              </w:rPr>
            </w:pPr>
            <w:r w:rsidRPr="00F863F6">
              <w:rPr>
                <w:rFonts w:ascii="Times New Roman" w:hAnsi="Times New Roman" w:cs="Times New Roman"/>
                <w:sz w:val="24"/>
                <w:szCs w:val="24"/>
                <w:lang w:val="sr-Cyrl-CS"/>
              </w:rPr>
              <w:t>15.5.3</w:t>
            </w:r>
          </w:p>
        </w:tc>
        <w:tc>
          <w:tcPr>
            <w:tcW w:w="8293" w:type="dxa"/>
          </w:tcPr>
          <w:p w:rsidR="00B577F6" w:rsidRPr="00233AEA" w:rsidRDefault="00233AEA" w:rsidP="00D63315">
            <w:pPr>
              <w:jc w:val="both"/>
              <w:rPr>
                <w:rFonts w:ascii="Times New Roman" w:hAnsi="Times New Roman" w:cs="Times New Roman"/>
                <w:sz w:val="24"/>
                <w:szCs w:val="24"/>
              </w:rPr>
            </w:pPr>
            <w:r>
              <w:rPr>
                <w:rFonts w:ascii="Times New Roman" w:hAnsi="Times New Roman" w:cs="Times New Roman"/>
                <w:sz w:val="24"/>
                <w:szCs w:val="24"/>
              </w:rPr>
              <w:t>Управљање отпадом</w:t>
            </w:r>
            <w:r w:rsidR="00F863F6">
              <w:rPr>
                <w:rFonts w:ascii="Times New Roman" w:hAnsi="Times New Roman" w:cs="Times New Roman"/>
                <w:sz w:val="24"/>
                <w:szCs w:val="24"/>
              </w:rPr>
              <w:t>...................................................................................................</w:t>
            </w:r>
          </w:p>
        </w:tc>
        <w:tc>
          <w:tcPr>
            <w:tcW w:w="456" w:type="dxa"/>
          </w:tcPr>
          <w:p w:rsidR="00B577F6" w:rsidRPr="009A51B3" w:rsidRDefault="00A511CC" w:rsidP="00CC502A">
            <w:pPr>
              <w:rPr>
                <w:rFonts w:ascii="Times New Roman" w:hAnsi="Times New Roman" w:cs="Times New Roman"/>
                <w:sz w:val="24"/>
                <w:szCs w:val="24"/>
                <w:lang w:val="sr-Cyrl-CS"/>
              </w:rPr>
            </w:pPr>
            <w:r>
              <w:rPr>
                <w:rFonts w:ascii="Times New Roman" w:hAnsi="Times New Roman" w:cs="Times New Roman"/>
                <w:sz w:val="24"/>
                <w:szCs w:val="24"/>
                <w:lang w:val="sr-Cyrl-CS"/>
              </w:rPr>
              <w:t>120</w:t>
            </w:r>
          </w:p>
        </w:tc>
      </w:tr>
      <w:tr w:rsidR="006B18A0" w:rsidTr="00EB2844">
        <w:tc>
          <w:tcPr>
            <w:tcW w:w="756" w:type="dxa"/>
          </w:tcPr>
          <w:p w:rsidR="006B18A0" w:rsidRDefault="006B18A0" w:rsidP="00D63315">
            <w:pPr>
              <w:jc w:val="both"/>
              <w:rPr>
                <w:rFonts w:ascii="Times New Roman" w:hAnsi="Times New Roman" w:cs="Times New Roman"/>
                <w:b/>
                <w:sz w:val="24"/>
                <w:szCs w:val="24"/>
                <w:lang w:val="sr-Cyrl-CS"/>
              </w:rPr>
            </w:pPr>
            <w:r>
              <w:rPr>
                <w:rFonts w:ascii="Times New Roman" w:hAnsi="Times New Roman" w:cs="Times New Roman"/>
                <w:b/>
                <w:sz w:val="24"/>
                <w:szCs w:val="24"/>
                <w:lang w:val="sr-Cyrl-CS"/>
              </w:rPr>
              <w:t>16.</w:t>
            </w:r>
          </w:p>
        </w:tc>
        <w:tc>
          <w:tcPr>
            <w:tcW w:w="8293" w:type="dxa"/>
          </w:tcPr>
          <w:p w:rsidR="006B18A0" w:rsidRPr="008E695A" w:rsidRDefault="006B18A0" w:rsidP="00D63315">
            <w:pPr>
              <w:jc w:val="both"/>
              <w:rPr>
                <w:rFonts w:ascii="Times New Roman" w:hAnsi="Times New Roman" w:cs="Times New Roman"/>
                <w:b/>
                <w:sz w:val="24"/>
                <w:szCs w:val="24"/>
              </w:rPr>
            </w:pPr>
            <w:r w:rsidRPr="008E695A">
              <w:rPr>
                <w:rFonts w:ascii="Times New Roman" w:hAnsi="Times New Roman" w:cs="Times New Roman"/>
                <w:b/>
                <w:sz w:val="24"/>
                <w:szCs w:val="24"/>
              </w:rPr>
              <w:t xml:space="preserve">Стратешка анализа – </w:t>
            </w:r>
            <w:r w:rsidRPr="008E695A">
              <w:rPr>
                <w:rFonts w:ascii="Times New Roman" w:hAnsi="Times New Roman" w:cs="Times New Roman"/>
                <w:b/>
                <w:sz w:val="24"/>
                <w:szCs w:val="24"/>
                <w:lang w:val="en-US"/>
              </w:rPr>
              <w:t xml:space="preserve">SWOT </w:t>
            </w:r>
            <w:r w:rsidRPr="008E695A">
              <w:rPr>
                <w:rFonts w:ascii="Times New Roman" w:hAnsi="Times New Roman" w:cs="Times New Roman"/>
                <w:b/>
                <w:sz w:val="24"/>
                <w:szCs w:val="24"/>
              </w:rPr>
              <w:t>анализа</w:t>
            </w:r>
            <w:r>
              <w:rPr>
                <w:rFonts w:ascii="Times New Roman" w:hAnsi="Times New Roman" w:cs="Times New Roman"/>
                <w:b/>
                <w:sz w:val="24"/>
                <w:szCs w:val="24"/>
              </w:rPr>
              <w:t>...................................................................</w:t>
            </w:r>
          </w:p>
        </w:tc>
        <w:tc>
          <w:tcPr>
            <w:tcW w:w="456" w:type="dxa"/>
          </w:tcPr>
          <w:p w:rsidR="006B18A0" w:rsidRPr="009A51B3" w:rsidRDefault="00B577F6" w:rsidP="00CC502A">
            <w:pPr>
              <w:rPr>
                <w:rFonts w:ascii="Times New Roman" w:hAnsi="Times New Roman" w:cs="Times New Roman"/>
                <w:sz w:val="24"/>
                <w:szCs w:val="24"/>
                <w:lang w:val="sr-Cyrl-CS"/>
              </w:rPr>
            </w:pPr>
            <w:r w:rsidRPr="009A51B3">
              <w:rPr>
                <w:rFonts w:ascii="Times New Roman" w:hAnsi="Times New Roman" w:cs="Times New Roman"/>
                <w:sz w:val="24"/>
                <w:szCs w:val="24"/>
                <w:lang w:val="sr-Cyrl-CS"/>
              </w:rPr>
              <w:t>12</w:t>
            </w:r>
            <w:r w:rsidR="00A511CC">
              <w:rPr>
                <w:rFonts w:ascii="Times New Roman" w:hAnsi="Times New Roman" w:cs="Times New Roman"/>
                <w:sz w:val="24"/>
                <w:szCs w:val="24"/>
                <w:lang w:val="sr-Cyrl-CS"/>
              </w:rPr>
              <w:t>1</w:t>
            </w:r>
          </w:p>
        </w:tc>
      </w:tr>
      <w:tr w:rsidR="006B18A0" w:rsidTr="00EB2844">
        <w:tc>
          <w:tcPr>
            <w:tcW w:w="756" w:type="dxa"/>
          </w:tcPr>
          <w:p w:rsidR="006B18A0" w:rsidRDefault="006B18A0" w:rsidP="00D63315">
            <w:pPr>
              <w:jc w:val="both"/>
              <w:rPr>
                <w:rFonts w:ascii="Times New Roman" w:hAnsi="Times New Roman" w:cs="Times New Roman"/>
                <w:b/>
                <w:sz w:val="24"/>
                <w:szCs w:val="24"/>
                <w:lang w:val="sr-Cyrl-CS"/>
              </w:rPr>
            </w:pPr>
          </w:p>
        </w:tc>
        <w:tc>
          <w:tcPr>
            <w:tcW w:w="8293" w:type="dxa"/>
          </w:tcPr>
          <w:p w:rsidR="008D529C" w:rsidRDefault="008D529C" w:rsidP="00F863F6">
            <w:pPr>
              <w:jc w:val="both"/>
              <w:rPr>
                <w:rFonts w:ascii="Times New Roman" w:hAnsi="Times New Roman" w:cs="Times New Roman"/>
                <w:b/>
                <w:sz w:val="24"/>
                <w:szCs w:val="24"/>
              </w:rPr>
            </w:pPr>
          </w:p>
          <w:p w:rsidR="006B18A0" w:rsidRPr="008D529C" w:rsidRDefault="006B18A0" w:rsidP="00F863F6">
            <w:pPr>
              <w:jc w:val="both"/>
              <w:rPr>
                <w:rFonts w:ascii="Times New Roman" w:hAnsi="Times New Roman" w:cs="Times New Roman"/>
                <w:b/>
                <w:sz w:val="24"/>
                <w:szCs w:val="24"/>
              </w:rPr>
            </w:pPr>
            <w:r w:rsidRPr="008E695A">
              <w:rPr>
                <w:rFonts w:ascii="Times New Roman" w:hAnsi="Times New Roman" w:cs="Times New Roman"/>
                <w:b/>
                <w:sz w:val="24"/>
                <w:szCs w:val="24"/>
              </w:rPr>
              <w:t>Акциони план 2018 – 2020</w:t>
            </w:r>
            <w:r w:rsidR="008D529C">
              <w:rPr>
                <w:rFonts w:ascii="Times New Roman" w:hAnsi="Times New Roman" w:cs="Times New Roman"/>
                <w:b/>
                <w:sz w:val="24"/>
                <w:szCs w:val="24"/>
              </w:rPr>
              <w:t>.</w:t>
            </w:r>
          </w:p>
        </w:tc>
        <w:tc>
          <w:tcPr>
            <w:tcW w:w="456" w:type="dxa"/>
          </w:tcPr>
          <w:p w:rsidR="006B18A0" w:rsidRDefault="006B18A0" w:rsidP="00CC502A">
            <w:pPr>
              <w:rPr>
                <w:rFonts w:ascii="Times New Roman" w:hAnsi="Times New Roman" w:cs="Times New Roman"/>
                <w:b/>
                <w:sz w:val="28"/>
                <w:szCs w:val="28"/>
                <w:lang w:val="sr-Cyrl-CS"/>
              </w:rPr>
            </w:pPr>
          </w:p>
        </w:tc>
      </w:tr>
      <w:tr w:rsidR="006B18A0" w:rsidTr="00EB2844">
        <w:tc>
          <w:tcPr>
            <w:tcW w:w="756" w:type="dxa"/>
          </w:tcPr>
          <w:p w:rsidR="006B18A0" w:rsidRDefault="006B18A0" w:rsidP="00D63315">
            <w:pPr>
              <w:jc w:val="both"/>
              <w:rPr>
                <w:rFonts w:ascii="Times New Roman" w:hAnsi="Times New Roman" w:cs="Times New Roman"/>
                <w:b/>
                <w:sz w:val="24"/>
                <w:szCs w:val="24"/>
                <w:lang w:val="sr-Cyrl-CS"/>
              </w:rPr>
            </w:pPr>
          </w:p>
        </w:tc>
        <w:tc>
          <w:tcPr>
            <w:tcW w:w="8293" w:type="dxa"/>
          </w:tcPr>
          <w:p w:rsidR="006B18A0" w:rsidRPr="008E695A" w:rsidRDefault="006B18A0" w:rsidP="00F863F6">
            <w:pPr>
              <w:jc w:val="both"/>
              <w:rPr>
                <w:rFonts w:ascii="Times New Roman" w:hAnsi="Times New Roman" w:cs="Times New Roman"/>
                <w:b/>
                <w:sz w:val="24"/>
                <w:szCs w:val="24"/>
              </w:rPr>
            </w:pPr>
            <w:r w:rsidRPr="008E695A">
              <w:rPr>
                <w:rFonts w:ascii="Times New Roman" w:hAnsi="Times New Roman" w:cs="Times New Roman"/>
                <w:b/>
                <w:sz w:val="24"/>
                <w:szCs w:val="24"/>
              </w:rPr>
              <w:t>Прилози</w:t>
            </w:r>
          </w:p>
        </w:tc>
        <w:tc>
          <w:tcPr>
            <w:tcW w:w="456" w:type="dxa"/>
          </w:tcPr>
          <w:p w:rsidR="006B18A0" w:rsidRDefault="006B18A0" w:rsidP="00CC502A">
            <w:pPr>
              <w:rPr>
                <w:rFonts w:ascii="Times New Roman" w:hAnsi="Times New Roman" w:cs="Times New Roman"/>
                <w:b/>
                <w:sz w:val="28"/>
                <w:szCs w:val="28"/>
                <w:lang w:val="sr-Cyrl-CS"/>
              </w:rPr>
            </w:pPr>
          </w:p>
        </w:tc>
      </w:tr>
    </w:tbl>
    <w:p w:rsidR="008011EE" w:rsidRPr="00CC502A" w:rsidRDefault="00CC502A" w:rsidP="00CC502A">
      <w:pPr>
        <w:rPr>
          <w:rFonts w:ascii="Times New Roman" w:hAnsi="Times New Roman" w:cs="Times New Roman"/>
          <w:b/>
          <w:sz w:val="28"/>
          <w:szCs w:val="28"/>
          <w:lang w:val="sr-Cyrl-CS"/>
        </w:rPr>
      </w:pPr>
      <w:r>
        <w:rPr>
          <w:rFonts w:ascii="Times New Roman" w:hAnsi="Times New Roman" w:cs="Times New Roman"/>
          <w:b/>
          <w:sz w:val="28"/>
          <w:szCs w:val="28"/>
          <w:lang w:val="sr-Cyrl-CS"/>
        </w:rPr>
        <w:br w:type="page"/>
      </w:r>
    </w:p>
    <w:p w:rsidR="00770F5A" w:rsidRPr="000B66D3" w:rsidRDefault="00770F5A" w:rsidP="0009323E">
      <w:pPr>
        <w:spacing w:after="0" w:line="240" w:lineRule="auto"/>
        <w:jc w:val="both"/>
        <w:rPr>
          <w:rFonts w:ascii="Times New Roman" w:hAnsi="Times New Roman" w:cs="Times New Roman"/>
          <w:sz w:val="24"/>
          <w:szCs w:val="24"/>
        </w:rPr>
      </w:pPr>
      <w:r w:rsidRPr="000B66D3">
        <w:rPr>
          <w:rFonts w:ascii="Times New Roman" w:hAnsi="Times New Roman" w:cs="Times New Roman"/>
          <w:sz w:val="24"/>
          <w:szCs w:val="24"/>
          <w:lang w:val="sr-Cyrl-CS"/>
        </w:rPr>
        <w:lastRenderedPageBreak/>
        <w:t>Одлуком Скупштине Града Вршца бр 011-51/2017-II-01 од дана 11.09.2017.образован је</w:t>
      </w:r>
    </w:p>
    <w:p w:rsidR="00770F5A" w:rsidRPr="000B66D3" w:rsidRDefault="001229D3" w:rsidP="0009323E">
      <w:pPr>
        <w:spacing w:after="0" w:line="240" w:lineRule="auto"/>
        <w:jc w:val="both"/>
        <w:rPr>
          <w:rFonts w:ascii="Times New Roman" w:hAnsi="Times New Roman" w:cs="Times New Roman"/>
          <w:b/>
          <w:sz w:val="24"/>
          <w:szCs w:val="24"/>
          <w:lang w:val="sr-Cyrl-CS"/>
        </w:rPr>
      </w:pPr>
      <w:r w:rsidRPr="005D289C">
        <w:rPr>
          <w:rFonts w:ascii="Times New Roman" w:hAnsi="Times New Roman" w:cs="Times New Roman"/>
          <w:b/>
          <w:sz w:val="24"/>
          <w:szCs w:val="24"/>
          <w:lang w:val="sr-Cyrl-CS"/>
        </w:rPr>
        <w:t>Савет за здравље града Вршца</w:t>
      </w:r>
      <w:r w:rsidR="00770F5A" w:rsidRPr="000B66D3">
        <w:rPr>
          <w:rFonts w:ascii="Times New Roman" w:hAnsi="Times New Roman" w:cs="Times New Roman"/>
          <w:b/>
          <w:sz w:val="24"/>
          <w:szCs w:val="24"/>
          <w:lang w:val="sr-Cyrl-CS"/>
        </w:rPr>
        <w:t>:</w:t>
      </w:r>
    </w:p>
    <w:p w:rsidR="00770F5A" w:rsidRPr="002C4585" w:rsidRDefault="00770F5A" w:rsidP="003E2861">
      <w:pPr>
        <w:pStyle w:val="ListParagraph"/>
        <w:numPr>
          <w:ilvl w:val="0"/>
          <w:numId w:val="29"/>
        </w:numPr>
        <w:tabs>
          <w:tab w:val="left" w:pos="360"/>
          <w:tab w:val="left" w:pos="540"/>
          <w:tab w:val="left" w:pos="720"/>
        </w:tabs>
        <w:spacing w:after="0" w:line="240" w:lineRule="auto"/>
        <w:jc w:val="both"/>
        <w:rPr>
          <w:rFonts w:ascii="Times New Roman" w:hAnsi="Times New Roman" w:cs="Times New Roman"/>
          <w:sz w:val="24"/>
          <w:szCs w:val="24"/>
        </w:rPr>
      </w:pPr>
      <w:r w:rsidRPr="002C4585">
        <w:rPr>
          <w:rFonts w:ascii="Times New Roman" w:hAnsi="Times New Roman" w:cs="Times New Roman"/>
          <w:sz w:val="24"/>
          <w:szCs w:val="24"/>
        </w:rPr>
        <w:t>др Даниела Туркоање, председник, представник Дома здравља Вршац,</w:t>
      </w:r>
    </w:p>
    <w:p w:rsidR="00770F5A" w:rsidRPr="002C4585" w:rsidRDefault="00770F5A" w:rsidP="003E2861">
      <w:pPr>
        <w:pStyle w:val="ListParagraph"/>
        <w:numPr>
          <w:ilvl w:val="0"/>
          <w:numId w:val="29"/>
        </w:numPr>
        <w:spacing w:after="0" w:line="240" w:lineRule="auto"/>
        <w:jc w:val="both"/>
        <w:rPr>
          <w:rFonts w:ascii="Times New Roman" w:hAnsi="Times New Roman" w:cs="Times New Roman"/>
          <w:sz w:val="24"/>
          <w:szCs w:val="24"/>
          <w:lang w:val="sr-Cyrl-CS"/>
        </w:rPr>
      </w:pPr>
      <w:r w:rsidRPr="002C4585">
        <w:rPr>
          <w:rFonts w:ascii="Times New Roman" w:hAnsi="Times New Roman" w:cs="Times New Roman"/>
          <w:sz w:val="24"/>
          <w:szCs w:val="24"/>
          <w:lang w:val="sr-Cyrl-CS"/>
        </w:rPr>
        <w:t>др Сузана Ристивој, заменик председника, представник удружења КВБ „КОР“,</w:t>
      </w:r>
    </w:p>
    <w:p w:rsidR="00770F5A" w:rsidRPr="002C4585" w:rsidRDefault="00770F5A" w:rsidP="003E2861">
      <w:pPr>
        <w:pStyle w:val="ListParagraph"/>
        <w:numPr>
          <w:ilvl w:val="0"/>
          <w:numId w:val="29"/>
        </w:numPr>
        <w:spacing w:after="0" w:line="240" w:lineRule="auto"/>
        <w:jc w:val="both"/>
        <w:rPr>
          <w:rFonts w:ascii="Times New Roman" w:hAnsi="Times New Roman" w:cs="Times New Roman"/>
          <w:sz w:val="24"/>
          <w:szCs w:val="24"/>
        </w:rPr>
      </w:pPr>
      <w:r w:rsidRPr="002C4585">
        <w:rPr>
          <w:rFonts w:ascii="Times New Roman" w:hAnsi="Times New Roman" w:cs="Times New Roman"/>
          <w:sz w:val="24"/>
          <w:szCs w:val="24"/>
          <w:lang w:val="sr-Cyrl-CS"/>
        </w:rPr>
        <w:t>Татјана Николић, члан, представник локалне самоуправе,</w:t>
      </w:r>
    </w:p>
    <w:p w:rsidR="00770F5A" w:rsidRPr="002C4585" w:rsidRDefault="00770F5A" w:rsidP="003E2861">
      <w:pPr>
        <w:pStyle w:val="ListParagraph"/>
        <w:numPr>
          <w:ilvl w:val="0"/>
          <w:numId w:val="29"/>
        </w:numPr>
        <w:tabs>
          <w:tab w:val="left" w:pos="851"/>
        </w:tabs>
        <w:spacing w:after="0" w:line="240" w:lineRule="auto"/>
        <w:jc w:val="both"/>
        <w:rPr>
          <w:rFonts w:ascii="Times New Roman" w:hAnsi="Times New Roman" w:cs="Times New Roman"/>
          <w:sz w:val="24"/>
          <w:szCs w:val="24"/>
          <w:lang w:val="sr-Cyrl-CS"/>
        </w:rPr>
      </w:pPr>
      <w:r w:rsidRPr="002C4585">
        <w:rPr>
          <w:rFonts w:ascii="Times New Roman" w:hAnsi="Times New Roman" w:cs="Times New Roman"/>
          <w:sz w:val="24"/>
          <w:szCs w:val="24"/>
          <w:lang w:val="sr-Cyrl-CS"/>
        </w:rPr>
        <w:t xml:space="preserve">др Драгана Копил, члан, представник Специјалне неуропсихијатријске болнице „Др Славољуб Бакаловић“,  </w:t>
      </w:r>
    </w:p>
    <w:p w:rsidR="00770F5A" w:rsidRPr="002C4585" w:rsidRDefault="00770F5A" w:rsidP="003E2861">
      <w:pPr>
        <w:pStyle w:val="ListParagraph"/>
        <w:numPr>
          <w:ilvl w:val="0"/>
          <w:numId w:val="29"/>
        </w:numPr>
        <w:spacing w:after="0" w:line="240" w:lineRule="auto"/>
        <w:jc w:val="both"/>
        <w:rPr>
          <w:rFonts w:ascii="Times New Roman" w:hAnsi="Times New Roman" w:cs="Times New Roman"/>
          <w:sz w:val="24"/>
          <w:szCs w:val="24"/>
          <w:lang w:val="sr-Cyrl-CS"/>
        </w:rPr>
      </w:pPr>
      <w:r w:rsidRPr="002C4585">
        <w:rPr>
          <w:rFonts w:ascii="Times New Roman" w:hAnsi="Times New Roman" w:cs="Times New Roman"/>
          <w:sz w:val="24"/>
          <w:szCs w:val="24"/>
          <w:lang w:val="sr-Cyrl-CS"/>
        </w:rPr>
        <w:t>др Јон Оморан,члан, представник Опште болнице Вршац,</w:t>
      </w:r>
    </w:p>
    <w:p w:rsidR="00770F5A" w:rsidRPr="002C4585" w:rsidRDefault="00770F5A" w:rsidP="003E2861">
      <w:pPr>
        <w:pStyle w:val="ListParagraph"/>
        <w:numPr>
          <w:ilvl w:val="0"/>
          <w:numId w:val="29"/>
        </w:numPr>
        <w:spacing w:after="0" w:line="240" w:lineRule="auto"/>
        <w:jc w:val="both"/>
        <w:rPr>
          <w:rFonts w:ascii="Times New Roman" w:hAnsi="Times New Roman" w:cs="Times New Roman"/>
          <w:sz w:val="24"/>
          <w:szCs w:val="24"/>
          <w:lang w:val="sr-Cyrl-CS"/>
        </w:rPr>
      </w:pPr>
      <w:r w:rsidRPr="002C4585">
        <w:rPr>
          <w:rFonts w:ascii="Times New Roman" w:hAnsi="Times New Roman" w:cs="Times New Roman"/>
          <w:sz w:val="24"/>
          <w:szCs w:val="24"/>
          <w:lang w:val="sr-Cyrl-CS"/>
        </w:rPr>
        <w:t>Жељица Цвејанов-Мрђа, члан, представник Апотеке Вршац,</w:t>
      </w:r>
    </w:p>
    <w:p w:rsidR="00770F5A" w:rsidRPr="002C4585" w:rsidRDefault="00770F5A" w:rsidP="003E2861">
      <w:pPr>
        <w:pStyle w:val="ListParagraph"/>
        <w:numPr>
          <w:ilvl w:val="0"/>
          <w:numId w:val="29"/>
        </w:numPr>
        <w:spacing w:after="0" w:line="240" w:lineRule="auto"/>
        <w:jc w:val="both"/>
        <w:rPr>
          <w:rFonts w:ascii="Times New Roman" w:hAnsi="Times New Roman" w:cs="Times New Roman"/>
          <w:sz w:val="24"/>
          <w:szCs w:val="24"/>
          <w:lang w:val="sr-Cyrl-CS"/>
        </w:rPr>
      </w:pPr>
      <w:r w:rsidRPr="002C4585">
        <w:rPr>
          <w:rFonts w:ascii="Times New Roman" w:hAnsi="Times New Roman" w:cs="Times New Roman"/>
          <w:sz w:val="24"/>
          <w:szCs w:val="24"/>
          <w:lang w:val="sr-Cyrl-CS"/>
        </w:rPr>
        <w:t>др Љиљана Лазић, члан, представник Завода за јавно здравље Панчево,</w:t>
      </w:r>
    </w:p>
    <w:p w:rsidR="00770F5A" w:rsidRPr="002C4585" w:rsidRDefault="00770F5A" w:rsidP="003E2861">
      <w:pPr>
        <w:pStyle w:val="ListParagraph"/>
        <w:numPr>
          <w:ilvl w:val="0"/>
          <w:numId w:val="29"/>
        </w:numPr>
        <w:spacing w:after="0" w:line="240" w:lineRule="auto"/>
        <w:jc w:val="both"/>
        <w:rPr>
          <w:rFonts w:ascii="Times New Roman" w:hAnsi="Times New Roman" w:cs="Times New Roman"/>
          <w:sz w:val="24"/>
          <w:szCs w:val="24"/>
        </w:rPr>
      </w:pPr>
      <w:r w:rsidRPr="002C4585">
        <w:rPr>
          <w:rFonts w:ascii="Times New Roman" w:hAnsi="Times New Roman" w:cs="Times New Roman"/>
          <w:sz w:val="24"/>
          <w:szCs w:val="24"/>
          <w:lang w:val="sr-Cyrl-CS"/>
        </w:rPr>
        <w:t>Олина Коварчик, члан, представник РФЗО, Филијала Панчево, Испостава Вршац,</w:t>
      </w:r>
    </w:p>
    <w:p w:rsidR="00770F5A" w:rsidRPr="002C4585" w:rsidRDefault="00770F5A" w:rsidP="003E2861">
      <w:pPr>
        <w:pStyle w:val="ListParagraph"/>
        <w:numPr>
          <w:ilvl w:val="0"/>
          <w:numId w:val="29"/>
        </w:numPr>
        <w:spacing w:after="0" w:line="240" w:lineRule="auto"/>
        <w:jc w:val="both"/>
        <w:rPr>
          <w:rFonts w:ascii="Times New Roman" w:hAnsi="Times New Roman" w:cs="Times New Roman"/>
          <w:sz w:val="24"/>
          <w:szCs w:val="24"/>
        </w:rPr>
      </w:pPr>
      <w:r w:rsidRPr="002C4585">
        <w:rPr>
          <w:rFonts w:ascii="Times New Roman" w:hAnsi="Times New Roman" w:cs="Times New Roman"/>
          <w:sz w:val="24"/>
          <w:szCs w:val="24"/>
          <w:lang w:val="sr-Cyrl-CS"/>
        </w:rPr>
        <w:t xml:space="preserve">Љиљана Марковић, члан, представник Удружења </w:t>
      </w:r>
      <w:r w:rsidR="001F7685">
        <w:rPr>
          <w:rFonts w:ascii="Times New Roman" w:hAnsi="Times New Roman" w:cs="Times New Roman"/>
          <w:sz w:val="24"/>
          <w:szCs w:val="24"/>
        </w:rPr>
        <w:t xml:space="preserve">жена </w:t>
      </w:r>
      <w:r w:rsidRPr="002C4585">
        <w:rPr>
          <w:rFonts w:ascii="Times New Roman" w:hAnsi="Times New Roman" w:cs="Times New Roman"/>
          <w:sz w:val="24"/>
          <w:szCs w:val="24"/>
        </w:rPr>
        <w:t>„Анастасија“,</w:t>
      </w:r>
    </w:p>
    <w:p w:rsidR="00770F5A" w:rsidRPr="002C4585" w:rsidRDefault="00770F5A" w:rsidP="003E2861">
      <w:pPr>
        <w:pStyle w:val="ListParagraph"/>
        <w:numPr>
          <w:ilvl w:val="0"/>
          <w:numId w:val="29"/>
        </w:numPr>
        <w:spacing w:after="0" w:line="240" w:lineRule="auto"/>
        <w:jc w:val="both"/>
        <w:rPr>
          <w:rFonts w:ascii="Times New Roman" w:hAnsi="Times New Roman" w:cs="Times New Roman"/>
          <w:sz w:val="24"/>
          <w:szCs w:val="24"/>
          <w:lang w:val="sr-Cyrl-CS"/>
        </w:rPr>
      </w:pPr>
      <w:r w:rsidRPr="002C4585">
        <w:rPr>
          <w:rFonts w:ascii="Times New Roman" w:hAnsi="Times New Roman" w:cs="Times New Roman"/>
          <w:sz w:val="24"/>
          <w:szCs w:val="24"/>
          <w:lang w:val="sr-Cyrl-CS"/>
        </w:rPr>
        <w:t>Урош Недић, члан, представник Удружења грађана за помоћ</w:t>
      </w:r>
      <w:r w:rsidR="00AC0130">
        <w:rPr>
          <w:rFonts w:ascii="Times New Roman" w:hAnsi="Times New Roman" w:cs="Times New Roman"/>
          <w:sz w:val="24"/>
          <w:szCs w:val="24"/>
          <w:lang w:val="sr-Cyrl-CS"/>
        </w:rPr>
        <w:t xml:space="preserve"> </w:t>
      </w:r>
      <w:r w:rsidRPr="002C4585">
        <w:rPr>
          <w:rFonts w:ascii="Times New Roman" w:hAnsi="Times New Roman" w:cs="Times New Roman"/>
          <w:sz w:val="24"/>
          <w:szCs w:val="24"/>
          <w:lang w:val="sr-Cyrl-CS"/>
        </w:rPr>
        <w:t>избеглим и прогнаним</w:t>
      </w:r>
      <w:r w:rsidR="00C42D64" w:rsidRPr="002C4585">
        <w:rPr>
          <w:rFonts w:ascii="Times New Roman" w:hAnsi="Times New Roman" w:cs="Times New Roman"/>
          <w:sz w:val="24"/>
          <w:szCs w:val="24"/>
          <w:lang w:val="sr-Cyrl-CS"/>
        </w:rPr>
        <w:t xml:space="preserve"> </w:t>
      </w:r>
      <w:r w:rsidRPr="002C4585">
        <w:rPr>
          <w:rFonts w:ascii="Times New Roman" w:hAnsi="Times New Roman" w:cs="Times New Roman"/>
          <w:sz w:val="24"/>
          <w:szCs w:val="24"/>
          <w:lang w:val="sr-Cyrl-CS"/>
        </w:rPr>
        <w:t>лицима „Божур“и Удружења „Импулс“,</w:t>
      </w:r>
    </w:p>
    <w:p w:rsidR="00770F5A" w:rsidRPr="002C4585" w:rsidRDefault="00C42D64" w:rsidP="003E2861">
      <w:pPr>
        <w:pStyle w:val="ListParagraph"/>
        <w:numPr>
          <w:ilvl w:val="0"/>
          <w:numId w:val="29"/>
        </w:numPr>
        <w:spacing w:after="0" w:line="240" w:lineRule="auto"/>
        <w:jc w:val="both"/>
        <w:rPr>
          <w:rFonts w:ascii="Times New Roman" w:hAnsi="Times New Roman" w:cs="Times New Roman"/>
          <w:sz w:val="24"/>
          <w:szCs w:val="24"/>
        </w:rPr>
      </w:pPr>
      <w:r w:rsidRPr="002C4585">
        <w:rPr>
          <w:rFonts w:ascii="Times New Roman" w:hAnsi="Times New Roman" w:cs="Times New Roman"/>
          <w:sz w:val="24"/>
          <w:szCs w:val="24"/>
          <w:lang w:val="sr-Cyrl-CS"/>
        </w:rPr>
        <w:t xml:space="preserve">Мирослава Кућанчанин, члан представник </w:t>
      </w:r>
      <w:r w:rsidR="00770F5A" w:rsidRPr="002C4585">
        <w:rPr>
          <w:rFonts w:ascii="Times New Roman" w:hAnsi="Times New Roman" w:cs="Times New Roman"/>
          <w:sz w:val="24"/>
          <w:szCs w:val="24"/>
          <w:lang w:val="sr-Cyrl-CS"/>
        </w:rPr>
        <w:t>У</w:t>
      </w:r>
      <w:r w:rsidRPr="002C4585">
        <w:rPr>
          <w:rFonts w:ascii="Times New Roman" w:hAnsi="Times New Roman" w:cs="Times New Roman"/>
          <w:sz w:val="24"/>
          <w:szCs w:val="24"/>
          <w:lang w:val="sr-Cyrl-CS"/>
        </w:rPr>
        <w:t xml:space="preserve">дружења за унапређење менталног </w:t>
      </w:r>
      <w:r w:rsidR="00770F5A" w:rsidRPr="002C4585">
        <w:rPr>
          <w:rFonts w:ascii="Times New Roman" w:hAnsi="Times New Roman" w:cs="Times New Roman"/>
          <w:sz w:val="24"/>
          <w:szCs w:val="24"/>
          <w:lang w:val="sr-Cyrl-CS"/>
        </w:rPr>
        <w:t>здравља „Душевна оаза“.</w:t>
      </w:r>
    </w:p>
    <w:p w:rsidR="00770F5A" w:rsidRPr="000B66D3" w:rsidRDefault="00770F5A" w:rsidP="0009323E">
      <w:pPr>
        <w:spacing w:after="0" w:line="240" w:lineRule="auto"/>
        <w:jc w:val="both"/>
        <w:rPr>
          <w:rFonts w:ascii="Times New Roman" w:hAnsi="Times New Roman" w:cs="Times New Roman"/>
          <w:color w:val="FF0000"/>
          <w:sz w:val="24"/>
          <w:szCs w:val="24"/>
          <w:lang w:val="sr-Cyrl-CS"/>
        </w:rPr>
      </w:pPr>
    </w:p>
    <w:p w:rsidR="00770F5A" w:rsidRDefault="00770F5A" w:rsidP="0009323E">
      <w:pPr>
        <w:spacing w:after="0" w:line="240" w:lineRule="auto"/>
        <w:ind w:left="720"/>
        <w:jc w:val="both"/>
        <w:rPr>
          <w:rFonts w:ascii="Times New Roman" w:hAnsi="Times New Roman" w:cs="Times New Roman"/>
          <w:sz w:val="24"/>
          <w:szCs w:val="24"/>
          <w:lang w:val="sr-Cyrl-CS"/>
        </w:rPr>
      </w:pPr>
      <w:r w:rsidRPr="000B66D3">
        <w:rPr>
          <w:rFonts w:ascii="Times New Roman" w:hAnsi="Times New Roman" w:cs="Times New Roman"/>
          <w:sz w:val="24"/>
          <w:szCs w:val="24"/>
          <w:u w:val="single"/>
          <w:lang w:val="sr-Cyrl-CS"/>
        </w:rPr>
        <w:t>Савет за здравље обавља следеће задатке</w:t>
      </w:r>
      <w:r w:rsidRPr="000B66D3">
        <w:rPr>
          <w:rFonts w:ascii="Times New Roman" w:hAnsi="Times New Roman" w:cs="Times New Roman"/>
          <w:sz w:val="24"/>
          <w:szCs w:val="24"/>
          <w:lang w:val="sr-Cyrl-CS"/>
        </w:rPr>
        <w:t>:</w:t>
      </w:r>
    </w:p>
    <w:p w:rsidR="0009323E" w:rsidRPr="000B66D3" w:rsidRDefault="0009323E" w:rsidP="0009323E">
      <w:pPr>
        <w:spacing w:after="0" w:line="240" w:lineRule="auto"/>
        <w:ind w:left="720"/>
        <w:jc w:val="both"/>
        <w:rPr>
          <w:rFonts w:ascii="Times New Roman" w:hAnsi="Times New Roman" w:cs="Times New Roman"/>
          <w:sz w:val="24"/>
          <w:szCs w:val="24"/>
          <w:lang w:val="sr-Cyrl-CS"/>
        </w:rPr>
      </w:pPr>
    </w:p>
    <w:p w:rsidR="00770F5A" w:rsidRPr="000B66D3" w:rsidRDefault="008571EE" w:rsidP="003E2861">
      <w:pPr>
        <w:numPr>
          <w:ilvl w:val="0"/>
          <w:numId w:val="26"/>
        </w:numPr>
        <w:spacing w:after="0" w:line="240" w:lineRule="auto"/>
        <w:jc w:val="both"/>
        <w:rPr>
          <w:rFonts w:ascii="Times New Roman" w:hAnsi="Times New Roman" w:cs="Times New Roman"/>
          <w:sz w:val="24"/>
          <w:szCs w:val="24"/>
          <w:lang w:val="sr-Latn-CS"/>
        </w:rPr>
      </w:pPr>
      <w:r w:rsidRPr="000B66D3">
        <w:rPr>
          <w:rFonts w:ascii="Times New Roman" w:hAnsi="Times New Roman" w:cs="Times New Roman"/>
          <w:b/>
          <w:sz w:val="24"/>
          <w:szCs w:val="24"/>
          <w:lang w:val="sr-Latn-CS"/>
        </w:rPr>
        <w:t>У</w:t>
      </w:r>
      <w:r>
        <w:rPr>
          <w:rFonts w:ascii="Times New Roman" w:hAnsi="Times New Roman" w:cs="Times New Roman"/>
          <w:b/>
          <w:sz w:val="24"/>
          <w:szCs w:val="24"/>
        </w:rPr>
        <w:t xml:space="preserve"> </w:t>
      </w:r>
      <w:r w:rsidR="00770F5A" w:rsidRPr="000B66D3">
        <w:rPr>
          <w:rFonts w:ascii="Times New Roman" w:hAnsi="Times New Roman" w:cs="Times New Roman"/>
          <w:sz w:val="24"/>
          <w:szCs w:val="24"/>
          <w:lang w:val="sr-Cyrl-CS"/>
        </w:rPr>
        <w:t>о</w:t>
      </w:r>
      <w:r w:rsidR="00770F5A" w:rsidRPr="000B66D3">
        <w:rPr>
          <w:rFonts w:ascii="Times New Roman" w:hAnsi="Times New Roman" w:cs="Times New Roman"/>
          <w:b/>
          <w:sz w:val="24"/>
          <w:szCs w:val="24"/>
          <w:lang w:val="sr-Latn-CS"/>
        </w:rPr>
        <w:t>бласти заштите права пацијената</w:t>
      </w:r>
      <w:r w:rsidR="004949D0">
        <w:rPr>
          <w:rFonts w:ascii="Times New Roman" w:hAnsi="Times New Roman" w:cs="Times New Roman"/>
          <w:b/>
          <w:sz w:val="24"/>
          <w:szCs w:val="24"/>
        </w:rPr>
        <w:t>:</w:t>
      </w:r>
    </w:p>
    <w:p w:rsidR="00770F5A" w:rsidRPr="00E23BD8" w:rsidRDefault="00770F5A" w:rsidP="003E2861">
      <w:pPr>
        <w:pStyle w:val="ListParagraph"/>
        <w:numPr>
          <w:ilvl w:val="0"/>
          <w:numId w:val="43"/>
        </w:numPr>
        <w:spacing w:after="0" w:line="240" w:lineRule="auto"/>
        <w:jc w:val="both"/>
        <w:rPr>
          <w:rFonts w:ascii="Times New Roman" w:hAnsi="Times New Roman" w:cs="Times New Roman"/>
          <w:sz w:val="24"/>
          <w:szCs w:val="24"/>
          <w:lang w:val="sr-Cyrl-CS"/>
        </w:rPr>
      </w:pPr>
      <w:r w:rsidRPr="00E23BD8">
        <w:rPr>
          <w:rFonts w:ascii="Times New Roman" w:hAnsi="Times New Roman" w:cs="Times New Roman"/>
          <w:sz w:val="24"/>
          <w:szCs w:val="24"/>
          <w:lang w:val="sr-Cyrl-CS"/>
        </w:rPr>
        <w:t>разматра приговоре о повреди  појединачних права пацијената  на основу достављених и прикупљених доказа и утврђених чињеница,</w:t>
      </w:r>
    </w:p>
    <w:p w:rsidR="00770F5A" w:rsidRPr="00E23BD8" w:rsidRDefault="00770F5A" w:rsidP="003E2861">
      <w:pPr>
        <w:pStyle w:val="ListParagraph"/>
        <w:numPr>
          <w:ilvl w:val="0"/>
          <w:numId w:val="43"/>
        </w:numPr>
        <w:spacing w:after="0" w:line="240" w:lineRule="auto"/>
        <w:jc w:val="both"/>
        <w:rPr>
          <w:rFonts w:ascii="Times New Roman" w:hAnsi="Times New Roman" w:cs="Times New Roman"/>
          <w:sz w:val="24"/>
          <w:szCs w:val="24"/>
          <w:lang w:val="sr-Cyrl-CS"/>
        </w:rPr>
      </w:pPr>
      <w:r w:rsidRPr="00E23BD8">
        <w:rPr>
          <w:rFonts w:ascii="Times New Roman" w:hAnsi="Times New Roman" w:cs="Times New Roman"/>
          <w:sz w:val="24"/>
          <w:szCs w:val="24"/>
          <w:lang w:val="sr-Cyrl-CS"/>
        </w:rPr>
        <w:t>о утврђеним чињеницама обавештава подносиоца приговора и пружаоца здравствене услуге на кога се приговор односи и даје одговарајуће препоруке,</w:t>
      </w:r>
    </w:p>
    <w:p w:rsidR="00770F5A" w:rsidRPr="00E23BD8" w:rsidRDefault="00770F5A" w:rsidP="003E2861">
      <w:pPr>
        <w:pStyle w:val="ListParagraph"/>
        <w:numPr>
          <w:ilvl w:val="0"/>
          <w:numId w:val="43"/>
        </w:numPr>
        <w:spacing w:after="0" w:line="240" w:lineRule="auto"/>
        <w:jc w:val="both"/>
        <w:rPr>
          <w:rFonts w:ascii="Times New Roman" w:hAnsi="Times New Roman" w:cs="Times New Roman"/>
          <w:sz w:val="24"/>
          <w:szCs w:val="24"/>
          <w:lang w:val="sr-Cyrl-CS"/>
        </w:rPr>
      </w:pPr>
      <w:r w:rsidRPr="00E23BD8">
        <w:rPr>
          <w:rFonts w:ascii="Times New Roman" w:hAnsi="Times New Roman" w:cs="Times New Roman"/>
          <w:sz w:val="24"/>
          <w:szCs w:val="24"/>
          <w:lang w:val="sr-Cyrl-CS"/>
        </w:rPr>
        <w:t>разматра извештаје  саветника за заштиту права пацијената, прати остваривање права пацијената и  предлаже мере за заштиту  и  промоцију  права пацијената,</w:t>
      </w:r>
    </w:p>
    <w:p w:rsidR="0009323E" w:rsidRPr="00E23BD8" w:rsidRDefault="00770F5A" w:rsidP="003E2861">
      <w:pPr>
        <w:pStyle w:val="ListParagraph"/>
        <w:numPr>
          <w:ilvl w:val="0"/>
          <w:numId w:val="43"/>
        </w:numPr>
        <w:spacing w:after="0" w:line="240" w:lineRule="auto"/>
        <w:jc w:val="both"/>
        <w:rPr>
          <w:rFonts w:ascii="Times New Roman" w:hAnsi="Times New Roman" w:cs="Times New Roman"/>
          <w:sz w:val="24"/>
          <w:szCs w:val="24"/>
          <w:lang w:val="sr-Cyrl-CS"/>
        </w:rPr>
      </w:pPr>
      <w:r w:rsidRPr="00E23BD8">
        <w:rPr>
          <w:rFonts w:ascii="Times New Roman" w:hAnsi="Times New Roman" w:cs="Times New Roman"/>
          <w:sz w:val="24"/>
          <w:szCs w:val="24"/>
          <w:lang w:val="sr-Cyrl-CS"/>
        </w:rPr>
        <w:t>подноси годишње извешта</w:t>
      </w:r>
      <w:r w:rsidR="00E23BD8">
        <w:rPr>
          <w:rFonts w:ascii="Times New Roman" w:hAnsi="Times New Roman" w:cs="Times New Roman"/>
          <w:sz w:val="24"/>
          <w:szCs w:val="24"/>
          <w:lang w:val="sr-Cyrl-CS"/>
        </w:rPr>
        <w:t xml:space="preserve">је о раду </w:t>
      </w:r>
      <w:r w:rsidR="00E23BD8" w:rsidRPr="00E23BD8">
        <w:rPr>
          <w:rFonts w:ascii="Times New Roman" w:hAnsi="Times New Roman" w:cs="Times New Roman"/>
          <w:sz w:val="24"/>
          <w:szCs w:val="24"/>
          <w:lang w:val="sr-Cyrl-CS"/>
        </w:rPr>
        <w:t xml:space="preserve">и предузетим мерама </w:t>
      </w:r>
      <w:r w:rsidRPr="00E23BD8">
        <w:rPr>
          <w:rFonts w:ascii="Times New Roman" w:hAnsi="Times New Roman" w:cs="Times New Roman"/>
          <w:sz w:val="24"/>
          <w:szCs w:val="24"/>
          <w:lang w:val="sr-Cyrl-CS"/>
        </w:rPr>
        <w:t xml:space="preserve">за заштиту права пацијената Скупштини Града и министарству надлежном  за послове здравља, а ради информисања </w:t>
      </w:r>
      <w:r w:rsidR="00E23BD8" w:rsidRPr="00E23BD8">
        <w:rPr>
          <w:rFonts w:ascii="Times New Roman" w:hAnsi="Times New Roman" w:cs="Times New Roman"/>
          <w:sz w:val="24"/>
          <w:szCs w:val="24"/>
          <w:lang w:val="sr-Cyrl-CS"/>
        </w:rPr>
        <w:t xml:space="preserve">и остваривања потребне сарадње </w:t>
      </w:r>
      <w:r w:rsidRPr="00E23BD8">
        <w:rPr>
          <w:rFonts w:ascii="Times New Roman" w:hAnsi="Times New Roman" w:cs="Times New Roman"/>
          <w:sz w:val="24"/>
          <w:szCs w:val="24"/>
          <w:lang w:val="sr-Cyrl-CS"/>
        </w:rPr>
        <w:t>извештај доставља и Заштитнику грађана;</w:t>
      </w:r>
    </w:p>
    <w:p w:rsidR="00770F5A" w:rsidRPr="000B66D3" w:rsidRDefault="00E23BD8" w:rsidP="003E2861">
      <w:pPr>
        <w:numPr>
          <w:ilvl w:val="0"/>
          <w:numId w:val="26"/>
        </w:numPr>
        <w:spacing w:after="0" w:line="240" w:lineRule="auto"/>
        <w:jc w:val="both"/>
        <w:rPr>
          <w:rFonts w:ascii="Times New Roman" w:hAnsi="Times New Roman" w:cs="Times New Roman"/>
          <w:b/>
          <w:sz w:val="24"/>
          <w:szCs w:val="24"/>
          <w:lang w:val="sr-Cyrl-CS"/>
        </w:rPr>
      </w:pPr>
      <w:r>
        <w:rPr>
          <w:rFonts w:ascii="Times New Roman" w:hAnsi="Times New Roman" w:cs="Times New Roman"/>
          <w:b/>
          <w:sz w:val="24"/>
          <w:szCs w:val="24"/>
          <w:lang w:val="sr-Cyrl-CS"/>
        </w:rPr>
        <w:t xml:space="preserve">у области  јавног здравља прописаних чланом 5. </w:t>
      </w:r>
      <w:r w:rsidR="00770F5A" w:rsidRPr="000B66D3">
        <w:rPr>
          <w:rFonts w:ascii="Times New Roman" w:hAnsi="Times New Roman" w:cs="Times New Roman"/>
          <w:b/>
          <w:sz w:val="24"/>
          <w:szCs w:val="24"/>
          <w:lang w:val="sr-Cyrl-CS"/>
        </w:rPr>
        <w:t>Закона о јавном здрављу</w:t>
      </w:r>
      <w:r w:rsidR="004949D0">
        <w:rPr>
          <w:rFonts w:ascii="Times New Roman" w:hAnsi="Times New Roman" w:cs="Times New Roman"/>
          <w:b/>
          <w:sz w:val="24"/>
          <w:szCs w:val="24"/>
          <w:lang w:val="sr-Cyrl-CS"/>
        </w:rPr>
        <w:t>:</w:t>
      </w:r>
    </w:p>
    <w:p w:rsidR="00770F5A" w:rsidRPr="00004E50" w:rsidRDefault="00004E50" w:rsidP="003E2861">
      <w:pPr>
        <w:pStyle w:val="ListParagraph"/>
        <w:numPr>
          <w:ilvl w:val="0"/>
          <w:numId w:val="44"/>
        </w:numPr>
        <w:spacing w:after="0" w:line="240" w:lineRule="auto"/>
        <w:jc w:val="both"/>
        <w:rPr>
          <w:rFonts w:ascii="Times New Roman" w:hAnsi="Times New Roman" w:cs="Times New Roman"/>
          <w:sz w:val="24"/>
          <w:szCs w:val="24"/>
          <w:lang w:val="sr-Cyrl-CS"/>
        </w:rPr>
      </w:pPr>
      <w:r w:rsidRPr="00004E50">
        <w:rPr>
          <w:rFonts w:ascii="Times New Roman" w:hAnsi="Times New Roman" w:cs="Times New Roman"/>
          <w:sz w:val="24"/>
          <w:szCs w:val="24"/>
          <w:lang w:val="sr-Cyrl-CS"/>
        </w:rPr>
        <w:t xml:space="preserve">обавља </w:t>
      </w:r>
      <w:r w:rsidR="00770F5A" w:rsidRPr="00004E50">
        <w:rPr>
          <w:rFonts w:ascii="Times New Roman" w:hAnsi="Times New Roman" w:cs="Times New Roman"/>
          <w:sz w:val="24"/>
          <w:szCs w:val="24"/>
          <w:lang w:val="sr-Cyrl-CS"/>
        </w:rPr>
        <w:t>међусек</w:t>
      </w:r>
      <w:r w:rsidRPr="00004E50">
        <w:rPr>
          <w:rFonts w:ascii="Times New Roman" w:hAnsi="Times New Roman" w:cs="Times New Roman"/>
          <w:sz w:val="24"/>
          <w:szCs w:val="24"/>
          <w:lang w:val="sr-Cyrl-CS"/>
        </w:rPr>
        <w:t xml:space="preserve">торску сарадњу, координацију, подстицање, </w:t>
      </w:r>
      <w:r w:rsidR="00770F5A" w:rsidRPr="00004E50">
        <w:rPr>
          <w:rFonts w:ascii="Times New Roman" w:hAnsi="Times New Roman" w:cs="Times New Roman"/>
          <w:sz w:val="24"/>
          <w:szCs w:val="24"/>
          <w:lang w:val="sr-Cyrl-CS"/>
        </w:rPr>
        <w:t>организацију и усмеравање спровођења активности у области деловања јавног здравља на нивоу града заје</w:t>
      </w:r>
      <w:r w:rsidRPr="00004E50">
        <w:rPr>
          <w:rFonts w:ascii="Times New Roman" w:hAnsi="Times New Roman" w:cs="Times New Roman"/>
          <w:sz w:val="24"/>
          <w:szCs w:val="24"/>
          <w:lang w:val="sr-Cyrl-CS"/>
        </w:rPr>
        <w:t xml:space="preserve">дничком активношћу са органима </w:t>
      </w:r>
      <w:r w:rsidR="00770F5A" w:rsidRPr="00004E50">
        <w:rPr>
          <w:rFonts w:ascii="Times New Roman" w:hAnsi="Times New Roman" w:cs="Times New Roman"/>
          <w:sz w:val="24"/>
          <w:szCs w:val="24"/>
          <w:lang w:val="sr-Cyrl-CS"/>
        </w:rPr>
        <w:t>Града, носиоцима активности и другим учесницима у систему јавног здравља,</w:t>
      </w:r>
    </w:p>
    <w:p w:rsidR="00770F5A" w:rsidRPr="00004E50" w:rsidRDefault="00770F5A" w:rsidP="003E2861">
      <w:pPr>
        <w:pStyle w:val="ListParagraph"/>
        <w:numPr>
          <w:ilvl w:val="0"/>
          <w:numId w:val="44"/>
        </w:numPr>
        <w:spacing w:after="0" w:line="240" w:lineRule="auto"/>
        <w:jc w:val="both"/>
        <w:rPr>
          <w:rFonts w:ascii="Times New Roman" w:hAnsi="Times New Roman" w:cs="Times New Roman"/>
          <w:sz w:val="24"/>
          <w:szCs w:val="24"/>
          <w:lang w:val="sr-Cyrl-CS"/>
        </w:rPr>
      </w:pPr>
      <w:r w:rsidRPr="00004E50">
        <w:rPr>
          <w:rFonts w:ascii="Times New Roman" w:hAnsi="Times New Roman" w:cs="Times New Roman"/>
          <w:sz w:val="24"/>
          <w:szCs w:val="24"/>
          <w:lang w:val="sr-Cyrl-CS"/>
        </w:rPr>
        <w:t>прати извештаје института и зав</w:t>
      </w:r>
      <w:r w:rsidR="00004E50" w:rsidRPr="00004E50">
        <w:rPr>
          <w:rFonts w:ascii="Times New Roman" w:hAnsi="Times New Roman" w:cs="Times New Roman"/>
          <w:sz w:val="24"/>
          <w:szCs w:val="24"/>
          <w:lang w:val="sr-Cyrl-CS"/>
        </w:rPr>
        <w:t xml:space="preserve">ода за јавно здравље о анализи </w:t>
      </w:r>
      <w:r w:rsidRPr="00004E50">
        <w:rPr>
          <w:rFonts w:ascii="Times New Roman" w:hAnsi="Times New Roman" w:cs="Times New Roman"/>
          <w:sz w:val="24"/>
          <w:szCs w:val="24"/>
          <w:lang w:val="sr-Cyrl-CS"/>
        </w:rPr>
        <w:t>здравственог стања становништва на територији града који за то наменски определи средства у оквиру посебних програма  из области јавног здравља из члана 14. Закона о јавном здрављу и предлагаже мере за њихово унапређење, укључујући мере за развој интегрисаних услуга у граду,</w:t>
      </w:r>
    </w:p>
    <w:p w:rsidR="00770F5A" w:rsidRPr="00004E50" w:rsidRDefault="004949D0" w:rsidP="003E2861">
      <w:pPr>
        <w:pStyle w:val="ListParagraph"/>
        <w:numPr>
          <w:ilvl w:val="0"/>
          <w:numId w:val="44"/>
        </w:num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доноси предлоге плана</w:t>
      </w:r>
      <w:r w:rsidR="00770F5A" w:rsidRPr="00004E50">
        <w:rPr>
          <w:rFonts w:ascii="Times New Roman" w:hAnsi="Times New Roman" w:cs="Times New Roman"/>
          <w:sz w:val="24"/>
          <w:szCs w:val="24"/>
          <w:lang w:val="sr-Cyrl-CS"/>
        </w:rPr>
        <w:t xml:space="preserve"> јавног здравља на нивоу града, који усваја Скупштина Града и прати </w:t>
      </w:r>
      <w:r>
        <w:rPr>
          <w:rFonts w:ascii="Times New Roman" w:hAnsi="Times New Roman" w:cs="Times New Roman"/>
          <w:sz w:val="24"/>
          <w:szCs w:val="24"/>
          <w:lang w:val="sr-Cyrl-CS"/>
        </w:rPr>
        <w:t xml:space="preserve">његово спровођење кроз посебне </w:t>
      </w:r>
      <w:r w:rsidR="00770F5A" w:rsidRPr="00004E50">
        <w:rPr>
          <w:rFonts w:ascii="Times New Roman" w:hAnsi="Times New Roman" w:cs="Times New Roman"/>
          <w:sz w:val="24"/>
          <w:szCs w:val="24"/>
          <w:lang w:val="sr-Cyrl-CS"/>
        </w:rPr>
        <w:t>програме из области јавног здравља,</w:t>
      </w:r>
    </w:p>
    <w:p w:rsidR="00770F5A" w:rsidRPr="00004E50" w:rsidRDefault="00770F5A" w:rsidP="003E2861">
      <w:pPr>
        <w:pStyle w:val="ListParagraph"/>
        <w:numPr>
          <w:ilvl w:val="0"/>
          <w:numId w:val="44"/>
        </w:numPr>
        <w:spacing w:after="0" w:line="240" w:lineRule="auto"/>
        <w:jc w:val="both"/>
        <w:rPr>
          <w:rFonts w:ascii="Times New Roman" w:hAnsi="Times New Roman" w:cs="Times New Roman"/>
          <w:sz w:val="24"/>
          <w:szCs w:val="24"/>
          <w:lang w:val="sr-Cyrl-CS"/>
        </w:rPr>
      </w:pPr>
      <w:r w:rsidRPr="00004E50">
        <w:rPr>
          <w:rFonts w:ascii="Times New Roman" w:hAnsi="Times New Roman" w:cs="Times New Roman"/>
          <w:sz w:val="24"/>
          <w:szCs w:val="24"/>
          <w:lang w:val="sr-Cyrl-CS"/>
        </w:rPr>
        <w:t>иницира и прати спровођење</w:t>
      </w:r>
      <w:r w:rsidR="004949D0">
        <w:rPr>
          <w:rFonts w:ascii="Times New Roman" w:hAnsi="Times New Roman" w:cs="Times New Roman"/>
          <w:sz w:val="24"/>
          <w:szCs w:val="24"/>
          <w:lang w:val="sr-Cyrl-CS"/>
        </w:rPr>
        <w:t xml:space="preserve"> </w:t>
      </w:r>
      <w:r w:rsidRPr="00004E50">
        <w:rPr>
          <w:rFonts w:ascii="Times New Roman" w:hAnsi="Times New Roman" w:cs="Times New Roman"/>
          <w:sz w:val="24"/>
          <w:szCs w:val="24"/>
          <w:lang w:val="sr-Cyrl-CS"/>
        </w:rPr>
        <w:t xml:space="preserve">активности промоције здравља и спровођење мера за очување и унапређење здравља, спречавање и </w:t>
      </w:r>
      <w:r w:rsidR="004949D0">
        <w:rPr>
          <w:rFonts w:ascii="Times New Roman" w:hAnsi="Times New Roman" w:cs="Times New Roman"/>
          <w:sz w:val="24"/>
          <w:szCs w:val="24"/>
          <w:lang w:val="sr-Cyrl-CS"/>
        </w:rPr>
        <w:t xml:space="preserve">сузбијање заразних и хроничних </w:t>
      </w:r>
      <w:r w:rsidRPr="00004E50">
        <w:rPr>
          <w:rFonts w:ascii="Times New Roman" w:hAnsi="Times New Roman" w:cs="Times New Roman"/>
          <w:sz w:val="24"/>
          <w:szCs w:val="24"/>
          <w:lang w:val="sr-Cyrl-CS"/>
        </w:rPr>
        <w:t>незаразних болести, повреда и фактора ризика н</w:t>
      </w:r>
      <w:r w:rsidR="004949D0">
        <w:rPr>
          <w:rFonts w:ascii="Times New Roman" w:hAnsi="Times New Roman" w:cs="Times New Roman"/>
          <w:sz w:val="24"/>
          <w:szCs w:val="24"/>
          <w:lang w:val="sr-Cyrl-CS"/>
        </w:rPr>
        <w:t>а територији града кроз посебне</w:t>
      </w:r>
      <w:r w:rsidRPr="00004E50">
        <w:rPr>
          <w:rFonts w:ascii="Times New Roman" w:hAnsi="Times New Roman" w:cs="Times New Roman"/>
          <w:sz w:val="24"/>
          <w:szCs w:val="24"/>
          <w:lang w:val="sr-Cyrl-CS"/>
        </w:rPr>
        <w:t xml:space="preserve"> програме из области јавног здравља,</w:t>
      </w:r>
    </w:p>
    <w:p w:rsidR="00770F5A" w:rsidRPr="00004E50" w:rsidRDefault="00004E50" w:rsidP="003E2861">
      <w:pPr>
        <w:pStyle w:val="ListParagraph"/>
        <w:numPr>
          <w:ilvl w:val="0"/>
          <w:numId w:val="44"/>
        </w:numPr>
        <w:spacing w:after="0" w:line="240" w:lineRule="auto"/>
        <w:jc w:val="both"/>
        <w:rPr>
          <w:rFonts w:ascii="Times New Roman" w:hAnsi="Times New Roman" w:cs="Times New Roman"/>
          <w:sz w:val="24"/>
          <w:szCs w:val="24"/>
          <w:lang w:val="sr-Cyrl-CS"/>
        </w:rPr>
      </w:pPr>
      <w:r w:rsidRPr="00004E50">
        <w:rPr>
          <w:rFonts w:ascii="Times New Roman" w:hAnsi="Times New Roman" w:cs="Times New Roman"/>
          <w:sz w:val="24"/>
          <w:szCs w:val="24"/>
          <w:lang w:val="sr-Cyrl-CS"/>
        </w:rPr>
        <w:lastRenderedPageBreak/>
        <w:t xml:space="preserve">даје </w:t>
      </w:r>
      <w:r w:rsidR="00770F5A" w:rsidRPr="00004E50">
        <w:rPr>
          <w:rFonts w:ascii="Times New Roman" w:hAnsi="Times New Roman" w:cs="Times New Roman"/>
          <w:sz w:val="24"/>
          <w:szCs w:val="24"/>
          <w:lang w:val="sr-Cyrl-CS"/>
        </w:rPr>
        <w:t>мишљење</w:t>
      </w:r>
      <w:r>
        <w:rPr>
          <w:rFonts w:ascii="Times New Roman" w:hAnsi="Times New Roman" w:cs="Times New Roman"/>
          <w:sz w:val="24"/>
          <w:szCs w:val="24"/>
          <w:lang w:val="sr-Cyrl-CS"/>
        </w:rPr>
        <w:t xml:space="preserve"> </w:t>
      </w:r>
      <w:r w:rsidR="00770F5A" w:rsidRPr="00004E50">
        <w:rPr>
          <w:rFonts w:ascii="Times New Roman" w:hAnsi="Times New Roman" w:cs="Times New Roman"/>
          <w:sz w:val="24"/>
          <w:szCs w:val="24"/>
          <w:lang w:val="sr-Cyrl-CS"/>
        </w:rPr>
        <w:t>на извештај о остваривању посебних програма у области јавног здравља које доноси Град,</w:t>
      </w:r>
    </w:p>
    <w:p w:rsidR="00770F5A" w:rsidRPr="00004E50" w:rsidRDefault="004949D0" w:rsidP="003E2861">
      <w:pPr>
        <w:pStyle w:val="ListParagraph"/>
        <w:numPr>
          <w:ilvl w:val="0"/>
          <w:numId w:val="44"/>
        </w:num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учествује у различитим областима </w:t>
      </w:r>
      <w:r w:rsidR="00770F5A" w:rsidRPr="00004E50">
        <w:rPr>
          <w:rFonts w:ascii="Times New Roman" w:hAnsi="Times New Roman" w:cs="Times New Roman"/>
          <w:sz w:val="24"/>
          <w:szCs w:val="24"/>
          <w:lang w:val="sr-Cyrl-CS"/>
        </w:rPr>
        <w:t>деловања јавног здравља у кризним и ванредним ситуацијама из члана 11. Закона о јавном здрављу,</w:t>
      </w:r>
    </w:p>
    <w:p w:rsidR="00770F5A" w:rsidRPr="00004E50" w:rsidRDefault="00770F5A" w:rsidP="003E2861">
      <w:pPr>
        <w:pStyle w:val="ListParagraph"/>
        <w:numPr>
          <w:ilvl w:val="0"/>
          <w:numId w:val="44"/>
        </w:numPr>
        <w:spacing w:after="0" w:line="240" w:lineRule="auto"/>
        <w:jc w:val="both"/>
        <w:rPr>
          <w:rFonts w:ascii="Times New Roman" w:hAnsi="Times New Roman" w:cs="Times New Roman"/>
          <w:sz w:val="24"/>
          <w:szCs w:val="24"/>
          <w:lang w:val="sr-Cyrl-CS"/>
        </w:rPr>
      </w:pPr>
      <w:r w:rsidRPr="00004E50">
        <w:rPr>
          <w:rFonts w:ascii="Times New Roman" w:hAnsi="Times New Roman" w:cs="Times New Roman"/>
          <w:sz w:val="24"/>
          <w:szCs w:val="24"/>
          <w:lang w:val="sr-Cyrl-CS"/>
        </w:rPr>
        <w:t>јача кап</w:t>
      </w:r>
      <w:r w:rsidR="004949D0">
        <w:rPr>
          <w:rFonts w:ascii="Times New Roman" w:hAnsi="Times New Roman" w:cs="Times New Roman"/>
          <w:sz w:val="24"/>
          <w:szCs w:val="24"/>
          <w:lang w:val="sr-Cyrl-CS"/>
        </w:rPr>
        <w:t xml:space="preserve">ацитете носилаца активности и </w:t>
      </w:r>
      <w:r w:rsidRPr="00004E50">
        <w:rPr>
          <w:rFonts w:ascii="Times New Roman" w:hAnsi="Times New Roman" w:cs="Times New Roman"/>
          <w:sz w:val="24"/>
          <w:szCs w:val="24"/>
          <w:lang w:val="sr-Cyrl-CS"/>
        </w:rPr>
        <w:t>учесника у областима деловања јавног здравља,</w:t>
      </w:r>
    </w:p>
    <w:p w:rsidR="00770F5A" w:rsidRPr="00004E50" w:rsidRDefault="00770F5A" w:rsidP="003E2861">
      <w:pPr>
        <w:pStyle w:val="ListParagraph"/>
        <w:numPr>
          <w:ilvl w:val="0"/>
          <w:numId w:val="44"/>
        </w:numPr>
        <w:spacing w:after="0" w:line="240" w:lineRule="auto"/>
        <w:jc w:val="both"/>
        <w:rPr>
          <w:rFonts w:ascii="Times New Roman" w:hAnsi="Times New Roman" w:cs="Times New Roman"/>
          <w:sz w:val="24"/>
          <w:szCs w:val="24"/>
          <w:lang w:val="sr-Cyrl-CS"/>
        </w:rPr>
      </w:pPr>
      <w:r w:rsidRPr="00004E50">
        <w:rPr>
          <w:rFonts w:ascii="Times New Roman" w:hAnsi="Times New Roman" w:cs="Times New Roman"/>
          <w:sz w:val="24"/>
          <w:szCs w:val="24"/>
          <w:lang w:val="sr-Cyrl-CS"/>
        </w:rPr>
        <w:t>обавештава о свом раду,</w:t>
      </w:r>
    </w:p>
    <w:p w:rsidR="00770F5A" w:rsidRPr="00A17825" w:rsidRDefault="00770F5A" w:rsidP="003E2861">
      <w:pPr>
        <w:pStyle w:val="ListParagraph"/>
        <w:numPr>
          <w:ilvl w:val="0"/>
          <w:numId w:val="44"/>
        </w:numPr>
        <w:spacing w:after="0" w:line="240" w:lineRule="auto"/>
        <w:jc w:val="both"/>
        <w:rPr>
          <w:rFonts w:ascii="Times New Roman" w:hAnsi="Times New Roman" w:cs="Times New Roman"/>
          <w:sz w:val="24"/>
          <w:szCs w:val="24"/>
          <w:lang w:val="sr-Cyrl-CS"/>
        </w:rPr>
      </w:pPr>
      <w:r w:rsidRPr="00004E50">
        <w:rPr>
          <w:rFonts w:ascii="Times New Roman" w:hAnsi="Times New Roman" w:cs="Times New Roman"/>
          <w:sz w:val="24"/>
          <w:szCs w:val="24"/>
          <w:lang w:val="sr-Cyrl-CS"/>
        </w:rPr>
        <w:t xml:space="preserve">даје подршку раду и развоју носилаца активности и учесника у систему јавног здравља </w:t>
      </w:r>
      <w:r w:rsidRPr="00A17825">
        <w:rPr>
          <w:rFonts w:ascii="Times New Roman" w:hAnsi="Times New Roman" w:cs="Times New Roman"/>
          <w:sz w:val="24"/>
          <w:szCs w:val="24"/>
          <w:lang w:val="sr-Cyrl-CS"/>
        </w:rPr>
        <w:t>на територији града у складу са Законом о јавном здрављу,</w:t>
      </w:r>
    </w:p>
    <w:p w:rsidR="00770F5A" w:rsidRPr="004949D0" w:rsidRDefault="00770F5A" w:rsidP="003E2861">
      <w:pPr>
        <w:pStyle w:val="ListParagraph"/>
        <w:numPr>
          <w:ilvl w:val="0"/>
          <w:numId w:val="44"/>
        </w:numPr>
        <w:spacing w:after="0" w:line="240" w:lineRule="auto"/>
        <w:jc w:val="both"/>
        <w:rPr>
          <w:rFonts w:ascii="Times New Roman" w:hAnsi="Times New Roman" w:cs="Times New Roman"/>
          <w:sz w:val="24"/>
          <w:szCs w:val="24"/>
          <w:lang w:val="sr-Cyrl-CS"/>
        </w:rPr>
      </w:pPr>
      <w:r w:rsidRPr="00004E50">
        <w:rPr>
          <w:rFonts w:ascii="Times New Roman" w:hAnsi="Times New Roman" w:cs="Times New Roman"/>
          <w:sz w:val="24"/>
          <w:szCs w:val="24"/>
          <w:lang w:val="sr-Cyrl-CS"/>
        </w:rPr>
        <w:t>шестомесеч</w:t>
      </w:r>
      <w:r w:rsidR="004949D0">
        <w:rPr>
          <w:rFonts w:ascii="Times New Roman" w:hAnsi="Times New Roman" w:cs="Times New Roman"/>
          <w:sz w:val="24"/>
          <w:szCs w:val="24"/>
          <w:lang w:val="sr-Cyrl-CS"/>
        </w:rPr>
        <w:t>но извештава Скупштину Града и Градску управу и</w:t>
      </w:r>
      <w:r w:rsidRPr="00004E50">
        <w:rPr>
          <w:rFonts w:ascii="Times New Roman" w:hAnsi="Times New Roman" w:cs="Times New Roman"/>
          <w:sz w:val="24"/>
          <w:szCs w:val="24"/>
          <w:lang w:val="sr-Cyrl-CS"/>
        </w:rPr>
        <w:t xml:space="preserve"> институте/заводе</w:t>
      </w:r>
      <w:r w:rsidR="004949D0">
        <w:rPr>
          <w:rFonts w:ascii="Times New Roman" w:hAnsi="Times New Roman" w:cs="Times New Roman"/>
          <w:sz w:val="24"/>
          <w:szCs w:val="24"/>
          <w:lang w:val="sr-Cyrl-CS"/>
        </w:rPr>
        <w:t xml:space="preserve"> </w:t>
      </w:r>
      <w:r w:rsidRPr="00004E50">
        <w:rPr>
          <w:rFonts w:ascii="Times New Roman" w:hAnsi="Times New Roman" w:cs="Times New Roman"/>
          <w:sz w:val="24"/>
          <w:szCs w:val="24"/>
          <w:lang w:val="sr-Cyrl-CS"/>
        </w:rPr>
        <w:t xml:space="preserve">за </w:t>
      </w:r>
      <w:r w:rsidRPr="004949D0">
        <w:rPr>
          <w:rFonts w:ascii="Times New Roman" w:hAnsi="Times New Roman" w:cs="Times New Roman"/>
          <w:sz w:val="24"/>
          <w:szCs w:val="24"/>
          <w:lang w:val="sr-Cyrl-CS"/>
        </w:rPr>
        <w:t>јавно здравље о свом раду у областима деловања јавног здравља,</w:t>
      </w:r>
    </w:p>
    <w:p w:rsidR="00770F5A" w:rsidRPr="004949D0" w:rsidRDefault="004949D0" w:rsidP="003E2861">
      <w:pPr>
        <w:pStyle w:val="ListParagraph"/>
        <w:numPr>
          <w:ilvl w:val="0"/>
          <w:numId w:val="44"/>
        </w:num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подноси годишњи </w:t>
      </w:r>
      <w:r w:rsidR="00770F5A" w:rsidRPr="00004E50">
        <w:rPr>
          <w:rFonts w:ascii="Times New Roman" w:hAnsi="Times New Roman" w:cs="Times New Roman"/>
          <w:sz w:val="24"/>
          <w:szCs w:val="24"/>
          <w:lang w:val="sr-Cyrl-CS"/>
        </w:rPr>
        <w:t xml:space="preserve">извештајо раду и предузетим мерама Скупштини Града и </w:t>
      </w:r>
      <w:r w:rsidR="00770F5A" w:rsidRPr="004949D0">
        <w:rPr>
          <w:rFonts w:ascii="Times New Roman" w:hAnsi="Times New Roman" w:cs="Times New Roman"/>
          <w:sz w:val="24"/>
          <w:szCs w:val="24"/>
          <w:lang w:val="sr-Cyrl-CS"/>
        </w:rPr>
        <w:t>институтима/заводима за јавно здравље у областима деловања јавног здравља;</w:t>
      </w:r>
    </w:p>
    <w:p w:rsidR="00073E72" w:rsidRPr="000B66D3" w:rsidRDefault="00073E72" w:rsidP="0009323E">
      <w:pPr>
        <w:spacing w:after="0" w:line="240" w:lineRule="auto"/>
        <w:jc w:val="both"/>
        <w:rPr>
          <w:rFonts w:ascii="Times New Roman" w:hAnsi="Times New Roman" w:cs="Times New Roman"/>
          <w:sz w:val="24"/>
          <w:szCs w:val="24"/>
          <w:lang w:val="sr-Cyrl-CS"/>
        </w:rPr>
      </w:pPr>
    </w:p>
    <w:p w:rsidR="00770F5A" w:rsidRPr="000B66D3" w:rsidRDefault="00BB420A" w:rsidP="003E2861">
      <w:pPr>
        <w:numPr>
          <w:ilvl w:val="0"/>
          <w:numId w:val="26"/>
        </w:numPr>
        <w:spacing w:after="0" w:line="240" w:lineRule="auto"/>
        <w:jc w:val="both"/>
        <w:rPr>
          <w:rFonts w:ascii="Times New Roman" w:hAnsi="Times New Roman" w:cs="Times New Roman"/>
          <w:sz w:val="24"/>
          <w:szCs w:val="24"/>
          <w:lang w:val="sr-Cyrl-CS"/>
        </w:rPr>
      </w:pPr>
      <w:r>
        <w:rPr>
          <w:rFonts w:ascii="Times New Roman" w:hAnsi="Times New Roman" w:cs="Times New Roman"/>
          <w:b/>
          <w:sz w:val="24"/>
          <w:szCs w:val="24"/>
          <w:lang w:val="sr-Cyrl-CS"/>
        </w:rPr>
        <w:t xml:space="preserve">у области других послова и </w:t>
      </w:r>
      <w:r w:rsidR="00770F5A" w:rsidRPr="000B66D3">
        <w:rPr>
          <w:rFonts w:ascii="Times New Roman" w:hAnsi="Times New Roman" w:cs="Times New Roman"/>
          <w:b/>
          <w:sz w:val="24"/>
          <w:szCs w:val="24"/>
          <w:lang w:val="sr-Cyrl-CS"/>
        </w:rPr>
        <w:t>задатака</w:t>
      </w:r>
    </w:p>
    <w:p w:rsidR="00770F5A" w:rsidRPr="00004E50" w:rsidRDefault="00770F5A" w:rsidP="003E2861">
      <w:pPr>
        <w:pStyle w:val="ListParagraph"/>
        <w:numPr>
          <w:ilvl w:val="0"/>
          <w:numId w:val="45"/>
        </w:numPr>
        <w:spacing w:after="0" w:line="240" w:lineRule="auto"/>
        <w:jc w:val="both"/>
        <w:rPr>
          <w:rFonts w:ascii="Times New Roman" w:hAnsi="Times New Roman" w:cs="Times New Roman"/>
          <w:sz w:val="24"/>
          <w:szCs w:val="24"/>
        </w:rPr>
      </w:pPr>
      <w:r w:rsidRPr="00004E50">
        <w:rPr>
          <w:rFonts w:ascii="Times New Roman" w:hAnsi="Times New Roman" w:cs="Times New Roman"/>
          <w:sz w:val="24"/>
          <w:szCs w:val="24"/>
          <w:lang w:val="sr-Cyrl-CS"/>
        </w:rPr>
        <w:t>у  складу  и на начин утврђен одредбама Пословника Савета за здравље.</w:t>
      </w:r>
    </w:p>
    <w:p w:rsidR="000931C3" w:rsidRPr="000B66D3" w:rsidRDefault="000931C3" w:rsidP="0009323E">
      <w:pPr>
        <w:spacing w:after="0" w:line="240" w:lineRule="auto"/>
        <w:jc w:val="both"/>
        <w:rPr>
          <w:rFonts w:ascii="Times New Roman" w:hAnsi="Times New Roman" w:cs="Times New Roman"/>
          <w:b/>
          <w:sz w:val="24"/>
          <w:szCs w:val="24"/>
        </w:rPr>
      </w:pPr>
    </w:p>
    <w:p w:rsidR="0009323E" w:rsidRDefault="0009323E">
      <w:pPr>
        <w:rPr>
          <w:rFonts w:ascii="Times New Roman" w:hAnsi="Times New Roman" w:cs="Times New Roman"/>
          <w:b/>
          <w:sz w:val="24"/>
          <w:szCs w:val="24"/>
        </w:rPr>
      </w:pPr>
      <w:r>
        <w:rPr>
          <w:rFonts w:ascii="Times New Roman" w:hAnsi="Times New Roman" w:cs="Times New Roman"/>
          <w:b/>
          <w:sz w:val="24"/>
          <w:szCs w:val="24"/>
        </w:rPr>
        <w:br w:type="page"/>
      </w:r>
    </w:p>
    <w:p w:rsidR="00D22EC8" w:rsidRPr="001229D3" w:rsidRDefault="001229D3" w:rsidP="00073E72">
      <w:pPr>
        <w:spacing w:after="0" w:line="240" w:lineRule="auto"/>
        <w:jc w:val="both"/>
        <w:rPr>
          <w:rFonts w:ascii="Times New Roman" w:hAnsi="Times New Roman" w:cs="Times New Roman"/>
          <w:b/>
          <w:sz w:val="24"/>
          <w:szCs w:val="24"/>
        </w:rPr>
      </w:pPr>
      <w:r w:rsidRPr="001229D3">
        <w:rPr>
          <w:rFonts w:ascii="Times New Roman" w:hAnsi="Times New Roman" w:cs="Times New Roman"/>
          <w:b/>
          <w:sz w:val="24"/>
          <w:szCs w:val="24"/>
        </w:rPr>
        <w:lastRenderedPageBreak/>
        <w:t>Увод</w:t>
      </w:r>
    </w:p>
    <w:p w:rsidR="00D22EC8" w:rsidRDefault="00D22EC8" w:rsidP="00073E72">
      <w:pPr>
        <w:pStyle w:val="ListParagraph"/>
        <w:spacing w:after="0" w:line="240" w:lineRule="auto"/>
        <w:ind w:left="0"/>
        <w:jc w:val="both"/>
        <w:rPr>
          <w:rFonts w:ascii="Times New Roman" w:hAnsi="Times New Roman" w:cs="Times New Roman"/>
          <w:sz w:val="24"/>
          <w:szCs w:val="24"/>
        </w:rPr>
      </w:pPr>
      <w:r w:rsidRPr="000B66D3">
        <w:rPr>
          <w:rFonts w:ascii="Times New Roman" w:hAnsi="Times New Roman" w:cs="Times New Roman"/>
          <w:sz w:val="24"/>
          <w:szCs w:val="24"/>
        </w:rPr>
        <w:t>Јавно здравље је умеће превенирања болести, побољшања квалитета и дужине живота, кроз организоване напоре друштва. Бриг</w:t>
      </w:r>
      <w:r w:rsidR="00256370">
        <w:rPr>
          <w:rFonts w:ascii="Times New Roman" w:hAnsi="Times New Roman" w:cs="Times New Roman"/>
          <w:sz w:val="24"/>
          <w:szCs w:val="24"/>
        </w:rPr>
        <w:t>а</w:t>
      </w:r>
      <w:r w:rsidRPr="000B66D3">
        <w:rPr>
          <w:rFonts w:ascii="Times New Roman" w:hAnsi="Times New Roman" w:cs="Times New Roman"/>
          <w:sz w:val="24"/>
          <w:szCs w:val="24"/>
        </w:rPr>
        <w:t xml:space="preserve"> за јавно здравље подстиче одговорност државе и друштва у обезбеђењу добробити за све грађане путем унапређења здравља и очувања здраве животне средине, побољшање социјалних, економских, културних и других детерминанти здравља. Здравствени проблеми у оквиру јавног здравља у Републици Србији  решавају се  на свим нивоима, али се најефикасније решавање проблема може постићи у јединицама локалне самоуправе. У обезбеђивању функционисања јавног здравља учествују грађани, породице, послодавци, образовне институције, хуманитарне, верске, спортске и друге организације, удружења, јавно-здравствене институције, здравствене установе и други облици здравствене службе, организације  и фондови  здравственог осигурања, месне заједнице, градови, општине, покрајине, Република. Основни принципи јавног здравља су наглашавање колективне одговорности за здравље и водеће улоге државе у очувању и унапређењу здравља становништва, усмереност ка социо-економским детерминантама здравља и најважнијим факторима ризика, те мултидисциплинарна заснованост и партнерство у детекцији и решавању јавно-здравствених проблема.</w:t>
      </w:r>
    </w:p>
    <w:p w:rsidR="007E043F" w:rsidRDefault="007E043F" w:rsidP="0009323E">
      <w:pPr>
        <w:spacing w:after="0" w:line="240" w:lineRule="auto"/>
        <w:jc w:val="both"/>
        <w:rPr>
          <w:rFonts w:ascii="Times New Roman" w:hAnsi="Times New Roman" w:cs="Times New Roman"/>
          <w:b/>
          <w:sz w:val="24"/>
          <w:szCs w:val="24"/>
        </w:rPr>
      </w:pPr>
      <w:bookmarkStart w:id="0" w:name="_GoBack"/>
      <w:bookmarkEnd w:id="0"/>
    </w:p>
    <w:p w:rsidR="00D22EC8" w:rsidRPr="008011EE" w:rsidRDefault="00D22EC8" w:rsidP="0009323E">
      <w:pPr>
        <w:spacing w:after="0" w:line="240" w:lineRule="auto"/>
        <w:jc w:val="both"/>
        <w:rPr>
          <w:rFonts w:ascii="Times New Roman" w:hAnsi="Times New Roman" w:cs="Times New Roman"/>
          <w:b/>
          <w:sz w:val="24"/>
          <w:szCs w:val="24"/>
        </w:rPr>
      </w:pPr>
      <w:r w:rsidRPr="008011EE">
        <w:rPr>
          <w:rFonts w:ascii="Times New Roman" w:hAnsi="Times New Roman" w:cs="Times New Roman"/>
          <w:b/>
          <w:sz w:val="24"/>
          <w:szCs w:val="24"/>
        </w:rPr>
        <w:t>З</w:t>
      </w:r>
      <w:r w:rsidR="001229D3" w:rsidRPr="008011EE">
        <w:rPr>
          <w:rFonts w:ascii="Times New Roman" w:hAnsi="Times New Roman" w:cs="Times New Roman"/>
          <w:b/>
          <w:sz w:val="24"/>
          <w:szCs w:val="24"/>
        </w:rPr>
        <w:t>аконски оквир</w:t>
      </w:r>
      <w:r w:rsidRPr="008011EE">
        <w:rPr>
          <w:rFonts w:ascii="Times New Roman" w:hAnsi="Times New Roman" w:cs="Times New Roman"/>
          <w:b/>
          <w:sz w:val="24"/>
          <w:szCs w:val="24"/>
        </w:rPr>
        <w:t xml:space="preserve"> </w:t>
      </w:r>
    </w:p>
    <w:p w:rsidR="00D22EC8" w:rsidRPr="000B66D3" w:rsidRDefault="00D22EC8" w:rsidP="00073E72">
      <w:pPr>
        <w:pStyle w:val="ListParagraph"/>
        <w:spacing w:after="0" w:line="240" w:lineRule="auto"/>
        <w:ind w:left="0"/>
        <w:jc w:val="both"/>
        <w:rPr>
          <w:rFonts w:ascii="Times New Roman" w:hAnsi="Times New Roman" w:cs="Times New Roman"/>
          <w:sz w:val="24"/>
          <w:szCs w:val="24"/>
        </w:rPr>
      </w:pPr>
      <w:r w:rsidRPr="000B66D3">
        <w:rPr>
          <w:rFonts w:ascii="Times New Roman" w:hAnsi="Times New Roman" w:cs="Times New Roman"/>
          <w:sz w:val="24"/>
          <w:szCs w:val="24"/>
        </w:rPr>
        <w:t xml:space="preserve">Позитивном законском регулативом у Републици Србији, која је усклађена са законима ЕУ, створили су се потребни правни оквири да јединице локалне самоуправе у складу са специфичностима у својој средини, приступе решавању проблема карактеристичних за своју територију. </w:t>
      </w:r>
    </w:p>
    <w:p w:rsidR="00D22EC8" w:rsidRPr="000B66D3" w:rsidRDefault="00D22EC8" w:rsidP="00073E72">
      <w:pPr>
        <w:pStyle w:val="ListParagraph"/>
        <w:spacing w:after="0" w:line="240" w:lineRule="auto"/>
        <w:ind w:left="0"/>
        <w:jc w:val="both"/>
        <w:rPr>
          <w:rFonts w:ascii="Times New Roman" w:hAnsi="Times New Roman" w:cs="Times New Roman"/>
          <w:sz w:val="24"/>
          <w:szCs w:val="24"/>
        </w:rPr>
      </w:pPr>
      <w:r w:rsidRPr="000B66D3">
        <w:rPr>
          <w:rFonts w:ascii="Times New Roman" w:hAnsi="Times New Roman" w:cs="Times New Roman"/>
          <w:sz w:val="24"/>
          <w:szCs w:val="24"/>
        </w:rPr>
        <w:t>Стратегија јавног здравља Републике Србије (у даљем тексту Стратегија) представља подршку испуњавању друштвене бриге за здравље, обезбеђивању услова у којима људи могу да буду здрави и чини основу за доношење одлука о акцијама за унапређење здравља и квалитета живота стновника Републике Србије.</w:t>
      </w:r>
    </w:p>
    <w:p w:rsidR="00D22EC8" w:rsidRPr="000B66D3" w:rsidRDefault="00D22EC8" w:rsidP="00073E72">
      <w:pPr>
        <w:pStyle w:val="ListParagraph"/>
        <w:spacing w:after="0" w:line="240" w:lineRule="auto"/>
        <w:ind w:left="0"/>
        <w:jc w:val="both"/>
        <w:rPr>
          <w:rFonts w:ascii="Times New Roman" w:hAnsi="Times New Roman" w:cs="Times New Roman"/>
          <w:sz w:val="24"/>
          <w:szCs w:val="24"/>
        </w:rPr>
      </w:pPr>
      <w:r w:rsidRPr="000B66D3">
        <w:rPr>
          <w:rFonts w:ascii="Times New Roman" w:hAnsi="Times New Roman" w:cs="Times New Roman"/>
          <w:sz w:val="24"/>
          <w:szCs w:val="24"/>
        </w:rPr>
        <w:t xml:space="preserve"> Стратегија идентификује приоритетна подручја где је унапређење здравља и квалитета живота могуће, појашњава циљеве, дефинише основне активности и одговорности свих релевантних партнера у области јавног здравља.</w:t>
      </w:r>
    </w:p>
    <w:p w:rsidR="00D22EC8" w:rsidRPr="000B66D3" w:rsidRDefault="00D22EC8" w:rsidP="00073E72">
      <w:pPr>
        <w:pStyle w:val="ListParagraph"/>
        <w:spacing w:after="0" w:line="240" w:lineRule="auto"/>
        <w:ind w:left="0"/>
        <w:jc w:val="both"/>
        <w:rPr>
          <w:rFonts w:ascii="Times New Roman" w:hAnsi="Times New Roman" w:cs="Times New Roman"/>
          <w:sz w:val="24"/>
          <w:szCs w:val="24"/>
        </w:rPr>
      </w:pPr>
      <w:r w:rsidRPr="000B66D3">
        <w:rPr>
          <w:rFonts w:ascii="Times New Roman" w:hAnsi="Times New Roman" w:cs="Times New Roman"/>
          <w:sz w:val="24"/>
          <w:szCs w:val="24"/>
        </w:rPr>
        <w:t>Стратегија је документ к</w:t>
      </w:r>
      <w:r w:rsidR="001F75A9">
        <w:rPr>
          <w:rFonts w:ascii="Times New Roman" w:hAnsi="Times New Roman" w:cs="Times New Roman"/>
          <w:sz w:val="24"/>
          <w:szCs w:val="24"/>
        </w:rPr>
        <w:t xml:space="preserve">оји утврђује глобални оквир за </w:t>
      </w:r>
      <w:r w:rsidRPr="000B66D3">
        <w:rPr>
          <w:rFonts w:ascii="Times New Roman" w:hAnsi="Times New Roman" w:cs="Times New Roman"/>
          <w:sz w:val="24"/>
          <w:szCs w:val="24"/>
        </w:rPr>
        <w:t>а</w:t>
      </w:r>
      <w:r w:rsidR="001F75A9">
        <w:rPr>
          <w:rFonts w:ascii="Times New Roman" w:hAnsi="Times New Roman" w:cs="Times New Roman"/>
          <w:sz w:val="24"/>
          <w:szCs w:val="24"/>
          <w:lang/>
        </w:rPr>
        <w:t>к</w:t>
      </w:r>
      <w:r w:rsidRPr="000B66D3">
        <w:rPr>
          <w:rFonts w:ascii="Times New Roman" w:hAnsi="Times New Roman" w:cs="Times New Roman"/>
          <w:sz w:val="24"/>
          <w:szCs w:val="24"/>
        </w:rPr>
        <w:t>ције и идентификује даље правц</w:t>
      </w:r>
      <w:r w:rsidR="0013548A">
        <w:rPr>
          <w:rFonts w:ascii="Times New Roman" w:hAnsi="Times New Roman" w:cs="Times New Roman"/>
          <w:sz w:val="24"/>
          <w:szCs w:val="24"/>
        </w:rPr>
        <w:t>е, остављајући простор за решав</w:t>
      </w:r>
      <w:r w:rsidRPr="000B66D3">
        <w:rPr>
          <w:rFonts w:ascii="Times New Roman" w:hAnsi="Times New Roman" w:cs="Times New Roman"/>
          <w:sz w:val="24"/>
          <w:szCs w:val="24"/>
        </w:rPr>
        <w:t xml:space="preserve">ање старих и нових изазова. </w:t>
      </w:r>
    </w:p>
    <w:p w:rsidR="00D22EC8" w:rsidRPr="000B66D3" w:rsidRDefault="00D22EC8" w:rsidP="00073E72">
      <w:pPr>
        <w:pStyle w:val="ListParagraph"/>
        <w:spacing w:after="0" w:line="240" w:lineRule="auto"/>
        <w:ind w:left="0"/>
        <w:jc w:val="both"/>
        <w:rPr>
          <w:rFonts w:ascii="Times New Roman" w:hAnsi="Times New Roman" w:cs="Times New Roman"/>
          <w:sz w:val="24"/>
          <w:szCs w:val="24"/>
        </w:rPr>
      </w:pPr>
      <w:r w:rsidRPr="000B66D3">
        <w:rPr>
          <w:rFonts w:ascii="Times New Roman" w:hAnsi="Times New Roman" w:cs="Times New Roman"/>
          <w:sz w:val="24"/>
          <w:szCs w:val="24"/>
        </w:rPr>
        <w:t>Формулисани циљеви Стратегије почивају на следећим принципима:</w:t>
      </w:r>
    </w:p>
    <w:p w:rsidR="00D22EC8" w:rsidRPr="000B66D3" w:rsidRDefault="00D22EC8" w:rsidP="00073E72">
      <w:pPr>
        <w:pStyle w:val="ListParagraph"/>
        <w:spacing w:after="0" w:line="240" w:lineRule="auto"/>
        <w:ind w:left="0"/>
        <w:jc w:val="both"/>
        <w:rPr>
          <w:rFonts w:ascii="Times New Roman" w:hAnsi="Times New Roman" w:cs="Times New Roman"/>
          <w:sz w:val="24"/>
          <w:szCs w:val="24"/>
        </w:rPr>
      </w:pPr>
      <w:r w:rsidRPr="000B66D3">
        <w:rPr>
          <w:rFonts w:ascii="Times New Roman" w:hAnsi="Times New Roman" w:cs="Times New Roman"/>
          <w:sz w:val="24"/>
          <w:szCs w:val="24"/>
        </w:rPr>
        <w:t xml:space="preserve"> </w:t>
      </w:r>
      <w:r w:rsidR="00A85575">
        <w:rPr>
          <w:rFonts w:ascii="Times New Roman" w:hAnsi="Times New Roman" w:cs="Times New Roman"/>
          <w:sz w:val="24"/>
          <w:szCs w:val="24"/>
        </w:rPr>
        <w:t xml:space="preserve">- одговорност државе и друштва </w:t>
      </w:r>
      <w:r w:rsidRPr="000B66D3">
        <w:rPr>
          <w:rFonts w:ascii="Times New Roman" w:hAnsi="Times New Roman" w:cs="Times New Roman"/>
          <w:sz w:val="24"/>
          <w:szCs w:val="24"/>
        </w:rPr>
        <w:t>за здравље</w:t>
      </w:r>
    </w:p>
    <w:p w:rsidR="00D22EC8" w:rsidRPr="000B66D3" w:rsidRDefault="00D22EC8" w:rsidP="00073E72">
      <w:pPr>
        <w:pStyle w:val="ListParagraph"/>
        <w:spacing w:after="0" w:line="240" w:lineRule="auto"/>
        <w:ind w:left="0"/>
        <w:jc w:val="both"/>
        <w:rPr>
          <w:rFonts w:ascii="Times New Roman" w:hAnsi="Times New Roman" w:cs="Times New Roman"/>
          <w:sz w:val="24"/>
          <w:szCs w:val="24"/>
        </w:rPr>
      </w:pPr>
      <w:r w:rsidRPr="000B66D3">
        <w:rPr>
          <w:rFonts w:ascii="Times New Roman" w:hAnsi="Times New Roman" w:cs="Times New Roman"/>
          <w:sz w:val="24"/>
          <w:szCs w:val="24"/>
        </w:rPr>
        <w:t xml:space="preserve"> - сви облици парнерства за здравље</w:t>
      </w:r>
    </w:p>
    <w:p w:rsidR="00D22EC8" w:rsidRPr="000B66D3" w:rsidRDefault="00D22EC8" w:rsidP="00073E72">
      <w:pPr>
        <w:pStyle w:val="ListParagraph"/>
        <w:spacing w:after="0" w:line="240" w:lineRule="auto"/>
        <w:ind w:left="0"/>
        <w:jc w:val="both"/>
        <w:rPr>
          <w:rFonts w:ascii="Times New Roman" w:hAnsi="Times New Roman" w:cs="Times New Roman"/>
          <w:sz w:val="24"/>
          <w:szCs w:val="24"/>
        </w:rPr>
      </w:pPr>
      <w:r w:rsidRPr="000B66D3">
        <w:rPr>
          <w:rFonts w:ascii="Times New Roman" w:hAnsi="Times New Roman" w:cs="Times New Roman"/>
          <w:sz w:val="24"/>
          <w:szCs w:val="24"/>
        </w:rPr>
        <w:t xml:space="preserve"> - усмеравање и на укупну  популацију и на популационе групе</w:t>
      </w:r>
    </w:p>
    <w:p w:rsidR="00D22EC8" w:rsidRPr="000B66D3" w:rsidRDefault="00D22EC8" w:rsidP="00073E72">
      <w:pPr>
        <w:pStyle w:val="ListParagraph"/>
        <w:spacing w:after="0" w:line="240" w:lineRule="auto"/>
        <w:ind w:left="0"/>
        <w:jc w:val="both"/>
        <w:rPr>
          <w:rFonts w:ascii="Times New Roman" w:hAnsi="Times New Roman" w:cs="Times New Roman"/>
          <w:sz w:val="24"/>
          <w:szCs w:val="24"/>
        </w:rPr>
      </w:pPr>
      <w:r w:rsidRPr="000B66D3">
        <w:rPr>
          <w:rFonts w:ascii="Times New Roman" w:hAnsi="Times New Roman" w:cs="Times New Roman"/>
          <w:sz w:val="24"/>
          <w:szCs w:val="24"/>
        </w:rPr>
        <w:t xml:space="preserve"> - оријентација ка локалној самоуправи </w:t>
      </w:r>
    </w:p>
    <w:p w:rsidR="00D22EC8" w:rsidRPr="000B66D3" w:rsidRDefault="00D22EC8" w:rsidP="00073E72">
      <w:pPr>
        <w:pStyle w:val="ListParagraph"/>
        <w:spacing w:after="0" w:line="240" w:lineRule="auto"/>
        <w:ind w:left="0"/>
        <w:jc w:val="both"/>
        <w:rPr>
          <w:rFonts w:ascii="Times New Roman" w:hAnsi="Times New Roman" w:cs="Times New Roman"/>
          <w:sz w:val="24"/>
          <w:szCs w:val="24"/>
        </w:rPr>
      </w:pPr>
      <w:r w:rsidRPr="000B66D3">
        <w:rPr>
          <w:rFonts w:ascii="Times New Roman" w:hAnsi="Times New Roman" w:cs="Times New Roman"/>
          <w:sz w:val="24"/>
          <w:szCs w:val="24"/>
        </w:rPr>
        <w:t xml:space="preserve">- интерсекторски и мултидисциплинарни рад </w:t>
      </w:r>
    </w:p>
    <w:p w:rsidR="00D22EC8" w:rsidRPr="000B66D3" w:rsidRDefault="00D22EC8" w:rsidP="00073E72">
      <w:pPr>
        <w:pStyle w:val="ListParagraph"/>
        <w:spacing w:after="0" w:line="240" w:lineRule="auto"/>
        <w:ind w:left="0"/>
        <w:jc w:val="both"/>
        <w:rPr>
          <w:rFonts w:ascii="Times New Roman" w:hAnsi="Times New Roman" w:cs="Times New Roman"/>
          <w:sz w:val="24"/>
          <w:szCs w:val="24"/>
        </w:rPr>
      </w:pPr>
      <w:r w:rsidRPr="000B66D3">
        <w:rPr>
          <w:rFonts w:ascii="Times New Roman" w:hAnsi="Times New Roman" w:cs="Times New Roman"/>
          <w:sz w:val="24"/>
          <w:szCs w:val="24"/>
        </w:rPr>
        <w:t xml:space="preserve">- социо-економске детерминанте и фактори ризика </w:t>
      </w:r>
    </w:p>
    <w:p w:rsidR="00073E72" w:rsidRDefault="00EE0E99" w:rsidP="000932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22EC8" w:rsidRPr="00EE0E99">
        <w:rPr>
          <w:rFonts w:ascii="Times New Roman" w:hAnsi="Times New Roman" w:cs="Times New Roman"/>
          <w:sz w:val="24"/>
          <w:szCs w:val="24"/>
        </w:rPr>
        <w:t xml:space="preserve"> </w:t>
      </w:r>
    </w:p>
    <w:p w:rsidR="00D22EC8" w:rsidRPr="00EE0E99" w:rsidRDefault="00D22EC8" w:rsidP="0009323E">
      <w:pPr>
        <w:spacing w:after="0" w:line="240" w:lineRule="auto"/>
        <w:jc w:val="both"/>
        <w:rPr>
          <w:rFonts w:ascii="Times New Roman" w:hAnsi="Times New Roman" w:cs="Times New Roman"/>
          <w:sz w:val="24"/>
          <w:szCs w:val="24"/>
        </w:rPr>
      </w:pPr>
      <w:r w:rsidRPr="00EE0E99">
        <w:rPr>
          <w:rFonts w:ascii="Times New Roman" w:hAnsi="Times New Roman" w:cs="Times New Roman"/>
          <w:b/>
          <w:sz w:val="24"/>
          <w:szCs w:val="24"/>
        </w:rPr>
        <w:t>Устав Републике Србије</w:t>
      </w:r>
      <w:r w:rsidRPr="00EE0E99">
        <w:rPr>
          <w:rFonts w:ascii="Times New Roman" w:hAnsi="Times New Roman" w:cs="Times New Roman"/>
          <w:sz w:val="24"/>
          <w:szCs w:val="24"/>
        </w:rPr>
        <w:t xml:space="preserve"> </w:t>
      </w:r>
    </w:p>
    <w:p w:rsidR="00D22EC8" w:rsidRPr="000B66D3" w:rsidRDefault="00D22EC8" w:rsidP="00073E72">
      <w:pPr>
        <w:pStyle w:val="ListParagraph"/>
        <w:spacing w:after="0" w:line="240" w:lineRule="auto"/>
        <w:ind w:left="0"/>
        <w:jc w:val="both"/>
        <w:rPr>
          <w:rFonts w:ascii="Times New Roman" w:hAnsi="Times New Roman" w:cs="Times New Roman"/>
          <w:sz w:val="24"/>
          <w:szCs w:val="24"/>
        </w:rPr>
      </w:pPr>
      <w:r w:rsidRPr="000B66D3">
        <w:rPr>
          <w:rFonts w:ascii="Times New Roman" w:hAnsi="Times New Roman" w:cs="Times New Roman"/>
          <w:sz w:val="24"/>
          <w:szCs w:val="24"/>
        </w:rPr>
        <w:t xml:space="preserve">Устав Републике даје широко право на здравље и здравствену заштиту сваком грађанину. </w:t>
      </w:r>
    </w:p>
    <w:p w:rsidR="00D22EC8" w:rsidRPr="000B66D3" w:rsidRDefault="00D22EC8" w:rsidP="0009323E">
      <w:pPr>
        <w:pStyle w:val="ListParagraph"/>
        <w:spacing w:after="0" w:line="240" w:lineRule="auto"/>
        <w:jc w:val="both"/>
        <w:rPr>
          <w:rFonts w:ascii="Times New Roman" w:hAnsi="Times New Roman" w:cs="Times New Roman"/>
          <w:sz w:val="24"/>
          <w:szCs w:val="24"/>
        </w:rPr>
      </w:pPr>
    </w:p>
    <w:p w:rsidR="00D22EC8" w:rsidRPr="000B66D3" w:rsidRDefault="00D22EC8" w:rsidP="0009323E">
      <w:pPr>
        <w:pStyle w:val="ListParagraph"/>
        <w:spacing w:after="0" w:line="240" w:lineRule="auto"/>
        <w:jc w:val="both"/>
        <w:rPr>
          <w:rFonts w:ascii="Times New Roman" w:hAnsi="Times New Roman" w:cs="Times New Roman"/>
          <w:sz w:val="24"/>
          <w:szCs w:val="24"/>
        </w:rPr>
      </w:pPr>
    </w:p>
    <w:p w:rsidR="00AC0130" w:rsidRDefault="00AC0130">
      <w:pPr>
        <w:rPr>
          <w:rFonts w:ascii="Times New Roman" w:hAnsi="Times New Roman" w:cs="Times New Roman"/>
          <w:b/>
          <w:sz w:val="24"/>
          <w:szCs w:val="24"/>
        </w:rPr>
      </w:pPr>
      <w:r>
        <w:rPr>
          <w:rFonts w:ascii="Times New Roman" w:hAnsi="Times New Roman" w:cs="Times New Roman"/>
          <w:b/>
          <w:sz w:val="24"/>
          <w:szCs w:val="24"/>
        </w:rPr>
        <w:br w:type="page"/>
      </w:r>
    </w:p>
    <w:p w:rsidR="00D22EC8" w:rsidRPr="000B66D3" w:rsidRDefault="00D22EC8" w:rsidP="00073E72">
      <w:pPr>
        <w:pStyle w:val="ListParagraph"/>
        <w:spacing w:after="0" w:line="240" w:lineRule="auto"/>
        <w:ind w:left="0"/>
        <w:jc w:val="both"/>
        <w:rPr>
          <w:rFonts w:ascii="Times New Roman" w:hAnsi="Times New Roman" w:cs="Times New Roman"/>
          <w:b/>
          <w:sz w:val="24"/>
          <w:szCs w:val="24"/>
        </w:rPr>
      </w:pPr>
      <w:r w:rsidRPr="000B66D3">
        <w:rPr>
          <w:rFonts w:ascii="Times New Roman" w:hAnsi="Times New Roman" w:cs="Times New Roman"/>
          <w:b/>
          <w:sz w:val="24"/>
          <w:szCs w:val="24"/>
        </w:rPr>
        <w:lastRenderedPageBreak/>
        <w:t xml:space="preserve">Закони </w:t>
      </w:r>
    </w:p>
    <w:p w:rsidR="00D22EC8" w:rsidRPr="000B66D3" w:rsidRDefault="00D22EC8" w:rsidP="00073E72">
      <w:pPr>
        <w:pStyle w:val="ListParagraph"/>
        <w:spacing w:after="0" w:line="240" w:lineRule="auto"/>
        <w:ind w:left="0"/>
        <w:jc w:val="both"/>
        <w:rPr>
          <w:rFonts w:ascii="Times New Roman" w:hAnsi="Times New Roman" w:cs="Times New Roman"/>
          <w:sz w:val="24"/>
          <w:szCs w:val="24"/>
        </w:rPr>
      </w:pPr>
    </w:p>
    <w:p w:rsidR="00D22EC8" w:rsidRPr="000B66D3" w:rsidRDefault="00D22EC8" w:rsidP="003E2861">
      <w:pPr>
        <w:pStyle w:val="ListParagraph"/>
        <w:numPr>
          <w:ilvl w:val="0"/>
          <w:numId w:val="34"/>
        </w:numPr>
        <w:spacing w:after="0" w:line="240" w:lineRule="auto"/>
        <w:jc w:val="both"/>
        <w:rPr>
          <w:rFonts w:ascii="Times New Roman" w:hAnsi="Times New Roman" w:cs="Times New Roman"/>
          <w:sz w:val="24"/>
          <w:szCs w:val="24"/>
        </w:rPr>
      </w:pPr>
      <w:r w:rsidRPr="000B66D3">
        <w:rPr>
          <w:rFonts w:ascii="Times New Roman" w:hAnsi="Times New Roman" w:cs="Times New Roman"/>
          <w:sz w:val="24"/>
          <w:szCs w:val="24"/>
        </w:rPr>
        <w:t>Закон о јавном здрављу</w:t>
      </w:r>
    </w:p>
    <w:p w:rsidR="00D22EC8" w:rsidRPr="000B66D3" w:rsidRDefault="00D22EC8" w:rsidP="003E2861">
      <w:pPr>
        <w:pStyle w:val="ListParagraph"/>
        <w:numPr>
          <w:ilvl w:val="0"/>
          <w:numId w:val="34"/>
        </w:numPr>
        <w:spacing w:after="0" w:line="240" w:lineRule="auto"/>
        <w:jc w:val="both"/>
        <w:rPr>
          <w:rFonts w:ascii="Times New Roman" w:hAnsi="Times New Roman" w:cs="Times New Roman"/>
          <w:sz w:val="24"/>
          <w:szCs w:val="24"/>
        </w:rPr>
      </w:pPr>
      <w:r w:rsidRPr="000B66D3">
        <w:rPr>
          <w:rFonts w:ascii="Times New Roman" w:hAnsi="Times New Roman" w:cs="Times New Roman"/>
          <w:sz w:val="24"/>
          <w:szCs w:val="24"/>
        </w:rPr>
        <w:t xml:space="preserve">Закон о здравственој заштити </w:t>
      </w:r>
    </w:p>
    <w:p w:rsidR="00D22EC8" w:rsidRPr="000B66D3" w:rsidRDefault="00D22EC8" w:rsidP="003E2861">
      <w:pPr>
        <w:pStyle w:val="ListParagraph"/>
        <w:numPr>
          <w:ilvl w:val="0"/>
          <w:numId w:val="34"/>
        </w:numPr>
        <w:spacing w:after="0" w:line="240" w:lineRule="auto"/>
        <w:jc w:val="both"/>
        <w:rPr>
          <w:rFonts w:ascii="Times New Roman" w:hAnsi="Times New Roman" w:cs="Times New Roman"/>
          <w:sz w:val="24"/>
          <w:szCs w:val="24"/>
        </w:rPr>
      </w:pPr>
      <w:r w:rsidRPr="000B66D3">
        <w:rPr>
          <w:rFonts w:ascii="Times New Roman" w:hAnsi="Times New Roman" w:cs="Times New Roman"/>
          <w:sz w:val="24"/>
          <w:szCs w:val="24"/>
        </w:rPr>
        <w:t xml:space="preserve">Закон о здравственом осигурању </w:t>
      </w:r>
    </w:p>
    <w:p w:rsidR="00D22EC8" w:rsidRPr="000B66D3" w:rsidRDefault="00D22EC8" w:rsidP="003E2861">
      <w:pPr>
        <w:pStyle w:val="ListParagraph"/>
        <w:numPr>
          <w:ilvl w:val="0"/>
          <w:numId w:val="34"/>
        </w:numPr>
        <w:spacing w:after="0" w:line="240" w:lineRule="auto"/>
        <w:jc w:val="both"/>
        <w:rPr>
          <w:rFonts w:ascii="Times New Roman" w:hAnsi="Times New Roman" w:cs="Times New Roman"/>
          <w:sz w:val="24"/>
          <w:szCs w:val="24"/>
        </w:rPr>
      </w:pPr>
      <w:r w:rsidRPr="000B66D3">
        <w:rPr>
          <w:rFonts w:ascii="Times New Roman" w:hAnsi="Times New Roman" w:cs="Times New Roman"/>
          <w:sz w:val="24"/>
          <w:szCs w:val="24"/>
        </w:rPr>
        <w:t xml:space="preserve">Закон о основама система образовања и васпитања </w:t>
      </w:r>
    </w:p>
    <w:p w:rsidR="00D22EC8" w:rsidRPr="000B66D3" w:rsidRDefault="00D22EC8" w:rsidP="003E2861">
      <w:pPr>
        <w:pStyle w:val="ListParagraph"/>
        <w:numPr>
          <w:ilvl w:val="0"/>
          <w:numId w:val="34"/>
        </w:numPr>
        <w:spacing w:after="0" w:line="240" w:lineRule="auto"/>
        <w:jc w:val="both"/>
        <w:rPr>
          <w:rFonts w:ascii="Times New Roman" w:hAnsi="Times New Roman" w:cs="Times New Roman"/>
          <w:sz w:val="24"/>
          <w:szCs w:val="24"/>
        </w:rPr>
      </w:pPr>
      <w:r w:rsidRPr="000B66D3">
        <w:rPr>
          <w:rFonts w:ascii="Times New Roman" w:hAnsi="Times New Roman" w:cs="Times New Roman"/>
          <w:sz w:val="24"/>
          <w:szCs w:val="24"/>
        </w:rPr>
        <w:t xml:space="preserve">Закон о заштити становништва од заразних болести </w:t>
      </w:r>
    </w:p>
    <w:p w:rsidR="00D22EC8" w:rsidRPr="000B66D3" w:rsidRDefault="00D22EC8" w:rsidP="003E2861">
      <w:pPr>
        <w:pStyle w:val="ListParagraph"/>
        <w:numPr>
          <w:ilvl w:val="0"/>
          <w:numId w:val="34"/>
        </w:numPr>
        <w:spacing w:after="0" w:line="240" w:lineRule="auto"/>
        <w:jc w:val="both"/>
        <w:rPr>
          <w:rFonts w:ascii="Times New Roman" w:hAnsi="Times New Roman" w:cs="Times New Roman"/>
          <w:sz w:val="24"/>
          <w:szCs w:val="24"/>
        </w:rPr>
      </w:pPr>
      <w:r w:rsidRPr="000B66D3">
        <w:rPr>
          <w:rFonts w:ascii="Times New Roman" w:hAnsi="Times New Roman" w:cs="Times New Roman"/>
          <w:sz w:val="24"/>
          <w:szCs w:val="24"/>
        </w:rPr>
        <w:t>Закон о водама</w:t>
      </w:r>
    </w:p>
    <w:p w:rsidR="00D22EC8" w:rsidRPr="000B66D3" w:rsidRDefault="00D22EC8" w:rsidP="003E2861">
      <w:pPr>
        <w:pStyle w:val="ListParagraph"/>
        <w:numPr>
          <w:ilvl w:val="0"/>
          <w:numId w:val="34"/>
        </w:numPr>
        <w:spacing w:after="0" w:line="240" w:lineRule="auto"/>
        <w:jc w:val="both"/>
        <w:rPr>
          <w:rFonts w:ascii="Times New Roman" w:hAnsi="Times New Roman" w:cs="Times New Roman"/>
          <w:sz w:val="24"/>
          <w:szCs w:val="24"/>
        </w:rPr>
      </w:pPr>
      <w:r w:rsidRPr="000B66D3">
        <w:rPr>
          <w:rFonts w:ascii="Times New Roman" w:hAnsi="Times New Roman" w:cs="Times New Roman"/>
          <w:sz w:val="24"/>
          <w:szCs w:val="24"/>
        </w:rPr>
        <w:t>Закон о безбедности хране</w:t>
      </w:r>
    </w:p>
    <w:p w:rsidR="00D22EC8" w:rsidRPr="000B66D3" w:rsidRDefault="00D22EC8" w:rsidP="003E2861">
      <w:pPr>
        <w:pStyle w:val="ListParagraph"/>
        <w:numPr>
          <w:ilvl w:val="0"/>
          <w:numId w:val="34"/>
        </w:numPr>
        <w:spacing w:after="0" w:line="240" w:lineRule="auto"/>
        <w:jc w:val="both"/>
        <w:rPr>
          <w:rFonts w:ascii="Times New Roman" w:hAnsi="Times New Roman" w:cs="Times New Roman"/>
          <w:sz w:val="24"/>
          <w:szCs w:val="24"/>
        </w:rPr>
      </w:pPr>
      <w:r w:rsidRPr="000B66D3">
        <w:rPr>
          <w:rFonts w:ascii="Times New Roman" w:hAnsi="Times New Roman" w:cs="Times New Roman"/>
          <w:sz w:val="24"/>
          <w:szCs w:val="24"/>
        </w:rPr>
        <w:t xml:space="preserve">Закон о санитарном надзору </w:t>
      </w:r>
    </w:p>
    <w:p w:rsidR="00D22EC8" w:rsidRPr="000B66D3" w:rsidRDefault="00D22EC8" w:rsidP="003E2861">
      <w:pPr>
        <w:pStyle w:val="ListParagraph"/>
        <w:numPr>
          <w:ilvl w:val="0"/>
          <w:numId w:val="34"/>
        </w:numPr>
        <w:spacing w:after="0" w:line="240" w:lineRule="auto"/>
        <w:jc w:val="both"/>
        <w:rPr>
          <w:rFonts w:ascii="Times New Roman" w:hAnsi="Times New Roman" w:cs="Times New Roman"/>
          <w:sz w:val="24"/>
          <w:szCs w:val="24"/>
        </w:rPr>
      </w:pPr>
      <w:r w:rsidRPr="000B66D3">
        <w:rPr>
          <w:rFonts w:ascii="Times New Roman" w:hAnsi="Times New Roman" w:cs="Times New Roman"/>
          <w:sz w:val="24"/>
          <w:szCs w:val="24"/>
        </w:rPr>
        <w:t xml:space="preserve">Закон о заштити становништва од изложености дуванском диму </w:t>
      </w:r>
    </w:p>
    <w:p w:rsidR="00D22EC8" w:rsidRPr="000B66D3" w:rsidRDefault="00D22EC8" w:rsidP="003E2861">
      <w:pPr>
        <w:pStyle w:val="ListParagraph"/>
        <w:numPr>
          <w:ilvl w:val="0"/>
          <w:numId w:val="34"/>
        </w:numPr>
        <w:spacing w:after="0" w:line="240" w:lineRule="auto"/>
        <w:jc w:val="both"/>
        <w:rPr>
          <w:rFonts w:ascii="Times New Roman" w:hAnsi="Times New Roman" w:cs="Times New Roman"/>
          <w:sz w:val="24"/>
          <w:szCs w:val="24"/>
        </w:rPr>
      </w:pPr>
      <w:r w:rsidRPr="000B66D3">
        <w:rPr>
          <w:rFonts w:ascii="Times New Roman" w:hAnsi="Times New Roman" w:cs="Times New Roman"/>
          <w:sz w:val="24"/>
          <w:szCs w:val="24"/>
        </w:rPr>
        <w:t xml:space="preserve">Закон о психоактивним контролисаним супстанцама </w:t>
      </w:r>
    </w:p>
    <w:p w:rsidR="00D22EC8" w:rsidRPr="000B66D3" w:rsidRDefault="00D22EC8" w:rsidP="003E2861">
      <w:pPr>
        <w:pStyle w:val="ListParagraph"/>
        <w:numPr>
          <w:ilvl w:val="0"/>
          <w:numId w:val="34"/>
        </w:numPr>
        <w:spacing w:after="0" w:line="240" w:lineRule="auto"/>
        <w:jc w:val="both"/>
        <w:rPr>
          <w:rFonts w:ascii="Times New Roman" w:hAnsi="Times New Roman" w:cs="Times New Roman"/>
          <w:sz w:val="24"/>
          <w:szCs w:val="24"/>
        </w:rPr>
      </w:pPr>
      <w:r w:rsidRPr="000B66D3">
        <w:rPr>
          <w:rFonts w:ascii="Times New Roman" w:hAnsi="Times New Roman" w:cs="Times New Roman"/>
          <w:sz w:val="24"/>
          <w:szCs w:val="24"/>
        </w:rPr>
        <w:t xml:space="preserve">Законодавство о животној средини </w:t>
      </w:r>
    </w:p>
    <w:p w:rsidR="00D22EC8" w:rsidRPr="000B66D3" w:rsidRDefault="00D22EC8" w:rsidP="003E2861">
      <w:pPr>
        <w:pStyle w:val="ListParagraph"/>
        <w:numPr>
          <w:ilvl w:val="0"/>
          <w:numId w:val="34"/>
        </w:numPr>
        <w:spacing w:after="0" w:line="240" w:lineRule="auto"/>
        <w:jc w:val="both"/>
        <w:rPr>
          <w:rFonts w:ascii="Times New Roman" w:hAnsi="Times New Roman" w:cs="Times New Roman"/>
          <w:sz w:val="24"/>
          <w:szCs w:val="24"/>
        </w:rPr>
      </w:pPr>
      <w:r w:rsidRPr="000B66D3">
        <w:rPr>
          <w:rFonts w:ascii="Times New Roman" w:hAnsi="Times New Roman" w:cs="Times New Roman"/>
          <w:sz w:val="24"/>
          <w:szCs w:val="24"/>
        </w:rPr>
        <w:t xml:space="preserve">Законодавство о храни </w:t>
      </w:r>
    </w:p>
    <w:p w:rsidR="00D22EC8" w:rsidRPr="000B66D3" w:rsidRDefault="00D22EC8" w:rsidP="003E2861">
      <w:pPr>
        <w:pStyle w:val="ListParagraph"/>
        <w:numPr>
          <w:ilvl w:val="0"/>
          <w:numId w:val="34"/>
        </w:numPr>
        <w:spacing w:after="0" w:line="240" w:lineRule="auto"/>
        <w:jc w:val="both"/>
        <w:rPr>
          <w:rFonts w:ascii="Times New Roman" w:hAnsi="Times New Roman" w:cs="Times New Roman"/>
          <w:sz w:val="24"/>
          <w:szCs w:val="24"/>
        </w:rPr>
      </w:pPr>
      <w:r w:rsidRPr="000B66D3">
        <w:rPr>
          <w:rFonts w:ascii="Times New Roman" w:hAnsi="Times New Roman" w:cs="Times New Roman"/>
          <w:sz w:val="24"/>
          <w:szCs w:val="24"/>
        </w:rPr>
        <w:t>Законодавство о условима становања</w:t>
      </w:r>
    </w:p>
    <w:p w:rsidR="00D22EC8" w:rsidRPr="000B66D3" w:rsidRDefault="00D22EC8" w:rsidP="003E2861">
      <w:pPr>
        <w:pStyle w:val="ListParagraph"/>
        <w:numPr>
          <w:ilvl w:val="0"/>
          <w:numId w:val="34"/>
        </w:numPr>
        <w:spacing w:after="0" w:line="240" w:lineRule="auto"/>
        <w:jc w:val="both"/>
        <w:rPr>
          <w:rFonts w:ascii="Times New Roman" w:hAnsi="Times New Roman" w:cs="Times New Roman"/>
          <w:sz w:val="24"/>
          <w:szCs w:val="24"/>
        </w:rPr>
      </w:pPr>
      <w:r w:rsidRPr="000B66D3">
        <w:rPr>
          <w:rFonts w:ascii="Times New Roman" w:hAnsi="Times New Roman" w:cs="Times New Roman"/>
          <w:sz w:val="24"/>
          <w:szCs w:val="24"/>
        </w:rPr>
        <w:t xml:space="preserve">Законодавство о условима рада </w:t>
      </w:r>
    </w:p>
    <w:p w:rsidR="00D22EC8" w:rsidRPr="000B66D3" w:rsidRDefault="00D22EC8" w:rsidP="003E2861">
      <w:pPr>
        <w:pStyle w:val="ListParagraph"/>
        <w:numPr>
          <w:ilvl w:val="0"/>
          <w:numId w:val="34"/>
        </w:numPr>
        <w:spacing w:after="0" w:line="240" w:lineRule="auto"/>
        <w:jc w:val="both"/>
        <w:rPr>
          <w:rFonts w:ascii="Times New Roman" w:hAnsi="Times New Roman" w:cs="Times New Roman"/>
          <w:sz w:val="24"/>
          <w:szCs w:val="24"/>
        </w:rPr>
      </w:pPr>
      <w:r w:rsidRPr="000B66D3">
        <w:rPr>
          <w:rFonts w:ascii="Times New Roman" w:hAnsi="Times New Roman" w:cs="Times New Roman"/>
          <w:sz w:val="24"/>
          <w:szCs w:val="24"/>
        </w:rPr>
        <w:t xml:space="preserve">Законодавство везано за унапређење спорта </w:t>
      </w:r>
    </w:p>
    <w:p w:rsidR="00D22EC8" w:rsidRPr="000B66D3" w:rsidRDefault="00D22EC8" w:rsidP="003E2861">
      <w:pPr>
        <w:pStyle w:val="ListParagraph"/>
        <w:numPr>
          <w:ilvl w:val="0"/>
          <w:numId w:val="34"/>
        </w:numPr>
        <w:spacing w:after="0" w:line="240" w:lineRule="auto"/>
        <w:jc w:val="both"/>
        <w:rPr>
          <w:rFonts w:ascii="Times New Roman" w:hAnsi="Times New Roman" w:cs="Times New Roman"/>
          <w:sz w:val="24"/>
          <w:szCs w:val="24"/>
        </w:rPr>
      </w:pPr>
      <w:r w:rsidRPr="000B66D3">
        <w:rPr>
          <w:rFonts w:ascii="Times New Roman" w:hAnsi="Times New Roman" w:cs="Times New Roman"/>
          <w:sz w:val="24"/>
          <w:szCs w:val="24"/>
        </w:rPr>
        <w:t xml:space="preserve">Законодавство о безбедности у саобраћају </w:t>
      </w:r>
    </w:p>
    <w:p w:rsidR="00D22EC8" w:rsidRPr="000B66D3" w:rsidRDefault="00D22EC8" w:rsidP="003E2861">
      <w:pPr>
        <w:pStyle w:val="ListParagraph"/>
        <w:numPr>
          <w:ilvl w:val="0"/>
          <w:numId w:val="34"/>
        </w:numPr>
        <w:spacing w:after="0" w:line="240" w:lineRule="auto"/>
        <w:jc w:val="both"/>
        <w:rPr>
          <w:rFonts w:ascii="Times New Roman" w:hAnsi="Times New Roman" w:cs="Times New Roman"/>
          <w:sz w:val="24"/>
          <w:szCs w:val="24"/>
        </w:rPr>
      </w:pPr>
      <w:r w:rsidRPr="000B66D3">
        <w:rPr>
          <w:rFonts w:ascii="Times New Roman" w:hAnsi="Times New Roman" w:cs="Times New Roman"/>
          <w:sz w:val="24"/>
          <w:szCs w:val="24"/>
        </w:rPr>
        <w:t xml:space="preserve">Законодавство о индустријској производњи </w:t>
      </w:r>
    </w:p>
    <w:p w:rsidR="00D22EC8" w:rsidRPr="000B66D3" w:rsidRDefault="00D22EC8" w:rsidP="003E2861">
      <w:pPr>
        <w:pStyle w:val="ListParagraph"/>
        <w:numPr>
          <w:ilvl w:val="0"/>
          <w:numId w:val="34"/>
        </w:numPr>
        <w:spacing w:after="0" w:line="240" w:lineRule="auto"/>
        <w:jc w:val="both"/>
        <w:rPr>
          <w:rFonts w:ascii="Times New Roman" w:hAnsi="Times New Roman" w:cs="Times New Roman"/>
          <w:sz w:val="24"/>
          <w:szCs w:val="24"/>
        </w:rPr>
      </w:pPr>
      <w:r w:rsidRPr="000B66D3">
        <w:rPr>
          <w:rFonts w:ascii="Times New Roman" w:hAnsi="Times New Roman" w:cs="Times New Roman"/>
          <w:sz w:val="24"/>
          <w:szCs w:val="24"/>
        </w:rPr>
        <w:t xml:space="preserve">Порески закони </w:t>
      </w:r>
    </w:p>
    <w:p w:rsidR="00D22EC8" w:rsidRPr="000B66D3" w:rsidRDefault="00D22EC8" w:rsidP="00073E72">
      <w:pPr>
        <w:pStyle w:val="ListParagraph"/>
        <w:spacing w:after="0" w:line="240" w:lineRule="auto"/>
        <w:ind w:left="0"/>
        <w:jc w:val="both"/>
        <w:rPr>
          <w:rFonts w:ascii="Times New Roman" w:hAnsi="Times New Roman" w:cs="Times New Roman"/>
          <w:sz w:val="24"/>
          <w:szCs w:val="24"/>
        </w:rPr>
      </w:pPr>
    </w:p>
    <w:p w:rsidR="00D22EC8" w:rsidRPr="002C4E5D" w:rsidRDefault="00D22EC8" w:rsidP="00073E72">
      <w:pPr>
        <w:spacing w:after="0" w:line="240" w:lineRule="auto"/>
        <w:jc w:val="both"/>
        <w:rPr>
          <w:rFonts w:ascii="Times New Roman" w:hAnsi="Times New Roman" w:cs="Times New Roman"/>
          <w:sz w:val="24"/>
          <w:szCs w:val="24"/>
        </w:rPr>
      </w:pPr>
      <w:r w:rsidRPr="002C4E5D">
        <w:rPr>
          <w:rFonts w:ascii="Times New Roman" w:hAnsi="Times New Roman" w:cs="Times New Roman"/>
          <w:b/>
          <w:sz w:val="24"/>
          <w:szCs w:val="24"/>
        </w:rPr>
        <w:t>Стратегије</w:t>
      </w:r>
    </w:p>
    <w:p w:rsidR="00D22EC8" w:rsidRPr="00600668" w:rsidRDefault="00D22EC8" w:rsidP="003E2861">
      <w:pPr>
        <w:pStyle w:val="ListParagraph"/>
        <w:numPr>
          <w:ilvl w:val="0"/>
          <w:numId w:val="35"/>
        </w:numPr>
        <w:spacing w:after="0" w:line="240" w:lineRule="auto"/>
        <w:jc w:val="both"/>
        <w:rPr>
          <w:rFonts w:ascii="Times New Roman" w:hAnsi="Times New Roman" w:cs="Times New Roman"/>
          <w:sz w:val="24"/>
          <w:szCs w:val="24"/>
        </w:rPr>
      </w:pPr>
      <w:r w:rsidRPr="000B66D3">
        <w:rPr>
          <w:rFonts w:ascii="Times New Roman" w:hAnsi="Times New Roman" w:cs="Times New Roman"/>
          <w:sz w:val="24"/>
          <w:szCs w:val="24"/>
        </w:rPr>
        <w:t xml:space="preserve">Стратегија јавног здравља Републике Србије </w:t>
      </w:r>
      <w:r w:rsidR="00600668">
        <w:rPr>
          <w:rFonts w:ascii="Times New Roman" w:hAnsi="Times New Roman" w:cs="Times New Roman"/>
          <w:sz w:val="24"/>
          <w:szCs w:val="24"/>
        </w:rPr>
        <w:t xml:space="preserve">2018 – 2026. </w:t>
      </w:r>
    </w:p>
    <w:p w:rsidR="00D22EC8" w:rsidRPr="000B66D3" w:rsidRDefault="00D22EC8" w:rsidP="003E2861">
      <w:pPr>
        <w:pStyle w:val="ListParagraph"/>
        <w:numPr>
          <w:ilvl w:val="0"/>
          <w:numId w:val="35"/>
        </w:numPr>
        <w:spacing w:after="0" w:line="240" w:lineRule="auto"/>
        <w:jc w:val="both"/>
        <w:rPr>
          <w:rFonts w:ascii="Times New Roman" w:hAnsi="Times New Roman" w:cs="Times New Roman"/>
          <w:sz w:val="24"/>
          <w:szCs w:val="24"/>
        </w:rPr>
      </w:pPr>
      <w:r w:rsidRPr="000B66D3">
        <w:rPr>
          <w:rFonts w:ascii="Times New Roman" w:hAnsi="Times New Roman" w:cs="Times New Roman"/>
          <w:sz w:val="24"/>
          <w:szCs w:val="24"/>
        </w:rPr>
        <w:t xml:space="preserve">Стратегија за борбу против дрога у Републици Србији </w:t>
      </w:r>
    </w:p>
    <w:p w:rsidR="00D22EC8" w:rsidRPr="000B66D3" w:rsidRDefault="00D22EC8" w:rsidP="003E2861">
      <w:pPr>
        <w:pStyle w:val="ListParagraph"/>
        <w:numPr>
          <w:ilvl w:val="0"/>
          <w:numId w:val="35"/>
        </w:numPr>
        <w:spacing w:after="0" w:line="240" w:lineRule="auto"/>
        <w:jc w:val="both"/>
        <w:rPr>
          <w:rFonts w:ascii="Times New Roman" w:hAnsi="Times New Roman" w:cs="Times New Roman"/>
          <w:sz w:val="24"/>
          <w:szCs w:val="24"/>
        </w:rPr>
      </w:pPr>
      <w:r w:rsidRPr="000B66D3">
        <w:rPr>
          <w:rFonts w:ascii="Times New Roman" w:hAnsi="Times New Roman" w:cs="Times New Roman"/>
          <w:sz w:val="24"/>
          <w:szCs w:val="24"/>
        </w:rPr>
        <w:t>Стратегија развоја здравља младих у Републици</w:t>
      </w:r>
    </w:p>
    <w:p w:rsidR="00D22EC8" w:rsidRPr="000B66D3" w:rsidRDefault="00D22EC8" w:rsidP="003E2861">
      <w:pPr>
        <w:pStyle w:val="ListParagraph"/>
        <w:numPr>
          <w:ilvl w:val="0"/>
          <w:numId w:val="35"/>
        </w:numPr>
        <w:spacing w:after="0" w:line="240" w:lineRule="auto"/>
        <w:jc w:val="both"/>
        <w:rPr>
          <w:rFonts w:ascii="Times New Roman" w:hAnsi="Times New Roman" w:cs="Times New Roman"/>
          <w:sz w:val="24"/>
          <w:szCs w:val="24"/>
        </w:rPr>
      </w:pPr>
      <w:r w:rsidRPr="000B66D3">
        <w:rPr>
          <w:rFonts w:ascii="Times New Roman" w:hAnsi="Times New Roman" w:cs="Times New Roman"/>
          <w:sz w:val="24"/>
          <w:szCs w:val="24"/>
        </w:rPr>
        <w:t xml:space="preserve">Србији Стратегија контроле дувана </w:t>
      </w:r>
    </w:p>
    <w:p w:rsidR="00D22EC8" w:rsidRPr="000B66D3" w:rsidRDefault="00D22EC8" w:rsidP="003E2861">
      <w:pPr>
        <w:pStyle w:val="ListParagraph"/>
        <w:numPr>
          <w:ilvl w:val="0"/>
          <w:numId w:val="35"/>
        </w:numPr>
        <w:spacing w:after="0" w:line="240" w:lineRule="auto"/>
        <w:jc w:val="both"/>
        <w:rPr>
          <w:rFonts w:ascii="Times New Roman" w:hAnsi="Times New Roman" w:cs="Times New Roman"/>
          <w:sz w:val="24"/>
          <w:szCs w:val="24"/>
        </w:rPr>
      </w:pPr>
      <w:r w:rsidRPr="000B66D3">
        <w:rPr>
          <w:rFonts w:ascii="Times New Roman" w:hAnsi="Times New Roman" w:cs="Times New Roman"/>
          <w:sz w:val="24"/>
          <w:szCs w:val="24"/>
        </w:rPr>
        <w:t>Стратегија развоја заштите менталног здравља</w:t>
      </w:r>
    </w:p>
    <w:p w:rsidR="00D22EC8" w:rsidRPr="000B66D3" w:rsidRDefault="00D22EC8" w:rsidP="003E2861">
      <w:pPr>
        <w:pStyle w:val="ListParagraph"/>
        <w:numPr>
          <w:ilvl w:val="0"/>
          <w:numId w:val="35"/>
        </w:numPr>
        <w:spacing w:after="0" w:line="240" w:lineRule="auto"/>
        <w:jc w:val="both"/>
        <w:rPr>
          <w:rFonts w:ascii="Times New Roman" w:hAnsi="Times New Roman" w:cs="Times New Roman"/>
          <w:sz w:val="24"/>
          <w:szCs w:val="24"/>
        </w:rPr>
      </w:pPr>
      <w:r w:rsidRPr="000B66D3">
        <w:rPr>
          <w:rFonts w:ascii="Times New Roman" w:hAnsi="Times New Roman" w:cs="Times New Roman"/>
          <w:sz w:val="24"/>
          <w:szCs w:val="24"/>
        </w:rPr>
        <w:t xml:space="preserve">Национална стратегија за борбу против ХИВ/АИДС-а </w:t>
      </w:r>
    </w:p>
    <w:p w:rsidR="00D22EC8" w:rsidRPr="000B66D3" w:rsidRDefault="00D22EC8" w:rsidP="00073E72">
      <w:pPr>
        <w:pStyle w:val="ListParagraph"/>
        <w:spacing w:after="0" w:line="240" w:lineRule="auto"/>
        <w:ind w:left="0"/>
        <w:jc w:val="both"/>
        <w:rPr>
          <w:rFonts w:ascii="Times New Roman" w:hAnsi="Times New Roman" w:cs="Times New Roman"/>
          <w:sz w:val="24"/>
          <w:szCs w:val="24"/>
        </w:rPr>
      </w:pPr>
    </w:p>
    <w:p w:rsidR="00D22EC8" w:rsidRDefault="00D22EC8" w:rsidP="00073E72">
      <w:pPr>
        <w:pStyle w:val="ListParagraph"/>
        <w:spacing w:after="0" w:line="240" w:lineRule="auto"/>
        <w:ind w:left="0"/>
        <w:jc w:val="both"/>
        <w:rPr>
          <w:rFonts w:ascii="Times New Roman" w:hAnsi="Times New Roman" w:cs="Times New Roman"/>
          <w:b/>
          <w:sz w:val="24"/>
          <w:szCs w:val="24"/>
        </w:rPr>
      </w:pPr>
      <w:r w:rsidRPr="000B66D3">
        <w:rPr>
          <w:rFonts w:ascii="Times New Roman" w:hAnsi="Times New Roman" w:cs="Times New Roman"/>
          <w:b/>
          <w:sz w:val="24"/>
          <w:szCs w:val="24"/>
        </w:rPr>
        <w:t>Национални програми</w:t>
      </w:r>
    </w:p>
    <w:p w:rsidR="008847B4" w:rsidRPr="008847B4" w:rsidRDefault="008847B4" w:rsidP="00073E72">
      <w:pPr>
        <w:pStyle w:val="ListParagraph"/>
        <w:spacing w:after="0" w:line="240" w:lineRule="auto"/>
        <w:ind w:left="0"/>
        <w:jc w:val="both"/>
        <w:rPr>
          <w:rFonts w:ascii="Times New Roman" w:hAnsi="Times New Roman" w:cs="Times New Roman"/>
          <w:b/>
          <w:sz w:val="24"/>
          <w:szCs w:val="24"/>
        </w:rPr>
      </w:pPr>
    </w:p>
    <w:p w:rsidR="00D22EC8" w:rsidRPr="000B66D3" w:rsidRDefault="00D22EC8" w:rsidP="003E2861">
      <w:pPr>
        <w:pStyle w:val="ListParagraph"/>
        <w:numPr>
          <w:ilvl w:val="0"/>
          <w:numId w:val="36"/>
        </w:numPr>
        <w:spacing w:after="0" w:line="240" w:lineRule="auto"/>
        <w:jc w:val="both"/>
        <w:rPr>
          <w:rFonts w:ascii="Times New Roman" w:hAnsi="Times New Roman" w:cs="Times New Roman"/>
          <w:sz w:val="24"/>
          <w:szCs w:val="24"/>
        </w:rPr>
      </w:pPr>
      <w:r w:rsidRPr="000B66D3">
        <w:rPr>
          <w:rFonts w:ascii="Times New Roman" w:hAnsi="Times New Roman" w:cs="Times New Roman"/>
          <w:sz w:val="24"/>
          <w:szCs w:val="24"/>
        </w:rPr>
        <w:t xml:space="preserve">Национални програм кардиолошке  здравствене заштите </w:t>
      </w:r>
    </w:p>
    <w:p w:rsidR="00D22EC8" w:rsidRPr="000B66D3" w:rsidRDefault="00D22EC8" w:rsidP="003E2861">
      <w:pPr>
        <w:pStyle w:val="ListParagraph"/>
        <w:numPr>
          <w:ilvl w:val="0"/>
          <w:numId w:val="36"/>
        </w:numPr>
        <w:spacing w:after="0" w:line="240" w:lineRule="auto"/>
        <w:jc w:val="both"/>
        <w:rPr>
          <w:rFonts w:ascii="Times New Roman" w:hAnsi="Times New Roman" w:cs="Times New Roman"/>
          <w:sz w:val="24"/>
          <w:szCs w:val="24"/>
        </w:rPr>
      </w:pPr>
      <w:r w:rsidRPr="000B66D3">
        <w:rPr>
          <w:rFonts w:ascii="Times New Roman" w:hAnsi="Times New Roman" w:cs="Times New Roman"/>
          <w:sz w:val="24"/>
          <w:szCs w:val="24"/>
        </w:rPr>
        <w:t>Национални програм Србија против рака</w:t>
      </w:r>
    </w:p>
    <w:p w:rsidR="00D22EC8" w:rsidRPr="000B66D3" w:rsidRDefault="00D22EC8" w:rsidP="003E2861">
      <w:pPr>
        <w:pStyle w:val="ListParagraph"/>
        <w:numPr>
          <w:ilvl w:val="0"/>
          <w:numId w:val="36"/>
        </w:numPr>
        <w:spacing w:after="0" w:line="240" w:lineRule="auto"/>
        <w:jc w:val="both"/>
        <w:rPr>
          <w:rFonts w:ascii="Times New Roman" w:hAnsi="Times New Roman" w:cs="Times New Roman"/>
          <w:sz w:val="24"/>
          <w:szCs w:val="24"/>
        </w:rPr>
      </w:pPr>
      <w:r w:rsidRPr="000B66D3">
        <w:rPr>
          <w:rFonts w:ascii="Times New Roman" w:hAnsi="Times New Roman" w:cs="Times New Roman"/>
          <w:sz w:val="24"/>
          <w:szCs w:val="24"/>
        </w:rPr>
        <w:t>Национални програм за превенцију колоректалног карцинома</w:t>
      </w:r>
    </w:p>
    <w:p w:rsidR="00D22EC8" w:rsidRPr="000B66D3" w:rsidRDefault="00D22EC8" w:rsidP="003E2861">
      <w:pPr>
        <w:pStyle w:val="ListParagraph"/>
        <w:numPr>
          <w:ilvl w:val="0"/>
          <w:numId w:val="36"/>
        </w:numPr>
        <w:spacing w:after="0" w:line="240" w:lineRule="auto"/>
        <w:jc w:val="both"/>
        <w:rPr>
          <w:rFonts w:ascii="Times New Roman" w:hAnsi="Times New Roman" w:cs="Times New Roman"/>
          <w:sz w:val="24"/>
          <w:szCs w:val="24"/>
        </w:rPr>
      </w:pPr>
      <w:r w:rsidRPr="000B66D3">
        <w:rPr>
          <w:rFonts w:ascii="Times New Roman" w:hAnsi="Times New Roman" w:cs="Times New Roman"/>
          <w:sz w:val="24"/>
          <w:szCs w:val="24"/>
        </w:rPr>
        <w:t>Национални програм за превенцију рака дојке</w:t>
      </w:r>
    </w:p>
    <w:p w:rsidR="00D22EC8" w:rsidRPr="000B66D3" w:rsidRDefault="00D22EC8" w:rsidP="003E2861">
      <w:pPr>
        <w:pStyle w:val="ListParagraph"/>
        <w:numPr>
          <w:ilvl w:val="0"/>
          <w:numId w:val="36"/>
        </w:numPr>
        <w:spacing w:after="0" w:line="240" w:lineRule="auto"/>
        <w:jc w:val="both"/>
        <w:rPr>
          <w:rFonts w:ascii="Times New Roman" w:hAnsi="Times New Roman" w:cs="Times New Roman"/>
          <w:sz w:val="24"/>
          <w:szCs w:val="24"/>
        </w:rPr>
      </w:pPr>
      <w:r w:rsidRPr="000B66D3">
        <w:rPr>
          <w:rFonts w:ascii="Times New Roman" w:hAnsi="Times New Roman" w:cs="Times New Roman"/>
          <w:sz w:val="24"/>
          <w:szCs w:val="24"/>
        </w:rPr>
        <w:t>Национални програм превенције и ране детекције дијабетеса типа два</w:t>
      </w:r>
    </w:p>
    <w:p w:rsidR="00D22EC8" w:rsidRPr="000B66D3" w:rsidRDefault="00D22EC8" w:rsidP="003E2861">
      <w:pPr>
        <w:pStyle w:val="ListParagraph"/>
        <w:numPr>
          <w:ilvl w:val="0"/>
          <w:numId w:val="36"/>
        </w:numPr>
        <w:spacing w:after="0" w:line="240" w:lineRule="auto"/>
        <w:jc w:val="both"/>
        <w:rPr>
          <w:rFonts w:ascii="Times New Roman" w:hAnsi="Times New Roman" w:cs="Times New Roman"/>
          <w:sz w:val="24"/>
          <w:szCs w:val="24"/>
        </w:rPr>
      </w:pPr>
      <w:r w:rsidRPr="000B66D3">
        <w:rPr>
          <w:rFonts w:ascii="Times New Roman" w:hAnsi="Times New Roman" w:cs="Times New Roman"/>
          <w:sz w:val="24"/>
          <w:szCs w:val="24"/>
        </w:rPr>
        <w:t>Национални програм за превенцију рака грлића материце</w:t>
      </w:r>
    </w:p>
    <w:p w:rsidR="00D22EC8" w:rsidRPr="000B66D3" w:rsidRDefault="00D22EC8" w:rsidP="003E2861">
      <w:pPr>
        <w:pStyle w:val="ListParagraph"/>
        <w:numPr>
          <w:ilvl w:val="0"/>
          <w:numId w:val="36"/>
        </w:numPr>
        <w:spacing w:after="0" w:line="240" w:lineRule="auto"/>
        <w:jc w:val="both"/>
        <w:rPr>
          <w:rFonts w:ascii="Times New Roman" w:hAnsi="Times New Roman" w:cs="Times New Roman"/>
          <w:sz w:val="24"/>
          <w:szCs w:val="24"/>
        </w:rPr>
      </w:pPr>
      <w:r w:rsidRPr="000B66D3">
        <w:rPr>
          <w:rFonts w:ascii="Times New Roman" w:hAnsi="Times New Roman" w:cs="Times New Roman"/>
          <w:sz w:val="24"/>
          <w:szCs w:val="24"/>
        </w:rPr>
        <w:t xml:space="preserve">Национални програм превентивне стоматолошке заштите </w:t>
      </w:r>
    </w:p>
    <w:p w:rsidR="00D22EC8" w:rsidRPr="000B66D3" w:rsidRDefault="00D22EC8" w:rsidP="00073E72">
      <w:pPr>
        <w:pStyle w:val="ListParagraph"/>
        <w:spacing w:after="0" w:line="240" w:lineRule="auto"/>
        <w:ind w:left="0"/>
        <w:jc w:val="both"/>
        <w:rPr>
          <w:rFonts w:ascii="Times New Roman" w:hAnsi="Times New Roman" w:cs="Times New Roman"/>
          <w:sz w:val="24"/>
          <w:szCs w:val="24"/>
        </w:rPr>
      </w:pPr>
    </w:p>
    <w:p w:rsidR="00D22EC8" w:rsidRDefault="00D22EC8" w:rsidP="00073E72">
      <w:pPr>
        <w:pStyle w:val="ListParagraph"/>
        <w:spacing w:after="0" w:line="240" w:lineRule="auto"/>
        <w:ind w:left="0"/>
        <w:jc w:val="both"/>
        <w:rPr>
          <w:rFonts w:ascii="Times New Roman" w:hAnsi="Times New Roman" w:cs="Times New Roman"/>
          <w:b/>
          <w:sz w:val="24"/>
          <w:szCs w:val="24"/>
        </w:rPr>
      </w:pPr>
      <w:r w:rsidRPr="000B66D3">
        <w:rPr>
          <w:rFonts w:ascii="Times New Roman" w:hAnsi="Times New Roman" w:cs="Times New Roman"/>
          <w:b/>
          <w:sz w:val="24"/>
          <w:szCs w:val="24"/>
        </w:rPr>
        <w:t xml:space="preserve">Правилници </w:t>
      </w:r>
    </w:p>
    <w:p w:rsidR="008847B4" w:rsidRPr="008847B4" w:rsidRDefault="008847B4" w:rsidP="00073E72">
      <w:pPr>
        <w:pStyle w:val="ListParagraph"/>
        <w:spacing w:after="0" w:line="240" w:lineRule="auto"/>
        <w:ind w:left="0"/>
        <w:jc w:val="both"/>
        <w:rPr>
          <w:rFonts w:ascii="Times New Roman" w:hAnsi="Times New Roman" w:cs="Times New Roman"/>
          <w:b/>
          <w:sz w:val="24"/>
          <w:szCs w:val="24"/>
        </w:rPr>
      </w:pPr>
    </w:p>
    <w:p w:rsidR="00D22EC8" w:rsidRPr="000B66D3" w:rsidRDefault="00D22EC8" w:rsidP="00073E72">
      <w:pPr>
        <w:pStyle w:val="ListParagraph"/>
        <w:spacing w:after="0" w:line="240" w:lineRule="auto"/>
        <w:ind w:left="0"/>
        <w:jc w:val="both"/>
        <w:rPr>
          <w:rFonts w:ascii="Times New Roman" w:hAnsi="Times New Roman" w:cs="Times New Roman"/>
          <w:sz w:val="24"/>
          <w:szCs w:val="24"/>
        </w:rPr>
      </w:pPr>
      <w:r w:rsidRPr="000B66D3">
        <w:rPr>
          <w:rFonts w:ascii="Times New Roman" w:hAnsi="Times New Roman" w:cs="Times New Roman"/>
          <w:sz w:val="24"/>
          <w:szCs w:val="24"/>
        </w:rPr>
        <w:t xml:space="preserve">Правилник о садржају и обиму права на здравствену заштиту из обавезног </w:t>
      </w:r>
      <w:r w:rsidR="00DD08F8">
        <w:rPr>
          <w:rFonts w:ascii="Times New Roman" w:hAnsi="Times New Roman" w:cs="Times New Roman"/>
          <w:sz w:val="24"/>
          <w:szCs w:val="24"/>
        </w:rPr>
        <w:t xml:space="preserve">  </w:t>
      </w:r>
      <w:r w:rsidRPr="000B66D3">
        <w:rPr>
          <w:rFonts w:ascii="Times New Roman" w:hAnsi="Times New Roman" w:cs="Times New Roman"/>
          <w:sz w:val="24"/>
          <w:szCs w:val="24"/>
        </w:rPr>
        <w:t>здравственог осигурања</w:t>
      </w:r>
    </w:p>
    <w:p w:rsidR="00D22EC8" w:rsidRPr="000B66D3" w:rsidRDefault="00D22EC8" w:rsidP="00073E72">
      <w:pPr>
        <w:pStyle w:val="ListParagraph"/>
        <w:spacing w:after="0" w:line="240" w:lineRule="auto"/>
        <w:ind w:left="0"/>
        <w:jc w:val="both"/>
        <w:rPr>
          <w:rFonts w:ascii="Times New Roman" w:hAnsi="Times New Roman" w:cs="Times New Roman"/>
          <w:sz w:val="24"/>
          <w:szCs w:val="24"/>
        </w:rPr>
      </w:pPr>
    </w:p>
    <w:p w:rsidR="00D22EC8" w:rsidRPr="000B66D3" w:rsidRDefault="00D22EC8" w:rsidP="00073E72">
      <w:pPr>
        <w:pStyle w:val="ListParagraph"/>
        <w:spacing w:after="0" w:line="240" w:lineRule="auto"/>
        <w:ind w:left="0"/>
        <w:jc w:val="both"/>
        <w:rPr>
          <w:rFonts w:ascii="Times New Roman" w:hAnsi="Times New Roman" w:cs="Times New Roman"/>
          <w:sz w:val="24"/>
          <w:szCs w:val="24"/>
        </w:rPr>
      </w:pPr>
    </w:p>
    <w:p w:rsidR="00D22EC8" w:rsidRPr="000B66D3" w:rsidRDefault="00D22EC8" w:rsidP="00073E72">
      <w:pPr>
        <w:pStyle w:val="ListParagraph"/>
        <w:spacing w:after="0" w:line="240" w:lineRule="auto"/>
        <w:ind w:left="0"/>
        <w:jc w:val="both"/>
        <w:rPr>
          <w:rFonts w:ascii="Times New Roman" w:hAnsi="Times New Roman" w:cs="Times New Roman"/>
          <w:sz w:val="24"/>
          <w:szCs w:val="24"/>
        </w:rPr>
      </w:pPr>
      <w:r w:rsidRPr="000B66D3">
        <w:rPr>
          <w:rFonts w:ascii="Times New Roman" w:hAnsi="Times New Roman" w:cs="Times New Roman"/>
          <w:b/>
          <w:sz w:val="24"/>
          <w:szCs w:val="24"/>
        </w:rPr>
        <w:t>Водичи добре клиничке праксе</w:t>
      </w:r>
      <w:r w:rsidR="00073E72">
        <w:rPr>
          <w:rFonts w:ascii="Times New Roman" w:hAnsi="Times New Roman" w:cs="Times New Roman"/>
          <w:sz w:val="24"/>
          <w:szCs w:val="24"/>
        </w:rPr>
        <w:t xml:space="preserve"> (за све области зравствене </w:t>
      </w:r>
      <w:r w:rsidRPr="000B66D3">
        <w:rPr>
          <w:rFonts w:ascii="Times New Roman" w:hAnsi="Times New Roman" w:cs="Times New Roman"/>
          <w:sz w:val="24"/>
          <w:szCs w:val="24"/>
        </w:rPr>
        <w:t>заштите )</w:t>
      </w:r>
    </w:p>
    <w:p w:rsidR="00B479D3" w:rsidRDefault="00B479D3" w:rsidP="00073E72">
      <w:pPr>
        <w:autoSpaceDE w:val="0"/>
        <w:autoSpaceDN w:val="0"/>
        <w:adjustRightInd w:val="0"/>
        <w:spacing w:after="0" w:line="240" w:lineRule="auto"/>
        <w:jc w:val="both"/>
        <w:rPr>
          <w:rFonts w:ascii="Times New Roman" w:hAnsi="Times New Roman" w:cs="Times New Roman"/>
          <w:b/>
          <w:sz w:val="24"/>
          <w:szCs w:val="24"/>
        </w:rPr>
      </w:pPr>
    </w:p>
    <w:p w:rsidR="00877ACF" w:rsidRDefault="00877ACF">
      <w:pPr>
        <w:rPr>
          <w:rFonts w:ascii="Times New Roman" w:hAnsi="Times New Roman" w:cs="Times New Roman"/>
          <w:b/>
          <w:sz w:val="24"/>
          <w:szCs w:val="24"/>
        </w:rPr>
      </w:pPr>
      <w:r>
        <w:rPr>
          <w:rFonts w:ascii="Times New Roman" w:hAnsi="Times New Roman" w:cs="Times New Roman"/>
          <w:b/>
          <w:sz w:val="24"/>
          <w:szCs w:val="24"/>
        </w:rPr>
        <w:br w:type="page"/>
      </w:r>
    </w:p>
    <w:p w:rsidR="00B479D3" w:rsidRDefault="00B479D3" w:rsidP="00877ACF">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Визија и Мисија</w:t>
      </w:r>
    </w:p>
    <w:p w:rsidR="007B663B" w:rsidRPr="007B663B" w:rsidRDefault="007B663B" w:rsidP="00B479D3">
      <w:pPr>
        <w:autoSpaceDE w:val="0"/>
        <w:autoSpaceDN w:val="0"/>
        <w:adjustRightInd w:val="0"/>
        <w:spacing w:after="0" w:line="240" w:lineRule="auto"/>
        <w:jc w:val="both"/>
        <w:rPr>
          <w:rFonts w:ascii="Times New Roman" w:hAnsi="Times New Roman" w:cs="Times New Roman"/>
          <w:b/>
          <w:sz w:val="24"/>
          <w:szCs w:val="24"/>
        </w:rPr>
      </w:pPr>
    </w:p>
    <w:p w:rsidR="00B479D3" w:rsidRDefault="00B479D3" w:rsidP="00B479D3">
      <w:pPr>
        <w:autoSpaceDE w:val="0"/>
        <w:autoSpaceDN w:val="0"/>
        <w:adjustRightInd w:val="0"/>
        <w:spacing w:after="0" w:line="240" w:lineRule="auto"/>
        <w:jc w:val="both"/>
        <w:rPr>
          <w:rFonts w:ascii="Times New Roman" w:hAnsi="Times New Roman" w:cs="Times New Roman"/>
          <w:b/>
          <w:sz w:val="24"/>
          <w:szCs w:val="24"/>
        </w:rPr>
      </w:pPr>
    </w:p>
    <w:p w:rsidR="00B479D3" w:rsidRDefault="00B479D3" w:rsidP="00B479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Визија јавног здравља: </w:t>
      </w:r>
      <w:r>
        <w:rPr>
          <w:rFonts w:ascii="Times New Roman" w:hAnsi="Times New Roman" w:cs="Times New Roman"/>
          <w:sz w:val="24"/>
          <w:szCs w:val="24"/>
        </w:rPr>
        <w:t>Организованом и</w:t>
      </w:r>
      <w:r w:rsidR="000B02AF">
        <w:rPr>
          <w:rFonts w:ascii="Times New Roman" w:hAnsi="Times New Roman" w:cs="Times New Roman"/>
          <w:sz w:val="24"/>
          <w:szCs w:val="24"/>
        </w:rPr>
        <w:t xml:space="preserve"> система</w:t>
      </w:r>
      <w:r>
        <w:rPr>
          <w:rFonts w:ascii="Times New Roman" w:hAnsi="Times New Roman" w:cs="Times New Roman"/>
          <w:sz w:val="24"/>
          <w:szCs w:val="24"/>
        </w:rPr>
        <w:t>тском активношћу омогућити појединцу и породици уз подршку система ефективне и квалитетне здравствене заштите подизање оптималног здравља и благостања уз поштовање њихових потреба и права</w:t>
      </w:r>
      <w:r w:rsidRPr="008D5C4D">
        <w:rPr>
          <w:rFonts w:ascii="Times New Roman" w:hAnsi="Times New Roman" w:cs="Times New Roman"/>
          <w:sz w:val="24"/>
          <w:szCs w:val="24"/>
        </w:rPr>
        <w:t>.</w:t>
      </w:r>
    </w:p>
    <w:p w:rsidR="00B479D3" w:rsidRDefault="00B479D3" w:rsidP="00B479D3">
      <w:pPr>
        <w:autoSpaceDE w:val="0"/>
        <w:autoSpaceDN w:val="0"/>
        <w:adjustRightInd w:val="0"/>
        <w:spacing w:after="0" w:line="240" w:lineRule="auto"/>
        <w:jc w:val="both"/>
        <w:rPr>
          <w:rFonts w:ascii="Times New Roman" w:hAnsi="Times New Roman" w:cs="Times New Roman"/>
          <w:sz w:val="24"/>
          <w:szCs w:val="24"/>
        </w:rPr>
      </w:pPr>
    </w:p>
    <w:p w:rsidR="00B479D3" w:rsidRDefault="00B479D3" w:rsidP="00B479D3">
      <w:pPr>
        <w:autoSpaceDE w:val="0"/>
        <w:autoSpaceDN w:val="0"/>
        <w:adjustRightInd w:val="0"/>
        <w:spacing w:after="0" w:line="240" w:lineRule="auto"/>
        <w:jc w:val="both"/>
        <w:rPr>
          <w:rFonts w:ascii="Times New Roman" w:hAnsi="Times New Roman" w:cs="Times New Roman"/>
          <w:sz w:val="24"/>
          <w:szCs w:val="24"/>
        </w:rPr>
      </w:pPr>
      <w:r w:rsidRPr="008D5C4D">
        <w:rPr>
          <w:rFonts w:ascii="Times New Roman" w:hAnsi="Times New Roman" w:cs="Times New Roman"/>
          <w:b/>
          <w:sz w:val="24"/>
          <w:szCs w:val="24"/>
        </w:rPr>
        <w:t>Мисија јавног здравља:</w:t>
      </w:r>
      <w:r>
        <w:rPr>
          <w:rFonts w:ascii="Times New Roman" w:hAnsi="Times New Roman" w:cs="Times New Roman"/>
          <w:b/>
          <w:sz w:val="24"/>
          <w:szCs w:val="24"/>
        </w:rPr>
        <w:t xml:space="preserve"> </w:t>
      </w:r>
      <w:r>
        <w:rPr>
          <w:rFonts w:ascii="Times New Roman" w:hAnsi="Times New Roman" w:cs="Times New Roman"/>
          <w:sz w:val="24"/>
          <w:szCs w:val="24"/>
        </w:rPr>
        <w:t>Промовисање ефикасних здравствених програма и услуга са циљем очувања здравља појединца и његовим даљим унапређењем.</w:t>
      </w:r>
    </w:p>
    <w:p w:rsidR="00B479D3" w:rsidRDefault="00B479D3" w:rsidP="00B479D3">
      <w:pPr>
        <w:autoSpaceDE w:val="0"/>
        <w:autoSpaceDN w:val="0"/>
        <w:adjustRightInd w:val="0"/>
        <w:spacing w:after="0" w:line="240" w:lineRule="auto"/>
        <w:jc w:val="both"/>
        <w:rPr>
          <w:rFonts w:ascii="Times New Roman" w:hAnsi="Times New Roman" w:cs="Times New Roman"/>
          <w:sz w:val="24"/>
          <w:szCs w:val="24"/>
        </w:rPr>
      </w:pPr>
    </w:p>
    <w:p w:rsidR="00B479D3" w:rsidRDefault="00B479D3" w:rsidP="00B479D3">
      <w:pPr>
        <w:autoSpaceDE w:val="0"/>
        <w:autoSpaceDN w:val="0"/>
        <w:adjustRightInd w:val="0"/>
        <w:spacing w:after="0" w:line="240" w:lineRule="auto"/>
        <w:jc w:val="both"/>
        <w:rPr>
          <w:rFonts w:ascii="Times New Roman" w:hAnsi="Times New Roman" w:cs="Times New Roman"/>
          <w:sz w:val="24"/>
          <w:szCs w:val="24"/>
        </w:rPr>
      </w:pPr>
      <w:r w:rsidRPr="00610491">
        <w:rPr>
          <w:rFonts w:ascii="Times New Roman" w:hAnsi="Times New Roman" w:cs="Times New Roman"/>
          <w:b/>
          <w:sz w:val="24"/>
          <w:szCs w:val="24"/>
        </w:rPr>
        <w:t>Општи циљ:</w:t>
      </w:r>
      <w:r>
        <w:rPr>
          <w:rFonts w:ascii="Times New Roman" w:hAnsi="Times New Roman" w:cs="Times New Roman"/>
          <w:sz w:val="24"/>
          <w:szCs w:val="24"/>
        </w:rPr>
        <w:t xml:space="preserve"> Побољшање опптих и појединачних услова за очување и унапређење заштите животне средине и здравља свих становника града.</w:t>
      </w:r>
    </w:p>
    <w:p w:rsidR="00B479D3" w:rsidRDefault="00B479D3" w:rsidP="00B479D3">
      <w:pPr>
        <w:autoSpaceDE w:val="0"/>
        <w:autoSpaceDN w:val="0"/>
        <w:adjustRightInd w:val="0"/>
        <w:spacing w:after="0" w:line="240" w:lineRule="auto"/>
        <w:jc w:val="both"/>
        <w:rPr>
          <w:rFonts w:ascii="Times New Roman" w:hAnsi="Times New Roman" w:cs="Times New Roman"/>
          <w:sz w:val="24"/>
          <w:szCs w:val="24"/>
        </w:rPr>
      </w:pPr>
    </w:p>
    <w:p w:rsidR="00877ACF" w:rsidRDefault="00877ACF">
      <w:pPr>
        <w:rPr>
          <w:rFonts w:ascii="Times New Roman" w:hAnsi="Times New Roman" w:cs="Times New Roman"/>
          <w:b/>
          <w:sz w:val="24"/>
          <w:szCs w:val="24"/>
        </w:rPr>
      </w:pPr>
      <w:r>
        <w:rPr>
          <w:rFonts w:ascii="Times New Roman" w:hAnsi="Times New Roman" w:cs="Times New Roman"/>
          <w:b/>
          <w:sz w:val="24"/>
          <w:szCs w:val="24"/>
        </w:rPr>
        <w:br w:type="page"/>
      </w:r>
    </w:p>
    <w:p w:rsidR="00B479D3" w:rsidRPr="005F015E" w:rsidRDefault="00B479D3" w:rsidP="005B43CF">
      <w:pPr>
        <w:jc w:val="both"/>
        <w:rPr>
          <w:rFonts w:ascii="Times New Roman" w:hAnsi="Times New Roman" w:cs="Times New Roman"/>
          <w:b/>
          <w:sz w:val="24"/>
          <w:szCs w:val="24"/>
        </w:rPr>
      </w:pPr>
    </w:p>
    <w:p w:rsidR="00B479D3" w:rsidRPr="008C4F69" w:rsidRDefault="001229D3" w:rsidP="003E2861">
      <w:pPr>
        <w:pStyle w:val="ListParagraph"/>
        <w:numPr>
          <w:ilvl w:val="0"/>
          <w:numId w:val="30"/>
        </w:numPr>
        <w:spacing w:after="0" w:line="240" w:lineRule="auto"/>
        <w:jc w:val="both"/>
        <w:rPr>
          <w:rFonts w:ascii="Times New Roman" w:hAnsi="Times New Roman" w:cs="Times New Roman"/>
          <w:b/>
          <w:sz w:val="28"/>
          <w:szCs w:val="28"/>
          <w:lang w:val="sr-Cyrl-CS"/>
        </w:rPr>
      </w:pPr>
      <w:r w:rsidRPr="008C4F69">
        <w:rPr>
          <w:rFonts w:ascii="Times New Roman" w:hAnsi="Times New Roman" w:cs="Times New Roman"/>
          <w:b/>
          <w:sz w:val="28"/>
          <w:szCs w:val="28"/>
          <w:lang w:val="sr-Cyrl-CS"/>
        </w:rPr>
        <w:t>Појам и дефиниција јавног здравља</w:t>
      </w:r>
    </w:p>
    <w:p w:rsidR="00B479D3" w:rsidRDefault="00B479D3" w:rsidP="00B479D3">
      <w:pPr>
        <w:pStyle w:val="Default"/>
      </w:pPr>
    </w:p>
    <w:p w:rsidR="00B479D3" w:rsidRPr="003E4A43" w:rsidRDefault="00B479D3" w:rsidP="00B479D3">
      <w:pPr>
        <w:autoSpaceDE w:val="0"/>
        <w:autoSpaceDN w:val="0"/>
        <w:adjustRightInd w:val="0"/>
        <w:spacing w:after="0" w:line="240" w:lineRule="auto"/>
        <w:jc w:val="both"/>
        <w:rPr>
          <w:rFonts w:ascii="Times New Roman" w:hAnsi="Times New Roman" w:cs="Times New Roman"/>
          <w:color w:val="000000"/>
          <w:sz w:val="24"/>
          <w:szCs w:val="24"/>
        </w:rPr>
      </w:pPr>
      <w:r w:rsidRPr="003E4A43">
        <w:rPr>
          <w:rFonts w:ascii="Times New Roman" w:hAnsi="Times New Roman" w:cs="Times New Roman"/>
          <w:color w:val="000000"/>
          <w:sz w:val="24"/>
          <w:szCs w:val="24"/>
        </w:rPr>
        <w:t xml:space="preserve">Јавно здравље представља значајну област здравства која одсликава спремност државе и друштва да обезбеди добробит за све грађане кроз унапређење здравља и очување здраве животне средине – фактора који директно утичу на здравље грађана. </w:t>
      </w:r>
    </w:p>
    <w:p w:rsidR="00B479D3" w:rsidRPr="003E4A43" w:rsidRDefault="00B479D3" w:rsidP="00B479D3">
      <w:pPr>
        <w:autoSpaceDE w:val="0"/>
        <w:autoSpaceDN w:val="0"/>
        <w:adjustRightInd w:val="0"/>
        <w:spacing w:after="0" w:line="240" w:lineRule="auto"/>
        <w:jc w:val="both"/>
        <w:rPr>
          <w:rFonts w:ascii="Times New Roman" w:hAnsi="Times New Roman" w:cs="Times New Roman"/>
          <w:color w:val="000000"/>
          <w:sz w:val="24"/>
          <w:szCs w:val="24"/>
        </w:rPr>
      </w:pPr>
      <w:r w:rsidRPr="003E4A43">
        <w:rPr>
          <w:rFonts w:ascii="Times New Roman" w:hAnsi="Times New Roman" w:cs="Times New Roman"/>
          <w:color w:val="000000"/>
          <w:sz w:val="24"/>
          <w:szCs w:val="24"/>
        </w:rPr>
        <w:t xml:space="preserve">Концепт јавног здравља се с временом стално мења, бивајући дефинисан у ужем и ширем смислу. </w:t>
      </w:r>
    </w:p>
    <w:p w:rsidR="00B479D3" w:rsidRDefault="00B479D3" w:rsidP="00B479D3">
      <w:pPr>
        <w:autoSpaceDE w:val="0"/>
        <w:autoSpaceDN w:val="0"/>
        <w:adjustRightInd w:val="0"/>
        <w:spacing w:after="0" w:line="240" w:lineRule="auto"/>
        <w:jc w:val="both"/>
        <w:rPr>
          <w:rFonts w:ascii="Times New Roman" w:hAnsi="Times New Roman" w:cs="Times New Roman"/>
          <w:color w:val="000000"/>
          <w:sz w:val="24"/>
          <w:szCs w:val="24"/>
        </w:rPr>
      </w:pPr>
    </w:p>
    <w:p w:rsidR="00B479D3" w:rsidRPr="003E4A43" w:rsidRDefault="00B479D3" w:rsidP="00B479D3">
      <w:pPr>
        <w:autoSpaceDE w:val="0"/>
        <w:autoSpaceDN w:val="0"/>
        <w:adjustRightInd w:val="0"/>
        <w:spacing w:after="0" w:line="240" w:lineRule="auto"/>
        <w:jc w:val="both"/>
        <w:rPr>
          <w:rFonts w:ascii="Times New Roman" w:hAnsi="Times New Roman" w:cs="Times New Roman"/>
          <w:color w:val="000000"/>
          <w:sz w:val="24"/>
          <w:szCs w:val="24"/>
        </w:rPr>
      </w:pPr>
      <w:r w:rsidRPr="003E4A43">
        <w:rPr>
          <w:rFonts w:ascii="Times New Roman" w:hAnsi="Times New Roman" w:cs="Times New Roman"/>
          <w:color w:val="000000"/>
          <w:sz w:val="24"/>
          <w:szCs w:val="24"/>
        </w:rPr>
        <w:t xml:space="preserve">Најстарију дефиницују јавног здравља дао је Wинслоw још 1920 године, према којој је јавно здравље наука и уметност превенирања болести, продужења живота, унапређења физичког здравља и ефикасности кроз организоване напоре заједнице за санацију околине, контролу инфекција у заједници, едукацију индивидуа о принципима личне хигијене, организовање здравствене службе за рану дијагнозу и превентивну терапију болести и развој социјалних механизама који ће обезбедити да свака индивидуа у заједници има стандард живота који ће јој омогућити да очува здравље. </w:t>
      </w:r>
    </w:p>
    <w:p w:rsidR="00B479D3" w:rsidRPr="003E4A43" w:rsidRDefault="00B479D3" w:rsidP="00B479D3">
      <w:pPr>
        <w:autoSpaceDE w:val="0"/>
        <w:autoSpaceDN w:val="0"/>
        <w:adjustRightInd w:val="0"/>
        <w:spacing w:after="0" w:line="240" w:lineRule="auto"/>
        <w:jc w:val="both"/>
        <w:rPr>
          <w:rFonts w:ascii="Times New Roman" w:hAnsi="Times New Roman" w:cs="Times New Roman"/>
          <w:color w:val="000000"/>
          <w:sz w:val="24"/>
          <w:szCs w:val="24"/>
        </w:rPr>
      </w:pPr>
      <w:r w:rsidRPr="003E4A43">
        <w:rPr>
          <w:rFonts w:ascii="Times New Roman" w:hAnsi="Times New Roman" w:cs="Times New Roman"/>
          <w:color w:val="000000"/>
          <w:sz w:val="24"/>
          <w:szCs w:val="24"/>
        </w:rPr>
        <w:t xml:space="preserve">Полазећи од те дефиниције, СЗО је сачинила једноставнију дефиницију према којој је јавно здравље наука и уметност превенције болести, продужавања живота и унапређења здравља путем организованих напора друштва </w:t>
      </w:r>
    </w:p>
    <w:p w:rsidR="00B479D3" w:rsidRPr="003E4A43" w:rsidRDefault="00B479D3" w:rsidP="00B479D3">
      <w:pPr>
        <w:autoSpaceDE w:val="0"/>
        <w:autoSpaceDN w:val="0"/>
        <w:adjustRightInd w:val="0"/>
        <w:spacing w:after="0" w:line="240" w:lineRule="auto"/>
        <w:jc w:val="both"/>
        <w:rPr>
          <w:rFonts w:ascii="Times New Roman" w:hAnsi="Times New Roman" w:cs="Times New Roman"/>
          <w:color w:val="000000"/>
          <w:sz w:val="24"/>
          <w:szCs w:val="24"/>
        </w:rPr>
      </w:pPr>
      <w:r w:rsidRPr="003E4A43">
        <w:rPr>
          <w:rFonts w:ascii="Times New Roman" w:hAnsi="Times New Roman" w:cs="Times New Roman"/>
          <w:color w:val="000000"/>
          <w:sz w:val="24"/>
          <w:szCs w:val="24"/>
        </w:rPr>
        <w:t xml:space="preserve">У америчком речнику термина наводи се да је јавно здравље наука и пракса заштите и унапређења здравља у локалној заједници путем превентивне медицине, здравственог васпитања, контроле заразних болести, санитарног надзора и праћења еколошког хазарда. </w:t>
      </w:r>
    </w:p>
    <w:p w:rsidR="00B479D3" w:rsidRPr="003E4A43" w:rsidRDefault="00B479D3" w:rsidP="00B479D3">
      <w:pPr>
        <w:autoSpaceDE w:val="0"/>
        <w:autoSpaceDN w:val="0"/>
        <w:adjustRightInd w:val="0"/>
        <w:spacing w:after="0" w:line="240" w:lineRule="auto"/>
        <w:jc w:val="both"/>
        <w:rPr>
          <w:rFonts w:ascii="Times New Roman" w:hAnsi="Times New Roman" w:cs="Times New Roman"/>
          <w:color w:val="000000"/>
          <w:sz w:val="24"/>
          <w:szCs w:val="24"/>
        </w:rPr>
      </w:pPr>
      <w:r w:rsidRPr="003E4A43">
        <w:rPr>
          <w:rFonts w:ascii="Times New Roman" w:hAnsi="Times New Roman" w:cs="Times New Roman"/>
          <w:color w:val="000000"/>
          <w:sz w:val="24"/>
          <w:szCs w:val="24"/>
        </w:rPr>
        <w:t xml:space="preserve">Једну од најутицајних дефиниција јавног здравља предложио је Амерички Институт за медицину, истичући да је јавно здравље оно што ми као друштво заједно чинимо да бисмо обезбедили услове да људи буду здрави. У те услове спада широк спектар образовних, економских и социјалних фактора, као и фактора животне средине, који су неопходни за добро здравље. </w:t>
      </w:r>
    </w:p>
    <w:p w:rsidR="00B479D3" w:rsidRDefault="00B479D3" w:rsidP="00B479D3">
      <w:pPr>
        <w:autoSpaceDE w:val="0"/>
        <w:autoSpaceDN w:val="0"/>
        <w:adjustRightInd w:val="0"/>
        <w:spacing w:after="0" w:line="240" w:lineRule="auto"/>
        <w:jc w:val="both"/>
        <w:rPr>
          <w:rFonts w:ascii="Times New Roman" w:hAnsi="Times New Roman" w:cs="Times New Roman"/>
          <w:color w:val="000000"/>
          <w:sz w:val="24"/>
          <w:szCs w:val="24"/>
        </w:rPr>
      </w:pPr>
      <w:r w:rsidRPr="003E4A43">
        <w:rPr>
          <w:rFonts w:ascii="Times New Roman" w:hAnsi="Times New Roman" w:cs="Times New Roman"/>
          <w:color w:val="000000"/>
          <w:sz w:val="24"/>
          <w:szCs w:val="24"/>
        </w:rPr>
        <w:t>Из свега напред наведеног произилази да централно питање јавног здравља представља здравље популације и да се тај циљ постиже општим високим нивоом здравља целокупног друштва, пре него постизањем најбољег могућег здравља за неколицину. С обзиром на то, интереси јавног здравља се разликују од интереса медицине, која је више усредсређена на појединце и лечење, н</w:t>
      </w:r>
      <w:r>
        <w:rPr>
          <w:rFonts w:ascii="Times New Roman" w:hAnsi="Times New Roman" w:cs="Times New Roman"/>
          <w:color w:val="000000"/>
          <w:sz w:val="24"/>
          <w:szCs w:val="24"/>
        </w:rPr>
        <w:t>его на популацију и превенцију.</w:t>
      </w:r>
    </w:p>
    <w:p w:rsidR="00B479D3" w:rsidRDefault="00B479D3" w:rsidP="00B479D3">
      <w:pPr>
        <w:autoSpaceDE w:val="0"/>
        <w:autoSpaceDN w:val="0"/>
        <w:adjustRightInd w:val="0"/>
        <w:spacing w:after="0" w:line="240" w:lineRule="auto"/>
        <w:jc w:val="both"/>
        <w:rPr>
          <w:rFonts w:ascii="Times New Roman" w:hAnsi="Times New Roman" w:cs="Times New Roman"/>
          <w:color w:val="000000"/>
          <w:sz w:val="24"/>
          <w:szCs w:val="24"/>
        </w:rPr>
      </w:pPr>
    </w:p>
    <w:p w:rsidR="00984919" w:rsidRPr="00984919" w:rsidRDefault="00984919" w:rsidP="00B479D3">
      <w:pPr>
        <w:autoSpaceDE w:val="0"/>
        <w:autoSpaceDN w:val="0"/>
        <w:adjustRightInd w:val="0"/>
        <w:spacing w:after="0" w:line="240" w:lineRule="auto"/>
        <w:jc w:val="both"/>
        <w:rPr>
          <w:rFonts w:ascii="Times New Roman" w:hAnsi="Times New Roman" w:cs="Times New Roman"/>
          <w:color w:val="000000"/>
          <w:sz w:val="24"/>
          <w:szCs w:val="24"/>
        </w:rPr>
      </w:pPr>
    </w:p>
    <w:p w:rsidR="00B479D3" w:rsidRPr="00861250" w:rsidRDefault="00B479D3" w:rsidP="00B479D3">
      <w:pPr>
        <w:autoSpaceDE w:val="0"/>
        <w:autoSpaceDN w:val="0"/>
        <w:adjustRightInd w:val="0"/>
        <w:spacing w:after="0" w:line="240" w:lineRule="auto"/>
        <w:jc w:val="both"/>
        <w:rPr>
          <w:rFonts w:ascii="Times New Roman" w:hAnsi="Times New Roman" w:cs="Times New Roman"/>
          <w:b/>
          <w:sz w:val="24"/>
          <w:szCs w:val="24"/>
        </w:rPr>
      </w:pPr>
      <w:r w:rsidRPr="00861250">
        <w:rPr>
          <w:rFonts w:ascii="Times New Roman" w:hAnsi="Times New Roman" w:cs="Times New Roman"/>
          <w:b/>
          <w:sz w:val="24"/>
          <w:szCs w:val="24"/>
        </w:rPr>
        <w:t>Начела јавног здравља су:</w:t>
      </w:r>
    </w:p>
    <w:p w:rsidR="00B479D3" w:rsidRPr="00861250" w:rsidRDefault="00B479D3" w:rsidP="00B479D3">
      <w:pPr>
        <w:autoSpaceDE w:val="0"/>
        <w:autoSpaceDN w:val="0"/>
        <w:adjustRightInd w:val="0"/>
        <w:spacing w:after="0" w:line="240" w:lineRule="auto"/>
        <w:jc w:val="both"/>
        <w:rPr>
          <w:rFonts w:ascii="Times New Roman" w:hAnsi="Times New Roman" w:cs="Times New Roman"/>
          <w:sz w:val="24"/>
          <w:szCs w:val="24"/>
        </w:rPr>
      </w:pPr>
    </w:p>
    <w:p w:rsidR="00B479D3" w:rsidRDefault="00B479D3" w:rsidP="00B479D3">
      <w:pPr>
        <w:autoSpaceDE w:val="0"/>
        <w:autoSpaceDN w:val="0"/>
        <w:adjustRightInd w:val="0"/>
        <w:spacing w:after="0" w:line="240" w:lineRule="auto"/>
        <w:jc w:val="both"/>
        <w:rPr>
          <w:rFonts w:ascii="Times New Roman" w:hAnsi="Times New Roman" w:cs="Times New Roman"/>
          <w:sz w:val="24"/>
          <w:szCs w:val="24"/>
        </w:rPr>
      </w:pPr>
      <w:r w:rsidRPr="00861250">
        <w:rPr>
          <w:rFonts w:ascii="Times New Roman" w:hAnsi="Times New Roman" w:cs="Times New Roman"/>
          <w:sz w:val="24"/>
          <w:szCs w:val="24"/>
        </w:rPr>
        <w:t>1) усмереност на становништво као целину, друштвене групе и појединце са циљем очувања и унапређења здравља која се остварује учешћем целокупног друштва;</w:t>
      </w:r>
    </w:p>
    <w:p w:rsidR="00B479D3" w:rsidRPr="00861250" w:rsidRDefault="00B479D3" w:rsidP="00B479D3">
      <w:pPr>
        <w:autoSpaceDE w:val="0"/>
        <w:autoSpaceDN w:val="0"/>
        <w:adjustRightInd w:val="0"/>
        <w:spacing w:after="0" w:line="240" w:lineRule="auto"/>
        <w:jc w:val="both"/>
        <w:rPr>
          <w:rFonts w:ascii="Times New Roman" w:hAnsi="Times New Roman" w:cs="Times New Roman"/>
          <w:sz w:val="24"/>
          <w:szCs w:val="24"/>
        </w:rPr>
      </w:pPr>
      <w:r w:rsidRPr="00861250">
        <w:rPr>
          <w:rFonts w:ascii="Times New Roman" w:hAnsi="Times New Roman" w:cs="Times New Roman"/>
          <w:sz w:val="24"/>
          <w:szCs w:val="24"/>
        </w:rPr>
        <w:t>2) заступљеност здравља у свим политикама са циљем да се обједине напори и координирају надлежности свих носилаца и учесника у области јавног здравља;</w:t>
      </w:r>
    </w:p>
    <w:p w:rsidR="00B479D3" w:rsidRPr="00861250" w:rsidRDefault="00B479D3" w:rsidP="00B479D3">
      <w:pPr>
        <w:autoSpaceDE w:val="0"/>
        <w:autoSpaceDN w:val="0"/>
        <w:adjustRightInd w:val="0"/>
        <w:spacing w:after="0" w:line="240" w:lineRule="auto"/>
        <w:jc w:val="both"/>
        <w:rPr>
          <w:rFonts w:ascii="Times New Roman" w:hAnsi="Times New Roman" w:cs="Times New Roman"/>
          <w:sz w:val="24"/>
          <w:szCs w:val="24"/>
        </w:rPr>
      </w:pPr>
      <w:r w:rsidRPr="00861250">
        <w:rPr>
          <w:rFonts w:ascii="Times New Roman" w:hAnsi="Times New Roman" w:cs="Times New Roman"/>
          <w:sz w:val="24"/>
          <w:szCs w:val="24"/>
        </w:rPr>
        <w:t>3) постизање солидарности и једнакости у јавном здрављу за све и наглашена пажња за потребе осетљивих друштвених група;</w:t>
      </w:r>
    </w:p>
    <w:p w:rsidR="00B479D3" w:rsidRPr="00861250" w:rsidRDefault="00B479D3" w:rsidP="00B479D3">
      <w:pPr>
        <w:autoSpaceDE w:val="0"/>
        <w:autoSpaceDN w:val="0"/>
        <w:adjustRightInd w:val="0"/>
        <w:spacing w:after="0" w:line="240" w:lineRule="auto"/>
        <w:jc w:val="both"/>
        <w:rPr>
          <w:rFonts w:ascii="Times New Roman" w:hAnsi="Times New Roman" w:cs="Times New Roman"/>
          <w:sz w:val="24"/>
          <w:szCs w:val="24"/>
        </w:rPr>
      </w:pPr>
      <w:r w:rsidRPr="00861250">
        <w:rPr>
          <w:rFonts w:ascii="Times New Roman" w:hAnsi="Times New Roman" w:cs="Times New Roman"/>
          <w:sz w:val="24"/>
          <w:szCs w:val="24"/>
        </w:rPr>
        <w:t>4) одговорност свих носилаца и учесника у систему јавног здравља у оквиру својих надлежности и активности;</w:t>
      </w:r>
    </w:p>
    <w:p w:rsidR="00B479D3" w:rsidRDefault="00B479D3" w:rsidP="00B479D3">
      <w:pPr>
        <w:autoSpaceDE w:val="0"/>
        <w:autoSpaceDN w:val="0"/>
        <w:adjustRightInd w:val="0"/>
        <w:spacing w:after="0" w:line="240" w:lineRule="auto"/>
        <w:jc w:val="both"/>
        <w:rPr>
          <w:rFonts w:ascii="Times New Roman" w:hAnsi="Times New Roman" w:cs="Times New Roman"/>
          <w:sz w:val="24"/>
          <w:szCs w:val="24"/>
        </w:rPr>
      </w:pPr>
      <w:r w:rsidRPr="00861250">
        <w:rPr>
          <w:rFonts w:ascii="Times New Roman" w:hAnsi="Times New Roman" w:cs="Times New Roman"/>
          <w:sz w:val="24"/>
          <w:szCs w:val="24"/>
        </w:rPr>
        <w:t>5) научна заснованост са циљем да се области деловања у јавном здрављу заснивају на расположивим стручним и научним доказима.</w:t>
      </w:r>
    </w:p>
    <w:p w:rsidR="00B479D3" w:rsidRDefault="00B479D3" w:rsidP="00B479D3">
      <w:pPr>
        <w:autoSpaceDE w:val="0"/>
        <w:autoSpaceDN w:val="0"/>
        <w:adjustRightInd w:val="0"/>
        <w:spacing w:after="0" w:line="240" w:lineRule="auto"/>
        <w:jc w:val="both"/>
        <w:rPr>
          <w:rFonts w:ascii="Times New Roman" w:hAnsi="Times New Roman" w:cs="Times New Roman"/>
          <w:sz w:val="24"/>
          <w:szCs w:val="24"/>
        </w:rPr>
      </w:pPr>
    </w:p>
    <w:p w:rsidR="00984919" w:rsidRPr="00984919" w:rsidRDefault="00984919" w:rsidP="00B479D3">
      <w:pPr>
        <w:autoSpaceDE w:val="0"/>
        <w:autoSpaceDN w:val="0"/>
        <w:adjustRightInd w:val="0"/>
        <w:spacing w:after="0" w:line="240" w:lineRule="auto"/>
        <w:jc w:val="both"/>
        <w:rPr>
          <w:rFonts w:ascii="Times New Roman" w:hAnsi="Times New Roman" w:cs="Times New Roman"/>
          <w:sz w:val="24"/>
          <w:szCs w:val="24"/>
        </w:rPr>
      </w:pPr>
    </w:p>
    <w:p w:rsidR="00B479D3" w:rsidRDefault="00B479D3" w:rsidP="00B479D3">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Систем јавног здравља у Републици Србији</w:t>
      </w:r>
    </w:p>
    <w:p w:rsidR="00B479D3" w:rsidRDefault="00B479D3" w:rsidP="00B479D3">
      <w:pPr>
        <w:autoSpaceDE w:val="0"/>
        <w:autoSpaceDN w:val="0"/>
        <w:adjustRightInd w:val="0"/>
        <w:spacing w:after="0" w:line="240" w:lineRule="auto"/>
        <w:jc w:val="both"/>
        <w:rPr>
          <w:rFonts w:ascii="Times New Roman" w:hAnsi="Times New Roman" w:cs="Times New Roman"/>
          <w:b/>
          <w:sz w:val="24"/>
          <w:szCs w:val="24"/>
        </w:rPr>
      </w:pPr>
    </w:p>
    <w:p w:rsidR="00B479D3" w:rsidRDefault="00B479D3" w:rsidP="00B479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Министарство је одговорно за организацију система јавног здравља у Републици Србији. Део одговорности за област јавног здравља, поред Министарства здравља, имају и министарства надлежна за област просвете, екологије, социјалне заштите, науке, спорта, пољопривреде, економије, запошљавања и др.</w:t>
      </w:r>
    </w:p>
    <w:p w:rsidR="00B479D3" w:rsidRDefault="00B479D3" w:rsidP="00B479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Уредбом о Плану мреже здравствених установа дефинисане су установе које чине систем јавног здравља. У области јавног здравља основана су 23 завода и института за јавно здравље. Њихов задатак је да координирају целокупну област јавног здравља и непосредно учествују у промоцији здравља, превенцији болести и заштити животне средине.</w:t>
      </w:r>
    </w:p>
    <w:p w:rsidR="00B479D3" w:rsidRDefault="00B479D3" w:rsidP="00B479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Значајну улогу у систему јавног здравља имају домови здравља на територији за коју су основани. Њихову мрежу чини 160 установа на подручју Републике Србије. Део систем</w:t>
      </w:r>
      <w:r w:rsidR="00233455">
        <w:rPr>
          <w:rFonts w:ascii="Times New Roman" w:hAnsi="Times New Roman" w:cs="Times New Roman"/>
          <w:sz w:val="24"/>
          <w:szCs w:val="24"/>
          <w:lang/>
        </w:rPr>
        <w:t>а</w:t>
      </w:r>
      <w:r>
        <w:rPr>
          <w:rFonts w:ascii="Times New Roman" w:hAnsi="Times New Roman" w:cs="Times New Roman"/>
          <w:sz w:val="24"/>
          <w:szCs w:val="24"/>
        </w:rPr>
        <w:t xml:space="preserve"> јавног здравља чине инспекцијске службе (здравствене заштите, санитарног надзора, комуналне, тржишне и ветеринарске заштите), установе у области образовања и установе социјалне заштите. </w:t>
      </w:r>
    </w:p>
    <w:p w:rsidR="00B479D3" w:rsidRPr="00861250" w:rsidRDefault="00B479D3" w:rsidP="00B479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Промоцију у области јавног здравља врше удружења, чије деловање мора да буде усклађен</w:t>
      </w:r>
      <w:r w:rsidR="00233455">
        <w:rPr>
          <w:rFonts w:ascii="Times New Roman" w:hAnsi="Times New Roman" w:cs="Times New Roman"/>
          <w:sz w:val="24"/>
          <w:szCs w:val="24"/>
          <w:lang/>
        </w:rPr>
        <w:t>о</w:t>
      </w:r>
      <w:r>
        <w:rPr>
          <w:rFonts w:ascii="Times New Roman" w:hAnsi="Times New Roman" w:cs="Times New Roman"/>
          <w:sz w:val="24"/>
          <w:szCs w:val="24"/>
        </w:rPr>
        <w:t xml:space="preserve"> са политиком јавног здравља. Област јавног здравља регулисана је већим бројем законских и подзаконских прописа, а финансирана је из различитих извора: из средстава Републичког завода за здравствено осигурање, из буџета Републике Србије и из буџета јединица локалне самоуправе.</w:t>
      </w:r>
    </w:p>
    <w:p w:rsidR="00B479D3" w:rsidRDefault="00B479D3" w:rsidP="00B479D3">
      <w:pPr>
        <w:autoSpaceDE w:val="0"/>
        <w:autoSpaceDN w:val="0"/>
        <w:adjustRightInd w:val="0"/>
        <w:spacing w:after="0" w:line="240" w:lineRule="auto"/>
        <w:jc w:val="both"/>
        <w:rPr>
          <w:rFonts w:ascii="Times New Roman" w:hAnsi="Times New Roman" w:cs="Times New Roman"/>
          <w:sz w:val="24"/>
          <w:szCs w:val="24"/>
        </w:rPr>
      </w:pPr>
    </w:p>
    <w:p w:rsidR="00B479D3" w:rsidRDefault="00B479D3" w:rsidP="00B479D3">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Области деловања јавног здравља су и:</w:t>
      </w:r>
    </w:p>
    <w:p w:rsidR="00B479D3" w:rsidRDefault="00B479D3" w:rsidP="00A3686D">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Праћење стања у области јавног здравља;</w:t>
      </w:r>
    </w:p>
    <w:p w:rsidR="00B479D3" w:rsidRDefault="00B479D3" w:rsidP="00A3686D">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Праћење примене закона и других прописа у области јавног здравља и учествовање у припремању предлога прописа које као овлашћени предлагач Скупштина АП Војводине предлаже Народној скупштини Републике Србије;</w:t>
      </w:r>
    </w:p>
    <w:p w:rsidR="00B479D3" w:rsidRDefault="00B479D3" w:rsidP="00A3686D">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Праћење организације и рада завода за јавно здравље на територији АП Војводине и предлагање одговарајућих мера и активности за побољшање организације и рада;</w:t>
      </w:r>
    </w:p>
    <w:p w:rsidR="00B479D3" w:rsidRDefault="00B479D3" w:rsidP="00A3686D">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Остваривање сарадње са надлежним органима Републике Србије и другим организацијама и институцијама које се баве пословима јавног здравља као и остваривање међусекторске сарадње у области јавног здравља;</w:t>
      </w:r>
    </w:p>
    <w:p w:rsidR="00B479D3" w:rsidRDefault="00B479D3" w:rsidP="00A3686D">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Координација, подстицање, организација и усмеравање спровођења делатности у области јавног здравља на територији Покрајине која се остварује делатношћу органа АП Војводине и јединица локалне самоуправе заједно са носиоцима и учесницима у области јавног здравља;</w:t>
      </w:r>
    </w:p>
    <w:p w:rsidR="00B479D3" w:rsidRDefault="00B479D3" w:rsidP="00A3686D">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Праћење здравственог стања становништва као и предлагање и предузимање мера за његово унапређење;</w:t>
      </w:r>
    </w:p>
    <w:p w:rsidR="00B479D3" w:rsidRDefault="00B479D3" w:rsidP="00A3686D">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Праћење параметара оптерећења болешћу становништва на територији Покрајине као и предлагање и предузимање мера за његово смањење;</w:t>
      </w:r>
    </w:p>
    <w:p w:rsidR="00B479D3" w:rsidRDefault="00B479D3" w:rsidP="00A3686D">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Промоција здравља и спровођење мера за очување и унапређење здравља, спречавање и сузбијање болести и фактора ризика;</w:t>
      </w:r>
    </w:p>
    <w:p w:rsidR="00B479D3" w:rsidRDefault="00B479D3" w:rsidP="00A3686D">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Обезбеђивање услова за обављање делатности здравствених установа, планирање и остваривање програма у области јавног здравља;</w:t>
      </w:r>
    </w:p>
    <w:p w:rsidR="00B479D3" w:rsidRDefault="00B479D3" w:rsidP="00A3686D">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Припрема предлога посебних програма из области јавног здравља за територију Покрајине, у складу са законом;</w:t>
      </w:r>
    </w:p>
    <w:p w:rsidR="00B479D3" w:rsidRDefault="00B479D3" w:rsidP="00A3686D">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Учешће у обезбеђивању услова за брзо реаговање у елементарним и другим већим непогодама и ванредним приликама на територији Покрајине, у складу са законом и мерама Владе АП Војводине;</w:t>
      </w:r>
    </w:p>
    <w:p w:rsidR="00B479D3" w:rsidRDefault="00B479D3" w:rsidP="00A3686D">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Праћење рада завода за јавно здравље на територији Покрајине у остваривању програма из области јавног здравља;</w:t>
      </w:r>
    </w:p>
    <w:p w:rsidR="00B479D3" w:rsidRDefault="00B479D3" w:rsidP="00A3686D">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Давање мишљења у вези са променом прописа и вршењем послова у области јавног здравља;</w:t>
      </w:r>
    </w:p>
    <w:p w:rsidR="00B479D3" w:rsidRDefault="00B479D3" w:rsidP="00A3686D">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Сарадња, учешће у координацији и припреми домаћих и међурегионалних пројеката у области јавног здравља; </w:t>
      </w:r>
    </w:p>
    <w:p w:rsidR="00B479D3" w:rsidRDefault="00B479D3" w:rsidP="00A3686D">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Давање мишљења у вези са применом прописа и вршењем послова у области јавног здравља;</w:t>
      </w:r>
    </w:p>
    <w:p w:rsidR="00B479D3" w:rsidRDefault="00B479D3" w:rsidP="00A3686D">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Праћење и предлагање мера за развој нови организационих модела, као и стратегија у области јавног здравља на територији Покрајине;</w:t>
      </w:r>
    </w:p>
    <w:p w:rsidR="00B479D3" w:rsidRDefault="00B479D3" w:rsidP="00A3686D">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Доноси мере за обезбеђивање и спровођење делатности у области јавног здравља од интереса за грађане АП Војводине.</w:t>
      </w:r>
    </w:p>
    <w:p w:rsidR="00B479D3" w:rsidRDefault="00B479D3" w:rsidP="00B479D3">
      <w:pPr>
        <w:autoSpaceDE w:val="0"/>
        <w:autoSpaceDN w:val="0"/>
        <w:adjustRightInd w:val="0"/>
        <w:spacing w:after="0" w:line="240" w:lineRule="auto"/>
        <w:jc w:val="both"/>
        <w:rPr>
          <w:rFonts w:ascii="Times New Roman" w:hAnsi="Times New Roman" w:cs="Times New Roman"/>
          <w:sz w:val="24"/>
          <w:szCs w:val="24"/>
        </w:rPr>
      </w:pPr>
    </w:p>
    <w:p w:rsidR="0059208F" w:rsidRDefault="0059208F" w:rsidP="00B479D3">
      <w:pPr>
        <w:autoSpaceDE w:val="0"/>
        <w:autoSpaceDN w:val="0"/>
        <w:adjustRightInd w:val="0"/>
        <w:spacing w:after="0" w:line="240" w:lineRule="auto"/>
        <w:jc w:val="both"/>
        <w:rPr>
          <w:rFonts w:ascii="Times New Roman" w:hAnsi="Times New Roman" w:cs="Times New Roman"/>
          <w:sz w:val="24"/>
          <w:szCs w:val="24"/>
        </w:rPr>
      </w:pPr>
    </w:p>
    <w:p w:rsidR="0059208F" w:rsidRDefault="00877ACF" w:rsidP="00F64844">
      <w:pPr>
        <w:spacing w:after="0" w:line="240" w:lineRule="auto"/>
        <w:jc w:val="both"/>
        <w:rPr>
          <w:rFonts w:ascii="Times New Roman" w:hAnsi="Times New Roman" w:cs="Times New Roman"/>
          <w:sz w:val="24"/>
          <w:szCs w:val="24"/>
          <w:lang w:val="sr-Cyrl-CS"/>
        </w:rPr>
      </w:pPr>
      <w:r>
        <w:rPr>
          <w:rFonts w:ascii="Times New Roman" w:hAnsi="Times New Roman"/>
          <w:sz w:val="28"/>
          <w:szCs w:val="28"/>
        </w:rPr>
        <w:t xml:space="preserve">У </w:t>
      </w:r>
      <w:r w:rsidR="0059208F" w:rsidRPr="00877ACF">
        <w:rPr>
          <w:rFonts w:ascii="Times New Roman" w:hAnsi="Times New Roman" w:cs="Times New Roman"/>
          <w:sz w:val="24"/>
          <w:szCs w:val="24"/>
          <w:lang w:val="sr-Cyrl-CS"/>
        </w:rPr>
        <w:t xml:space="preserve"> складу са Стратегијом јавног здравља РС 2018 – 2026, основни правци промоције здравља су: </w:t>
      </w:r>
    </w:p>
    <w:p w:rsidR="00877ACF" w:rsidRPr="00877ACF" w:rsidRDefault="00877ACF" w:rsidP="00F64844">
      <w:pPr>
        <w:spacing w:after="0" w:line="240" w:lineRule="auto"/>
        <w:jc w:val="both"/>
        <w:rPr>
          <w:rFonts w:ascii="Times New Roman" w:hAnsi="Times New Roman" w:cs="Times New Roman"/>
          <w:sz w:val="24"/>
          <w:szCs w:val="24"/>
          <w:lang w:val="sr-Cyrl-CS"/>
        </w:rPr>
      </w:pPr>
    </w:p>
    <w:p w:rsidR="0059208F" w:rsidRPr="00877ACF" w:rsidRDefault="0059208F" w:rsidP="00F64844">
      <w:pPr>
        <w:pStyle w:val="ListParagraph"/>
        <w:numPr>
          <w:ilvl w:val="0"/>
          <w:numId w:val="37"/>
        </w:numPr>
        <w:spacing w:after="0" w:line="240" w:lineRule="auto"/>
        <w:jc w:val="both"/>
        <w:rPr>
          <w:rFonts w:ascii="Times New Roman" w:hAnsi="Times New Roman" w:cs="Times New Roman"/>
          <w:sz w:val="24"/>
          <w:szCs w:val="24"/>
          <w:lang w:val="sr-Cyrl-CS"/>
        </w:rPr>
      </w:pPr>
      <w:r w:rsidRPr="00877ACF">
        <w:rPr>
          <w:rFonts w:ascii="Times New Roman" w:hAnsi="Times New Roman" w:cs="Times New Roman"/>
          <w:sz w:val="24"/>
          <w:szCs w:val="24"/>
          <w:lang w:val="sr-Cyrl-CS"/>
        </w:rPr>
        <w:t>залагање за здравље, у циљу добијања подршке да се створе битни услови за здравље;</w:t>
      </w:r>
    </w:p>
    <w:p w:rsidR="0059208F" w:rsidRPr="00877ACF" w:rsidRDefault="0059208F" w:rsidP="00F64844">
      <w:pPr>
        <w:spacing w:after="0" w:line="240" w:lineRule="auto"/>
        <w:jc w:val="both"/>
        <w:rPr>
          <w:rFonts w:ascii="Times New Roman" w:hAnsi="Times New Roman" w:cs="Times New Roman"/>
          <w:sz w:val="24"/>
          <w:szCs w:val="24"/>
          <w:lang w:val="sr-Cyrl-CS"/>
        </w:rPr>
      </w:pPr>
    </w:p>
    <w:p w:rsidR="0059208F" w:rsidRPr="00877ACF" w:rsidRDefault="0059208F" w:rsidP="00F64844">
      <w:pPr>
        <w:pStyle w:val="ListParagraph"/>
        <w:numPr>
          <w:ilvl w:val="0"/>
          <w:numId w:val="37"/>
        </w:numPr>
        <w:spacing w:after="0" w:line="240" w:lineRule="auto"/>
        <w:jc w:val="both"/>
        <w:rPr>
          <w:rFonts w:ascii="Times New Roman" w:hAnsi="Times New Roman" w:cs="Times New Roman"/>
          <w:sz w:val="24"/>
          <w:szCs w:val="24"/>
          <w:lang w:val="sr-Cyrl-CS"/>
        </w:rPr>
      </w:pPr>
      <w:r w:rsidRPr="00877ACF">
        <w:rPr>
          <w:rFonts w:ascii="Times New Roman" w:hAnsi="Times New Roman" w:cs="Times New Roman"/>
          <w:sz w:val="24"/>
          <w:szCs w:val="24"/>
          <w:lang w:val="sr-Cyrl-CS"/>
        </w:rPr>
        <w:t>омогућавање људима да достигну пун здравствени потенцијал и једнакост у здрављу (једнак приступ информацијама, вештинама за здрав живот и могућностима здравог избора);</w:t>
      </w:r>
    </w:p>
    <w:p w:rsidR="0059208F" w:rsidRPr="00877ACF" w:rsidRDefault="0059208F" w:rsidP="00F64844">
      <w:pPr>
        <w:spacing w:after="0" w:line="240" w:lineRule="auto"/>
        <w:jc w:val="both"/>
        <w:rPr>
          <w:rFonts w:ascii="Times New Roman" w:hAnsi="Times New Roman" w:cs="Times New Roman"/>
          <w:sz w:val="24"/>
          <w:szCs w:val="24"/>
          <w:lang w:val="sr-Cyrl-CS"/>
        </w:rPr>
      </w:pPr>
    </w:p>
    <w:p w:rsidR="0059208F" w:rsidRPr="00877ACF" w:rsidRDefault="0059208F" w:rsidP="00F64844">
      <w:pPr>
        <w:pStyle w:val="ListParagraph"/>
        <w:numPr>
          <w:ilvl w:val="0"/>
          <w:numId w:val="37"/>
        </w:numPr>
        <w:spacing w:after="0" w:line="240" w:lineRule="auto"/>
        <w:jc w:val="both"/>
        <w:rPr>
          <w:rFonts w:ascii="Times New Roman" w:hAnsi="Times New Roman" w:cs="Times New Roman"/>
          <w:sz w:val="24"/>
          <w:szCs w:val="24"/>
          <w:lang w:val="sr-Cyrl-CS"/>
        </w:rPr>
      </w:pPr>
      <w:r w:rsidRPr="00877ACF">
        <w:rPr>
          <w:rFonts w:ascii="Times New Roman" w:hAnsi="Times New Roman" w:cs="Times New Roman"/>
          <w:sz w:val="24"/>
          <w:szCs w:val="24"/>
          <w:lang w:val="sr-Cyrl-CS"/>
        </w:rPr>
        <w:t>посредовање између различитих интереса друштва у стремљењу ка здрављу (мултисекторски, интердисциплинарно у свим сферама живота – између појединаца, породица, заједница, удружења грађана, здравственог система и других чинилаца друштва).</w:t>
      </w:r>
    </w:p>
    <w:p w:rsidR="0059208F" w:rsidRDefault="0059208F" w:rsidP="00877ACF">
      <w:pPr>
        <w:autoSpaceDE w:val="0"/>
        <w:autoSpaceDN w:val="0"/>
        <w:adjustRightInd w:val="0"/>
        <w:spacing w:after="0" w:line="240" w:lineRule="auto"/>
        <w:jc w:val="both"/>
        <w:rPr>
          <w:rFonts w:ascii="Times New Roman" w:hAnsi="Times New Roman" w:cs="Times New Roman"/>
          <w:sz w:val="24"/>
          <w:szCs w:val="24"/>
        </w:rPr>
      </w:pPr>
    </w:p>
    <w:p w:rsidR="0059208F" w:rsidRDefault="0059208F" w:rsidP="00B479D3">
      <w:pPr>
        <w:autoSpaceDE w:val="0"/>
        <w:autoSpaceDN w:val="0"/>
        <w:adjustRightInd w:val="0"/>
        <w:spacing w:after="0" w:line="240" w:lineRule="auto"/>
        <w:jc w:val="both"/>
        <w:rPr>
          <w:rFonts w:ascii="Times New Roman" w:hAnsi="Times New Roman" w:cs="Times New Roman"/>
          <w:sz w:val="24"/>
          <w:szCs w:val="24"/>
        </w:rPr>
      </w:pPr>
    </w:p>
    <w:p w:rsidR="0059208F" w:rsidRDefault="0059208F" w:rsidP="00B479D3">
      <w:pPr>
        <w:autoSpaceDE w:val="0"/>
        <w:autoSpaceDN w:val="0"/>
        <w:adjustRightInd w:val="0"/>
        <w:spacing w:after="0" w:line="240" w:lineRule="auto"/>
        <w:jc w:val="both"/>
        <w:rPr>
          <w:rFonts w:ascii="Times New Roman" w:hAnsi="Times New Roman" w:cs="Times New Roman"/>
          <w:sz w:val="24"/>
          <w:szCs w:val="24"/>
        </w:rPr>
      </w:pPr>
    </w:p>
    <w:p w:rsidR="0059208F" w:rsidRDefault="0059208F" w:rsidP="00B479D3">
      <w:pPr>
        <w:autoSpaceDE w:val="0"/>
        <w:autoSpaceDN w:val="0"/>
        <w:adjustRightInd w:val="0"/>
        <w:spacing w:after="0" w:line="240" w:lineRule="auto"/>
        <w:jc w:val="both"/>
        <w:rPr>
          <w:rFonts w:ascii="Times New Roman" w:hAnsi="Times New Roman" w:cs="Times New Roman"/>
          <w:sz w:val="24"/>
          <w:szCs w:val="24"/>
        </w:rPr>
      </w:pPr>
    </w:p>
    <w:p w:rsidR="00877ACF" w:rsidRDefault="00877ACF">
      <w:pPr>
        <w:rPr>
          <w:rFonts w:ascii="Times New Roman" w:hAnsi="Times New Roman" w:cs="Times New Roman"/>
          <w:sz w:val="24"/>
          <w:szCs w:val="24"/>
        </w:rPr>
      </w:pPr>
      <w:r>
        <w:rPr>
          <w:rFonts w:ascii="Times New Roman" w:hAnsi="Times New Roman" w:cs="Times New Roman"/>
          <w:sz w:val="24"/>
          <w:szCs w:val="24"/>
        </w:rPr>
        <w:br w:type="page"/>
      </w:r>
    </w:p>
    <w:p w:rsidR="00B479D3" w:rsidRPr="00877ACF" w:rsidRDefault="00B479D3" w:rsidP="00B479D3">
      <w:pPr>
        <w:autoSpaceDE w:val="0"/>
        <w:autoSpaceDN w:val="0"/>
        <w:adjustRightInd w:val="0"/>
        <w:spacing w:after="0" w:line="240" w:lineRule="auto"/>
        <w:jc w:val="both"/>
        <w:rPr>
          <w:rFonts w:ascii="Times New Roman" w:hAnsi="Times New Roman" w:cs="Times New Roman"/>
          <w:sz w:val="24"/>
          <w:szCs w:val="24"/>
        </w:rPr>
      </w:pPr>
    </w:p>
    <w:p w:rsidR="009A567B" w:rsidRPr="009A567B" w:rsidRDefault="009A567B" w:rsidP="003E2861">
      <w:pPr>
        <w:pStyle w:val="ListParagraph"/>
        <w:numPr>
          <w:ilvl w:val="0"/>
          <w:numId w:val="30"/>
        </w:numPr>
        <w:spacing w:after="0" w:line="240" w:lineRule="auto"/>
        <w:jc w:val="both"/>
        <w:rPr>
          <w:rFonts w:ascii="Times New Roman" w:hAnsi="Times New Roman" w:cs="Times New Roman"/>
          <w:b/>
          <w:sz w:val="28"/>
          <w:szCs w:val="28"/>
          <w:lang w:val="sr-Cyrl-CS"/>
        </w:rPr>
      </w:pPr>
      <w:r w:rsidRPr="009A567B">
        <w:rPr>
          <w:rFonts w:ascii="Times New Roman" w:hAnsi="Times New Roman" w:cs="Times New Roman"/>
          <w:b/>
          <w:sz w:val="28"/>
          <w:szCs w:val="28"/>
          <w:lang w:val="sr-Cyrl-CS"/>
        </w:rPr>
        <w:t>Календар јавног здравља</w:t>
      </w:r>
    </w:p>
    <w:p w:rsidR="00B479D3" w:rsidRDefault="00B479D3" w:rsidP="00B479D3">
      <w:pPr>
        <w:autoSpaceDE w:val="0"/>
        <w:autoSpaceDN w:val="0"/>
        <w:adjustRightInd w:val="0"/>
        <w:spacing w:after="0" w:line="240" w:lineRule="auto"/>
        <w:jc w:val="center"/>
        <w:rPr>
          <w:rFonts w:ascii="Times New Roman" w:hAnsi="Times New Roman" w:cs="Times New Roman"/>
          <w:sz w:val="24"/>
          <w:szCs w:val="24"/>
        </w:rPr>
      </w:pPr>
    </w:p>
    <w:p w:rsidR="00B479D3" w:rsidRPr="00CE3E37" w:rsidRDefault="00B479D3" w:rsidP="00B479D3">
      <w:pPr>
        <w:autoSpaceDE w:val="0"/>
        <w:autoSpaceDN w:val="0"/>
        <w:adjustRightInd w:val="0"/>
        <w:spacing w:after="0" w:line="240" w:lineRule="auto"/>
        <w:jc w:val="both"/>
        <w:rPr>
          <w:rFonts w:ascii="Times New Roman" w:hAnsi="Times New Roman" w:cs="Times New Roman"/>
          <w:b/>
          <w:sz w:val="24"/>
          <w:szCs w:val="24"/>
        </w:rPr>
      </w:pPr>
      <w:r w:rsidRPr="00CE3E37">
        <w:rPr>
          <w:rFonts w:ascii="Times New Roman" w:hAnsi="Times New Roman" w:cs="Times New Roman"/>
          <w:b/>
          <w:sz w:val="24"/>
          <w:szCs w:val="24"/>
        </w:rPr>
        <w:t xml:space="preserve">Јануар </w:t>
      </w:r>
    </w:p>
    <w:p w:rsidR="00B479D3" w:rsidRPr="00CE3E37"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w:t>
      </w:r>
      <w:r w:rsidRPr="00CE3E37">
        <w:rPr>
          <w:rFonts w:ascii="Times New Roman" w:hAnsi="Times New Roman" w:cs="Times New Roman"/>
          <w:sz w:val="24"/>
          <w:szCs w:val="24"/>
        </w:rPr>
        <w:tab/>
        <w:t>Четврта недеља јануара - Е</w:t>
      </w:r>
      <w:r w:rsidR="00790813">
        <w:rPr>
          <w:rFonts w:ascii="Times New Roman" w:hAnsi="Times New Roman" w:cs="Times New Roman"/>
          <w:sz w:val="24"/>
          <w:szCs w:val="24"/>
        </w:rPr>
        <w:t>в</w:t>
      </w:r>
      <w:r w:rsidRPr="00CE3E37">
        <w:rPr>
          <w:rFonts w:ascii="Times New Roman" w:hAnsi="Times New Roman" w:cs="Times New Roman"/>
          <w:sz w:val="24"/>
          <w:szCs w:val="24"/>
        </w:rPr>
        <w:t>ропска недеља превенције рака грлића материце</w:t>
      </w:r>
    </w:p>
    <w:p w:rsidR="00B479D3"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w:t>
      </w:r>
      <w:r w:rsidRPr="00CE3E37">
        <w:rPr>
          <w:rFonts w:ascii="Times New Roman" w:hAnsi="Times New Roman" w:cs="Times New Roman"/>
          <w:sz w:val="24"/>
          <w:szCs w:val="24"/>
        </w:rPr>
        <w:tab/>
        <w:t>31. јануар - Национални дан без дуванског дима</w:t>
      </w:r>
    </w:p>
    <w:p w:rsidR="00B479D3" w:rsidRPr="00CE3E37" w:rsidRDefault="00B479D3" w:rsidP="00B479D3">
      <w:pPr>
        <w:autoSpaceDE w:val="0"/>
        <w:autoSpaceDN w:val="0"/>
        <w:adjustRightInd w:val="0"/>
        <w:spacing w:after="0" w:line="240" w:lineRule="auto"/>
        <w:jc w:val="both"/>
        <w:rPr>
          <w:rFonts w:ascii="Times New Roman" w:hAnsi="Times New Roman" w:cs="Times New Roman"/>
          <w:sz w:val="24"/>
          <w:szCs w:val="24"/>
        </w:rPr>
      </w:pPr>
    </w:p>
    <w:p w:rsidR="00B479D3" w:rsidRPr="00CE3E37" w:rsidRDefault="00B479D3" w:rsidP="00B479D3">
      <w:pPr>
        <w:autoSpaceDE w:val="0"/>
        <w:autoSpaceDN w:val="0"/>
        <w:adjustRightInd w:val="0"/>
        <w:spacing w:after="0" w:line="240" w:lineRule="auto"/>
        <w:jc w:val="both"/>
        <w:rPr>
          <w:rFonts w:ascii="Times New Roman" w:hAnsi="Times New Roman" w:cs="Times New Roman"/>
          <w:b/>
          <w:sz w:val="24"/>
          <w:szCs w:val="24"/>
        </w:rPr>
      </w:pPr>
      <w:r w:rsidRPr="00CE3E37">
        <w:rPr>
          <w:rFonts w:ascii="Times New Roman" w:hAnsi="Times New Roman" w:cs="Times New Roman"/>
          <w:b/>
          <w:sz w:val="24"/>
          <w:szCs w:val="24"/>
        </w:rPr>
        <w:t>Фебруар</w:t>
      </w:r>
    </w:p>
    <w:p w:rsidR="00B479D3" w:rsidRPr="00CE3E37"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w:t>
      </w:r>
      <w:r w:rsidRPr="00CE3E37">
        <w:rPr>
          <w:rFonts w:ascii="Times New Roman" w:hAnsi="Times New Roman" w:cs="Times New Roman"/>
          <w:sz w:val="24"/>
          <w:szCs w:val="24"/>
        </w:rPr>
        <w:tab/>
        <w:t>4. фебруар - Светски дан борбе против рака</w:t>
      </w:r>
    </w:p>
    <w:p w:rsidR="00B479D3"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w:t>
      </w:r>
      <w:r w:rsidRPr="00CE3E37">
        <w:rPr>
          <w:rFonts w:ascii="Times New Roman" w:hAnsi="Times New Roman" w:cs="Times New Roman"/>
          <w:sz w:val="24"/>
          <w:szCs w:val="24"/>
        </w:rPr>
        <w:tab/>
      </w:r>
      <w:r w:rsidR="001F7685">
        <w:rPr>
          <w:rFonts w:ascii="Times New Roman" w:hAnsi="Times New Roman" w:cs="Times New Roman"/>
          <w:sz w:val="24"/>
          <w:szCs w:val="24"/>
        </w:rPr>
        <w:t xml:space="preserve">15. фебруар – </w:t>
      </w:r>
      <w:r w:rsidRPr="00CE3E37">
        <w:rPr>
          <w:rFonts w:ascii="Times New Roman" w:hAnsi="Times New Roman" w:cs="Times New Roman"/>
          <w:sz w:val="24"/>
          <w:szCs w:val="24"/>
        </w:rPr>
        <w:t>Међународни дан деце оболеле од рака</w:t>
      </w:r>
    </w:p>
    <w:p w:rsidR="00B479D3" w:rsidRPr="00CE3E37" w:rsidRDefault="00B479D3" w:rsidP="00B479D3">
      <w:pPr>
        <w:autoSpaceDE w:val="0"/>
        <w:autoSpaceDN w:val="0"/>
        <w:adjustRightInd w:val="0"/>
        <w:spacing w:after="0" w:line="240" w:lineRule="auto"/>
        <w:jc w:val="both"/>
        <w:rPr>
          <w:rFonts w:ascii="Times New Roman" w:hAnsi="Times New Roman" w:cs="Times New Roman"/>
          <w:sz w:val="24"/>
          <w:szCs w:val="24"/>
        </w:rPr>
      </w:pPr>
    </w:p>
    <w:p w:rsidR="00B479D3" w:rsidRPr="00CE3E37" w:rsidRDefault="00B479D3" w:rsidP="00B479D3">
      <w:pPr>
        <w:autoSpaceDE w:val="0"/>
        <w:autoSpaceDN w:val="0"/>
        <w:adjustRightInd w:val="0"/>
        <w:spacing w:after="0" w:line="240" w:lineRule="auto"/>
        <w:jc w:val="both"/>
        <w:rPr>
          <w:rFonts w:ascii="Times New Roman" w:hAnsi="Times New Roman" w:cs="Times New Roman"/>
          <w:b/>
          <w:sz w:val="24"/>
          <w:szCs w:val="24"/>
        </w:rPr>
      </w:pPr>
      <w:r w:rsidRPr="00CE3E37">
        <w:rPr>
          <w:rFonts w:ascii="Times New Roman" w:hAnsi="Times New Roman" w:cs="Times New Roman"/>
          <w:b/>
          <w:sz w:val="24"/>
          <w:szCs w:val="24"/>
        </w:rPr>
        <w:t>Март</w:t>
      </w:r>
    </w:p>
    <w:p w:rsidR="00B479D3" w:rsidRPr="00CE3E37"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Национални месец борбе против рака</w:t>
      </w:r>
    </w:p>
    <w:p w:rsidR="00B479D3" w:rsidRPr="00CE3E37"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w:t>
      </w:r>
      <w:r w:rsidRPr="00CE3E37">
        <w:rPr>
          <w:rFonts w:ascii="Times New Roman" w:hAnsi="Times New Roman" w:cs="Times New Roman"/>
          <w:sz w:val="24"/>
          <w:szCs w:val="24"/>
        </w:rPr>
        <w:tab/>
        <w:t>Други четвртак у месецу – Светски дан бубрега</w:t>
      </w:r>
    </w:p>
    <w:p w:rsidR="00B479D3" w:rsidRPr="00CE3E37"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w:t>
      </w:r>
      <w:r w:rsidRPr="00CE3E37">
        <w:rPr>
          <w:rFonts w:ascii="Times New Roman" w:hAnsi="Times New Roman" w:cs="Times New Roman"/>
          <w:sz w:val="24"/>
          <w:szCs w:val="24"/>
        </w:rPr>
        <w:tab/>
        <w:t>22. март - Светски дан вода</w:t>
      </w:r>
    </w:p>
    <w:p w:rsidR="00B479D3"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w:t>
      </w:r>
      <w:r w:rsidRPr="00CE3E37">
        <w:rPr>
          <w:rFonts w:ascii="Times New Roman" w:hAnsi="Times New Roman" w:cs="Times New Roman"/>
          <w:sz w:val="24"/>
          <w:szCs w:val="24"/>
        </w:rPr>
        <w:tab/>
        <w:t>24. март - Светски дан борбе против туберкулозе</w:t>
      </w:r>
    </w:p>
    <w:p w:rsidR="00B479D3" w:rsidRPr="00CE3E37" w:rsidRDefault="00B479D3" w:rsidP="00B479D3">
      <w:pPr>
        <w:autoSpaceDE w:val="0"/>
        <w:autoSpaceDN w:val="0"/>
        <w:adjustRightInd w:val="0"/>
        <w:spacing w:after="0" w:line="240" w:lineRule="auto"/>
        <w:jc w:val="both"/>
        <w:rPr>
          <w:rFonts w:ascii="Times New Roman" w:hAnsi="Times New Roman" w:cs="Times New Roman"/>
          <w:sz w:val="24"/>
          <w:szCs w:val="24"/>
        </w:rPr>
      </w:pPr>
    </w:p>
    <w:p w:rsidR="00B479D3" w:rsidRPr="00CE3E37" w:rsidRDefault="00B479D3" w:rsidP="00B479D3">
      <w:pPr>
        <w:autoSpaceDE w:val="0"/>
        <w:autoSpaceDN w:val="0"/>
        <w:adjustRightInd w:val="0"/>
        <w:spacing w:after="0" w:line="240" w:lineRule="auto"/>
        <w:jc w:val="both"/>
        <w:rPr>
          <w:rFonts w:ascii="Times New Roman" w:hAnsi="Times New Roman" w:cs="Times New Roman"/>
          <w:b/>
          <w:sz w:val="24"/>
          <w:szCs w:val="24"/>
        </w:rPr>
      </w:pPr>
      <w:r w:rsidRPr="00CE3E37">
        <w:rPr>
          <w:rFonts w:ascii="Times New Roman" w:hAnsi="Times New Roman" w:cs="Times New Roman"/>
          <w:b/>
          <w:sz w:val="24"/>
          <w:szCs w:val="24"/>
        </w:rPr>
        <w:t>Април</w:t>
      </w:r>
    </w:p>
    <w:p w:rsidR="00B479D3" w:rsidRPr="00CE3E37"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w:t>
      </w:r>
      <w:r w:rsidRPr="00CE3E37">
        <w:rPr>
          <w:rFonts w:ascii="Times New Roman" w:hAnsi="Times New Roman" w:cs="Times New Roman"/>
          <w:sz w:val="24"/>
          <w:szCs w:val="24"/>
        </w:rPr>
        <w:tab/>
        <w:t>7. април - Светски дан здравља</w:t>
      </w:r>
    </w:p>
    <w:p w:rsidR="00B479D3" w:rsidRPr="00CE3E37"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w:t>
      </w:r>
      <w:r w:rsidRPr="00CE3E37">
        <w:rPr>
          <w:rFonts w:ascii="Times New Roman" w:hAnsi="Times New Roman" w:cs="Times New Roman"/>
          <w:sz w:val="24"/>
          <w:szCs w:val="24"/>
        </w:rPr>
        <w:tab/>
        <w:t>20. април - Међународни дан заштите од буке</w:t>
      </w:r>
    </w:p>
    <w:p w:rsidR="00B479D3" w:rsidRPr="00CE3E37"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w:t>
      </w:r>
      <w:r w:rsidRPr="00CE3E37">
        <w:rPr>
          <w:rFonts w:ascii="Times New Roman" w:hAnsi="Times New Roman" w:cs="Times New Roman"/>
          <w:sz w:val="24"/>
          <w:szCs w:val="24"/>
        </w:rPr>
        <w:tab/>
        <w:t>22. април - Дан планете земље</w:t>
      </w:r>
    </w:p>
    <w:p w:rsidR="00B479D3" w:rsidRPr="00CE3E37"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w:t>
      </w:r>
      <w:r w:rsidRPr="00CE3E37">
        <w:rPr>
          <w:rFonts w:ascii="Times New Roman" w:hAnsi="Times New Roman" w:cs="Times New Roman"/>
          <w:sz w:val="24"/>
          <w:szCs w:val="24"/>
        </w:rPr>
        <w:tab/>
        <w:t>28. април - Светски дан безбедности на раду</w:t>
      </w:r>
    </w:p>
    <w:p w:rsidR="00B479D3" w:rsidRPr="00CE3E37"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w:t>
      </w:r>
      <w:r w:rsidRPr="00CE3E37">
        <w:rPr>
          <w:rFonts w:ascii="Times New Roman" w:hAnsi="Times New Roman" w:cs="Times New Roman"/>
          <w:sz w:val="24"/>
          <w:szCs w:val="24"/>
        </w:rPr>
        <w:tab/>
        <w:t>Трећа недеља априла - Европска недеља имунизације</w:t>
      </w:r>
    </w:p>
    <w:p w:rsidR="00B479D3"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w:t>
      </w:r>
      <w:r w:rsidRPr="00CE3E37">
        <w:rPr>
          <w:rFonts w:ascii="Times New Roman" w:hAnsi="Times New Roman" w:cs="Times New Roman"/>
          <w:sz w:val="24"/>
          <w:szCs w:val="24"/>
        </w:rPr>
        <w:tab/>
        <w:t>Четврта недеља априла - Недеља превенције повреда у саобраћају</w:t>
      </w:r>
    </w:p>
    <w:p w:rsidR="00B479D3" w:rsidRPr="00CE3E37" w:rsidRDefault="00B479D3" w:rsidP="00B479D3">
      <w:pPr>
        <w:autoSpaceDE w:val="0"/>
        <w:autoSpaceDN w:val="0"/>
        <w:adjustRightInd w:val="0"/>
        <w:spacing w:after="0" w:line="240" w:lineRule="auto"/>
        <w:jc w:val="both"/>
        <w:rPr>
          <w:rFonts w:ascii="Times New Roman" w:hAnsi="Times New Roman" w:cs="Times New Roman"/>
          <w:sz w:val="24"/>
          <w:szCs w:val="24"/>
        </w:rPr>
      </w:pPr>
    </w:p>
    <w:p w:rsidR="00B479D3" w:rsidRPr="00CE3E37" w:rsidRDefault="00B479D3" w:rsidP="00B479D3">
      <w:pPr>
        <w:autoSpaceDE w:val="0"/>
        <w:autoSpaceDN w:val="0"/>
        <w:adjustRightInd w:val="0"/>
        <w:spacing w:after="0" w:line="240" w:lineRule="auto"/>
        <w:jc w:val="both"/>
        <w:rPr>
          <w:rFonts w:ascii="Times New Roman" w:hAnsi="Times New Roman" w:cs="Times New Roman"/>
          <w:b/>
          <w:sz w:val="24"/>
          <w:szCs w:val="24"/>
        </w:rPr>
      </w:pPr>
      <w:r w:rsidRPr="00CE3E37">
        <w:rPr>
          <w:rFonts w:ascii="Times New Roman" w:hAnsi="Times New Roman" w:cs="Times New Roman"/>
          <w:b/>
          <w:sz w:val="24"/>
          <w:szCs w:val="24"/>
        </w:rPr>
        <w:t>Мај</w:t>
      </w:r>
    </w:p>
    <w:p w:rsidR="00B479D3" w:rsidRPr="00CE3E37"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w:t>
      </w:r>
      <w:r w:rsidRPr="00CE3E37">
        <w:rPr>
          <w:rFonts w:ascii="Times New Roman" w:hAnsi="Times New Roman" w:cs="Times New Roman"/>
          <w:sz w:val="24"/>
          <w:szCs w:val="24"/>
        </w:rPr>
        <w:tab/>
        <w:t>5. мај - Међународни дан бабица</w:t>
      </w:r>
    </w:p>
    <w:p w:rsidR="00B479D3" w:rsidRPr="00CE3E37"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w:t>
      </w:r>
      <w:r w:rsidRPr="00CE3E37">
        <w:rPr>
          <w:rFonts w:ascii="Times New Roman" w:hAnsi="Times New Roman" w:cs="Times New Roman"/>
          <w:sz w:val="24"/>
          <w:szCs w:val="24"/>
        </w:rPr>
        <w:tab/>
        <w:t>10. мај - Међународни дан физичке активности ''Кретањем до здравља''</w:t>
      </w:r>
    </w:p>
    <w:p w:rsidR="00B479D3" w:rsidRPr="00CE3E37"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w:t>
      </w:r>
      <w:r w:rsidRPr="00CE3E37">
        <w:rPr>
          <w:rFonts w:ascii="Times New Roman" w:hAnsi="Times New Roman" w:cs="Times New Roman"/>
          <w:sz w:val="24"/>
          <w:szCs w:val="24"/>
        </w:rPr>
        <w:tab/>
        <w:t>11. мај - Национални дан добровољних давалаца крви</w:t>
      </w:r>
    </w:p>
    <w:p w:rsidR="00B479D3" w:rsidRPr="00CE3E37"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w:t>
      </w:r>
      <w:r w:rsidRPr="00CE3E37">
        <w:rPr>
          <w:rFonts w:ascii="Times New Roman" w:hAnsi="Times New Roman" w:cs="Times New Roman"/>
          <w:sz w:val="24"/>
          <w:szCs w:val="24"/>
        </w:rPr>
        <w:tab/>
        <w:t>12. мај – Међународни дан сестринства</w:t>
      </w:r>
    </w:p>
    <w:p w:rsidR="00B479D3" w:rsidRPr="00CE3E37"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w:t>
      </w:r>
      <w:r w:rsidRPr="00CE3E37">
        <w:rPr>
          <w:rFonts w:ascii="Times New Roman" w:hAnsi="Times New Roman" w:cs="Times New Roman"/>
          <w:sz w:val="24"/>
          <w:szCs w:val="24"/>
        </w:rPr>
        <w:tab/>
        <w:t>15. мај - Међународни дан породице</w:t>
      </w:r>
    </w:p>
    <w:p w:rsidR="00B479D3" w:rsidRPr="00CE3E37"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w:t>
      </w:r>
      <w:r w:rsidRPr="00CE3E37">
        <w:rPr>
          <w:rFonts w:ascii="Times New Roman" w:hAnsi="Times New Roman" w:cs="Times New Roman"/>
          <w:sz w:val="24"/>
          <w:szCs w:val="24"/>
        </w:rPr>
        <w:tab/>
        <w:t>20. мај – Дан здравих градова</w:t>
      </w:r>
    </w:p>
    <w:p w:rsidR="00B479D3" w:rsidRPr="00CE3E37"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w:t>
      </w:r>
      <w:r w:rsidRPr="00CE3E37">
        <w:rPr>
          <w:rFonts w:ascii="Times New Roman" w:hAnsi="Times New Roman" w:cs="Times New Roman"/>
          <w:sz w:val="24"/>
          <w:szCs w:val="24"/>
        </w:rPr>
        <w:tab/>
        <w:t>22. мај - Међународни дан биолошке разноврсности</w:t>
      </w:r>
    </w:p>
    <w:p w:rsidR="00B479D3" w:rsidRPr="00CE3E37"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w:t>
      </w:r>
      <w:r w:rsidRPr="00CE3E37">
        <w:rPr>
          <w:rFonts w:ascii="Times New Roman" w:hAnsi="Times New Roman" w:cs="Times New Roman"/>
          <w:sz w:val="24"/>
          <w:szCs w:val="24"/>
        </w:rPr>
        <w:tab/>
        <w:t>31. мај - Светски дан без дуванског дима</w:t>
      </w:r>
    </w:p>
    <w:p w:rsidR="00B479D3" w:rsidRPr="00CE3E37"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w:t>
      </w:r>
      <w:r w:rsidRPr="00CE3E37">
        <w:rPr>
          <w:rFonts w:ascii="Times New Roman" w:hAnsi="Times New Roman" w:cs="Times New Roman"/>
          <w:sz w:val="24"/>
          <w:szCs w:val="24"/>
        </w:rPr>
        <w:tab/>
        <w:t>Трећа недеља (дан) у мају – Дан сећања на преминуле од сиде</w:t>
      </w:r>
    </w:p>
    <w:p w:rsidR="00B479D3"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w:t>
      </w:r>
      <w:r w:rsidRPr="00CE3E37">
        <w:rPr>
          <w:rFonts w:ascii="Times New Roman" w:hAnsi="Times New Roman" w:cs="Times New Roman"/>
          <w:sz w:val="24"/>
          <w:szCs w:val="24"/>
        </w:rPr>
        <w:tab/>
        <w:t>Трећа недеља маја - Национална недеља здравља уста и зуба</w:t>
      </w:r>
    </w:p>
    <w:p w:rsidR="00B479D3" w:rsidRPr="00CE3E37" w:rsidRDefault="00B479D3" w:rsidP="00B479D3">
      <w:pPr>
        <w:autoSpaceDE w:val="0"/>
        <w:autoSpaceDN w:val="0"/>
        <w:adjustRightInd w:val="0"/>
        <w:spacing w:after="0" w:line="240" w:lineRule="auto"/>
        <w:jc w:val="both"/>
        <w:rPr>
          <w:rFonts w:ascii="Times New Roman" w:hAnsi="Times New Roman" w:cs="Times New Roman"/>
          <w:sz w:val="24"/>
          <w:szCs w:val="24"/>
        </w:rPr>
      </w:pPr>
    </w:p>
    <w:p w:rsidR="00B479D3" w:rsidRPr="00CE3E37" w:rsidRDefault="00B479D3" w:rsidP="00B479D3">
      <w:pPr>
        <w:autoSpaceDE w:val="0"/>
        <w:autoSpaceDN w:val="0"/>
        <w:adjustRightInd w:val="0"/>
        <w:spacing w:after="0" w:line="240" w:lineRule="auto"/>
        <w:jc w:val="both"/>
        <w:rPr>
          <w:rFonts w:ascii="Times New Roman" w:hAnsi="Times New Roman" w:cs="Times New Roman"/>
          <w:b/>
          <w:sz w:val="24"/>
          <w:szCs w:val="24"/>
        </w:rPr>
      </w:pPr>
      <w:r w:rsidRPr="00CE3E37">
        <w:rPr>
          <w:rFonts w:ascii="Times New Roman" w:hAnsi="Times New Roman" w:cs="Times New Roman"/>
          <w:b/>
          <w:sz w:val="24"/>
          <w:szCs w:val="24"/>
        </w:rPr>
        <w:t>Јун</w:t>
      </w:r>
    </w:p>
    <w:p w:rsidR="00B479D3" w:rsidRPr="00CE3E37"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w:t>
      </w:r>
      <w:r w:rsidRPr="00CE3E37">
        <w:rPr>
          <w:rFonts w:ascii="Times New Roman" w:hAnsi="Times New Roman" w:cs="Times New Roman"/>
          <w:sz w:val="24"/>
          <w:szCs w:val="24"/>
        </w:rPr>
        <w:tab/>
        <w:t>5. јун - Светски дан човекове околине</w:t>
      </w:r>
    </w:p>
    <w:p w:rsidR="00B479D3" w:rsidRPr="00CE3E37"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w:t>
      </w:r>
      <w:r w:rsidRPr="00CE3E37">
        <w:rPr>
          <w:rFonts w:ascii="Times New Roman" w:hAnsi="Times New Roman" w:cs="Times New Roman"/>
          <w:sz w:val="24"/>
          <w:szCs w:val="24"/>
        </w:rPr>
        <w:tab/>
        <w:t>14. јун – Светски дан добровољних даваоца крви</w:t>
      </w:r>
    </w:p>
    <w:p w:rsidR="00B479D3"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w:t>
      </w:r>
      <w:r w:rsidRPr="00CE3E37">
        <w:rPr>
          <w:rFonts w:ascii="Times New Roman" w:hAnsi="Times New Roman" w:cs="Times New Roman"/>
          <w:sz w:val="24"/>
          <w:szCs w:val="24"/>
        </w:rPr>
        <w:tab/>
        <w:t>26. јун - Међународни дан против злоупотребе и кријумчарења дроге</w:t>
      </w:r>
    </w:p>
    <w:p w:rsidR="00B479D3" w:rsidRPr="00CE3E37" w:rsidRDefault="00B479D3" w:rsidP="00B479D3">
      <w:pPr>
        <w:autoSpaceDE w:val="0"/>
        <w:autoSpaceDN w:val="0"/>
        <w:adjustRightInd w:val="0"/>
        <w:spacing w:after="0" w:line="240" w:lineRule="auto"/>
        <w:jc w:val="both"/>
        <w:rPr>
          <w:rFonts w:ascii="Times New Roman" w:hAnsi="Times New Roman" w:cs="Times New Roman"/>
          <w:sz w:val="24"/>
          <w:szCs w:val="24"/>
        </w:rPr>
      </w:pPr>
    </w:p>
    <w:p w:rsidR="00B479D3" w:rsidRPr="00CE3E37" w:rsidRDefault="00B479D3" w:rsidP="00B479D3">
      <w:pPr>
        <w:autoSpaceDE w:val="0"/>
        <w:autoSpaceDN w:val="0"/>
        <w:adjustRightInd w:val="0"/>
        <w:spacing w:after="0" w:line="240" w:lineRule="auto"/>
        <w:jc w:val="both"/>
        <w:rPr>
          <w:rFonts w:ascii="Times New Roman" w:hAnsi="Times New Roman" w:cs="Times New Roman"/>
          <w:b/>
          <w:sz w:val="24"/>
          <w:szCs w:val="24"/>
        </w:rPr>
      </w:pPr>
      <w:r w:rsidRPr="00CE3E37">
        <w:rPr>
          <w:rFonts w:ascii="Times New Roman" w:hAnsi="Times New Roman" w:cs="Times New Roman"/>
          <w:b/>
          <w:sz w:val="24"/>
          <w:szCs w:val="24"/>
        </w:rPr>
        <w:t>Јул</w:t>
      </w:r>
    </w:p>
    <w:p w:rsidR="00B479D3"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w:t>
      </w:r>
      <w:r w:rsidRPr="00CE3E37">
        <w:rPr>
          <w:rFonts w:ascii="Times New Roman" w:hAnsi="Times New Roman" w:cs="Times New Roman"/>
          <w:sz w:val="24"/>
          <w:szCs w:val="24"/>
        </w:rPr>
        <w:tab/>
        <w:t>11. јул - Светски дан становништва</w:t>
      </w:r>
    </w:p>
    <w:p w:rsidR="00B479D3" w:rsidRPr="00CE3E37" w:rsidRDefault="00B479D3" w:rsidP="00B479D3">
      <w:pPr>
        <w:autoSpaceDE w:val="0"/>
        <w:autoSpaceDN w:val="0"/>
        <w:adjustRightInd w:val="0"/>
        <w:spacing w:after="0" w:line="240" w:lineRule="auto"/>
        <w:jc w:val="both"/>
        <w:rPr>
          <w:rFonts w:ascii="Times New Roman" w:hAnsi="Times New Roman" w:cs="Times New Roman"/>
          <w:sz w:val="24"/>
          <w:szCs w:val="24"/>
        </w:rPr>
      </w:pPr>
    </w:p>
    <w:p w:rsidR="00B479D3" w:rsidRPr="00CE3E37" w:rsidRDefault="00B479D3" w:rsidP="00B479D3">
      <w:pPr>
        <w:autoSpaceDE w:val="0"/>
        <w:autoSpaceDN w:val="0"/>
        <w:adjustRightInd w:val="0"/>
        <w:spacing w:after="0" w:line="240" w:lineRule="auto"/>
        <w:jc w:val="both"/>
        <w:rPr>
          <w:rFonts w:ascii="Times New Roman" w:hAnsi="Times New Roman" w:cs="Times New Roman"/>
          <w:b/>
          <w:sz w:val="24"/>
          <w:szCs w:val="24"/>
        </w:rPr>
      </w:pPr>
      <w:r w:rsidRPr="00CE3E37">
        <w:rPr>
          <w:rFonts w:ascii="Times New Roman" w:hAnsi="Times New Roman" w:cs="Times New Roman"/>
          <w:b/>
          <w:sz w:val="24"/>
          <w:szCs w:val="24"/>
        </w:rPr>
        <w:t>Август</w:t>
      </w:r>
    </w:p>
    <w:p w:rsidR="00B479D3" w:rsidRPr="00CE3E37"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w:t>
      </w:r>
      <w:r w:rsidRPr="00CE3E37">
        <w:rPr>
          <w:rFonts w:ascii="Times New Roman" w:hAnsi="Times New Roman" w:cs="Times New Roman"/>
          <w:sz w:val="24"/>
          <w:szCs w:val="24"/>
        </w:rPr>
        <w:tab/>
        <w:t>Прва недеља августа - Светска недеља дојења</w:t>
      </w:r>
    </w:p>
    <w:p w:rsidR="00B479D3"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w:t>
      </w:r>
      <w:r w:rsidRPr="00CE3E37">
        <w:rPr>
          <w:rFonts w:ascii="Times New Roman" w:hAnsi="Times New Roman" w:cs="Times New Roman"/>
          <w:sz w:val="24"/>
          <w:szCs w:val="24"/>
        </w:rPr>
        <w:tab/>
        <w:t>12. август - Међународни дан младих</w:t>
      </w:r>
    </w:p>
    <w:p w:rsidR="00B479D3" w:rsidRPr="00CE3E37" w:rsidRDefault="00B479D3" w:rsidP="00B479D3">
      <w:pPr>
        <w:autoSpaceDE w:val="0"/>
        <w:autoSpaceDN w:val="0"/>
        <w:adjustRightInd w:val="0"/>
        <w:spacing w:after="0" w:line="240" w:lineRule="auto"/>
        <w:jc w:val="both"/>
        <w:rPr>
          <w:rFonts w:ascii="Times New Roman" w:hAnsi="Times New Roman" w:cs="Times New Roman"/>
          <w:sz w:val="24"/>
          <w:szCs w:val="24"/>
        </w:rPr>
      </w:pPr>
    </w:p>
    <w:p w:rsidR="00877ACF" w:rsidRDefault="00877ACF">
      <w:pPr>
        <w:rPr>
          <w:rFonts w:ascii="Times New Roman" w:hAnsi="Times New Roman" w:cs="Times New Roman"/>
          <w:b/>
          <w:sz w:val="24"/>
          <w:szCs w:val="24"/>
        </w:rPr>
      </w:pPr>
      <w:r>
        <w:rPr>
          <w:rFonts w:ascii="Times New Roman" w:hAnsi="Times New Roman" w:cs="Times New Roman"/>
          <w:b/>
          <w:sz w:val="24"/>
          <w:szCs w:val="24"/>
        </w:rPr>
        <w:br w:type="page"/>
      </w:r>
    </w:p>
    <w:p w:rsidR="00B479D3" w:rsidRPr="00CE3E37" w:rsidRDefault="00B479D3" w:rsidP="00B479D3">
      <w:pPr>
        <w:autoSpaceDE w:val="0"/>
        <w:autoSpaceDN w:val="0"/>
        <w:adjustRightInd w:val="0"/>
        <w:spacing w:after="0" w:line="240" w:lineRule="auto"/>
        <w:jc w:val="both"/>
        <w:rPr>
          <w:rFonts w:ascii="Times New Roman" w:hAnsi="Times New Roman" w:cs="Times New Roman"/>
          <w:b/>
          <w:sz w:val="24"/>
          <w:szCs w:val="24"/>
        </w:rPr>
      </w:pPr>
      <w:r w:rsidRPr="00CE3E37">
        <w:rPr>
          <w:rFonts w:ascii="Times New Roman" w:hAnsi="Times New Roman" w:cs="Times New Roman"/>
          <w:b/>
          <w:sz w:val="24"/>
          <w:szCs w:val="24"/>
        </w:rPr>
        <w:lastRenderedPageBreak/>
        <w:t>Септембар</w:t>
      </w:r>
    </w:p>
    <w:p w:rsidR="00B479D3" w:rsidRPr="00CE3E37"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w:t>
      </w:r>
      <w:r w:rsidRPr="00CE3E37">
        <w:rPr>
          <w:rFonts w:ascii="Times New Roman" w:hAnsi="Times New Roman" w:cs="Times New Roman"/>
          <w:sz w:val="24"/>
          <w:szCs w:val="24"/>
        </w:rPr>
        <w:tab/>
        <w:t>10. септембар - Светски дан превенције самоубистава</w:t>
      </w:r>
    </w:p>
    <w:p w:rsidR="00B479D3" w:rsidRPr="00CE3E37"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w:t>
      </w:r>
      <w:r w:rsidRPr="00CE3E37">
        <w:rPr>
          <w:rFonts w:ascii="Times New Roman" w:hAnsi="Times New Roman" w:cs="Times New Roman"/>
          <w:sz w:val="24"/>
          <w:szCs w:val="24"/>
        </w:rPr>
        <w:tab/>
        <w:t>11. септембар – Светски дан прве помоћи</w:t>
      </w:r>
    </w:p>
    <w:p w:rsidR="00B479D3" w:rsidRPr="00CE3E37"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w:t>
      </w:r>
      <w:r w:rsidRPr="00CE3E37">
        <w:rPr>
          <w:rFonts w:ascii="Times New Roman" w:hAnsi="Times New Roman" w:cs="Times New Roman"/>
          <w:sz w:val="24"/>
          <w:szCs w:val="24"/>
        </w:rPr>
        <w:tab/>
        <w:t>24. септем</w:t>
      </w:r>
      <w:r w:rsidR="00A74983">
        <w:rPr>
          <w:rFonts w:ascii="Times New Roman" w:hAnsi="Times New Roman" w:cs="Times New Roman"/>
          <w:sz w:val="24"/>
          <w:szCs w:val="24"/>
        </w:rPr>
        <w:t>бар - Светски дан срца (</w:t>
      </w:r>
      <w:r w:rsidR="00A74983">
        <w:rPr>
          <w:rFonts w:ascii="Times New Roman" w:hAnsi="Times New Roman" w:cs="Times New Roman"/>
          <w:sz w:val="24"/>
          <w:szCs w:val="24"/>
          <w:lang/>
        </w:rPr>
        <w:t xml:space="preserve"> и у </w:t>
      </w:r>
      <w:r w:rsidR="00A74983">
        <w:rPr>
          <w:rFonts w:ascii="Times New Roman" w:hAnsi="Times New Roman" w:cs="Times New Roman"/>
          <w:sz w:val="24"/>
          <w:szCs w:val="24"/>
        </w:rPr>
        <w:t>трећ</w:t>
      </w:r>
      <w:r w:rsidR="00A74983">
        <w:rPr>
          <w:rFonts w:ascii="Times New Roman" w:hAnsi="Times New Roman" w:cs="Times New Roman"/>
          <w:sz w:val="24"/>
          <w:szCs w:val="24"/>
          <w:lang/>
        </w:rPr>
        <w:t>ој</w:t>
      </w:r>
      <w:r w:rsidR="00A74983">
        <w:rPr>
          <w:rFonts w:ascii="Times New Roman" w:hAnsi="Times New Roman" w:cs="Times New Roman"/>
          <w:sz w:val="24"/>
          <w:szCs w:val="24"/>
        </w:rPr>
        <w:t xml:space="preserve"> недељ</w:t>
      </w:r>
      <w:r w:rsidR="00A74983">
        <w:rPr>
          <w:rFonts w:ascii="Times New Roman" w:hAnsi="Times New Roman" w:cs="Times New Roman"/>
          <w:sz w:val="24"/>
          <w:szCs w:val="24"/>
          <w:lang/>
        </w:rPr>
        <w:t>и</w:t>
      </w:r>
      <w:r w:rsidRPr="00CE3E37">
        <w:rPr>
          <w:rFonts w:ascii="Times New Roman" w:hAnsi="Times New Roman" w:cs="Times New Roman"/>
          <w:sz w:val="24"/>
          <w:szCs w:val="24"/>
        </w:rPr>
        <w:t xml:space="preserve"> септембра)</w:t>
      </w:r>
    </w:p>
    <w:p w:rsidR="00B479D3"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w:t>
      </w:r>
      <w:r w:rsidRPr="00CE3E37">
        <w:rPr>
          <w:rFonts w:ascii="Times New Roman" w:hAnsi="Times New Roman" w:cs="Times New Roman"/>
          <w:sz w:val="24"/>
          <w:szCs w:val="24"/>
        </w:rPr>
        <w:tab/>
        <w:t>Четрдесета недеља у години - Национална недеља промоције дојења</w:t>
      </w:r>
    </w:p>
    <w:p w:rsidR="00B479D3" w:rsidRPr="00CE3E37" w:rsidRDefault="00B479D3" w:rsidP="00B479D3">
      <w:pPr>
        <w:autoSpaceDE w:val="0"/>
        <w:autoSpaceDN w:val="0"/>
        <w:adjustRightInd w:val="0"/>
        <w:spacing w:after="0" w:line="240" w:lineRule="auto"/>
        <w:jc w:val="both"/>
        <w:rPr>
          <w:rFonts w:ascii="Times New Roman" w:hAnsi="Times New Roman" w:cs="Times New Roman"/>
          <w:sz w:val="24"/>
          <w:szCs w:val="24"/>
        </w:rPr>
      </w:pPr>
    </w:p>
    <w:p w:rsidR="00B479D3" w:rsidRPr="00CE3E37" w:rsidRDefault="00B479D3" w:rsidP="00B479D3">
      <w:pPr>
        <w:autoSpaceDE w:val="0"/>
        <w:autoSpaceDN w:val="0"/>
        <w:adjustRightInd w:val="0"/>
        <w:spacing w:after="0" w:line="240" w:lineRule="auto"/>
        <w:jc w:val="both"/>
        <w:rPr>
          <w:rFonts w:ascii="Times New Roman" w:hAnsi="Times New Roman" w:cs="Times New Roman"/>
          <w:b/>
          <w:sz w:val="24"/>
          <w:szCs w:val="24"/>
        </w:rPr>
      </w:pPr>
      <w:r w:rsidRPr="00CE3E37">
        <w:rPr>
          <w:rFonts w:ascii="Times New Roman" w:hAnsi="Times New Roman" w:cs="Times New Roman"/>
          <w:b/>
          <w:sz w:val="24"/>
          <w:szCs w:val="24"/>
        </w:rPr>
        <w:t>Октобар</w:t>
      </w:r>
    </w:p>
    <w:p w:rsidR="00B479D3" w:rsidRPr="00CE3E37"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Национални месец правилне исхране</w:t>
      </w:r>
    </w:p>
    <w:p w:rsidR="00B479D3" w:rsidRPr="00CE3E37"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w:t>
      </w:r>
      <w:r w:rsidRPr="00CE3E37">
        <w:rPr>
          <w:rFonts w:ascii="Times New Roman" w:hAnsi="Times New Roman" w:cs="Times New Roman"/>
          <w:sz w:val="24"/>
          <w:szCs w:val="24"/>
        </w:rPr>
        <w:tab/>
        <w:t>1. октобар - Међународни дан старих</w:t>
      </w:r>
    </w:p>
    <w:p w:rsidR="00B479D3" w:rsidRPr="00CE3E37"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w:t>
      </w:r>
      <w:r w:rsidRPr="00CE3E37">
        <w:rPr>
          <w:rFonts w:ascii="Times New Roman" w:hAnsi="Times New Roman" w:cs="Times New Roman"/>
          <w:sz w:val="24"/>
          <w:szCs w:val="24"/>
        </w:rPr>
        <w:tab/>
        <w:t>10. октобар - Светски дан менталног здравља</w:t>
      </w:r>
    </w:p>
    <w:p w:rsidR="00B479D3" w:rsidRPr="00CE3E37"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w:t>
      </w:r>
      <w:r w:rsidRPr="00CE3E37">
        <w:rPr>
          <w:rFonts w:ascii="Times New Roman" w:hAnsi="Times New Roman" w:cs="Times New Roman"/>
          <w:sz w:val="24"/>
          <w:szCs w:val="24"/>
        </w:rPr>
        <w:tab/>
        <w:t>15. октобар – Светски дан чистих руку</w:t>
      </w:r>
    </w:p>
    <w:p w:rsidR="00B479D3" w:rsidRPr="00CE3E37"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w:t>
      </w:r>
      <w:r w:rsidRPr="00CE3E37">
        <w:rPr>
          <w:rFonts w:ascii="Times New Roman" w:hAnsi="Times New Roman" w:cs="Times New Roman"/>
          <w:sz w:val="24"/>
          <w:szCs w:val="24"/>
        </w:rPr>
        <w:tab/>
        <w:t>16. октобар - Светски дан хране</w:t>
      </w:r>
    </w:p>
    <w:p w:rsidR="00B479D3"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w:t>
      </w:r>
      <w:r w:rsidRPr="00CE3E37">
        <w:rPr>
          <w:rFonts w:ascii="Times New Roman" w:hAnsi="Times New Roman" w:cs="Times New Roman"/>
          <w:sz w:val="24"/>
          <w:szCs w:val="24"/>
        </w:rPr>
        <w:tab/>
        <w:t>17. октобар - Међународни дан борбе против сиромаштва</w:t>
      </w:r>
    </w:p>
    <w:p w:rsidR="00B479D3" w:rsidRPr="00CE3E37" w:rsidRDefault="00B479D3" w:rsidP="00B479D3">
      <w:pPr>
        <w:autoSpaceDE w:val="0"/>
        <w:autoSpaceDN w:val="0"/>
        <w:adjustRightInd w:val="0"/>
        <w:spacing w:after="0" w:line="240" w:lineRule="auto"/>
        <w:jc w:val="both"/>
        <w:rPr>
          <w:rFonts w:ascii="Times New Roman" w:hAnsi="Times New Roman" w:cs="Times New Roman"/>
          <w:sz w:val="24"/>
          <w:szCs w:val="24"/>
        </w:rPr>
      </w:pPr>
    </w:p>
    <w:p w:rsidR="00B479D3" w:rsidRPr="00CE3E37" w:rsidRDefault="00B479D3" w:rsidP="00B479D3">
      <w:pPr>
        <w:autoSpaceDE w:val="0"/>
        <w:autoSpaceDN w:val="0"/>
        <w:adjustRightInd w:val="0"/>
        <w:spacing w:after="0" w:line="240" w:lineRule="auto"/>
        <w:jc w:val="both"/>
        <w:rPr>
          <w:rFonts w:ascii="Times New Roman" w:hAnsi="Times New Roman" w:cs="Times New Roman"/>
          <w:b/>
          <w:sz w:val="24"/>
          <w:szCs w:val="24"/>
        </w:rPr>
      </w:pPr>
      <w:r w:rsidRPr="00CE3E37">
        <w:rPr>
          <w:rFonts w:ascii="Times New Roman" w:hAnsi="Times New Roman" w:cs="Times New Roman"/>
          <w:b/>
          <w:sz w:val="24"/>
          <w:szCs w:val="24"/>
        </w:rPr>
        <w:t>Новембар</w:t>
      </w:r>
    </w:p>
    <w:p w:rsidR="00B479D3" w:rsidRPr="00CE3E37"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w:t>
      </w:r>
      <w:r w:rsidRPr="00CE3E37">
        <w:rPr>
          <w:rFonts w:ascii="Times New Roman" w:hAnsi="Times New Roman" w:cs="Times New Roman"/>
          <w:sz w:val="24"/>
          <w:szCs w:val="24"/>
        </w:rPr>
        <w:tab/>
        <w:t>Месец борбе против болести зависности</w:t>
      </w:r>
    </w:p>
    <w:p w:rsidR="00B479D3" w:rsidRPr="00CE3E37"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w:t>
      </w:r>
      <w:r w:rsidRPr="00CE3E37">
        <w:rPr>
          <w:rFonts w:ascii="Times New Roman" w:hAnsi="Times New Roman" w:cs="Times New Roman"/>
          <w:sz w:val="24"/>
          <w:szCs w:val="24"/>
        </w:rPr>
        <w:tab/>
        <w:t>14. новембар - Светски дан борбе против шећерне болести</w:t>
      </w:r>
    </w:p>
    <w:p w:rsidR="00B479D3" w:rsidRPr="00CE3E37"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w:t>
      </w:r>
      <w:r w:rsidRPr="00CE3E37">
        <w:rPr>
          <w:rFonts w:ascii="Times New Roman" w:hAnsi="Times New Roman" w:cs="Times New Roman"/>
          <w:sz w:val="24"/>
          <w:szCs w:val="24"/>
        </w:rPr>
        <w:tab/>
        <w:t>15. новембар - Међународни дан борбе против опструктивне болести плућа</w:t>
      </w:r>
    </w:p>
    <w:p w:rsidR="00B479D3" w:rsidRPr="00CE3E37"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w:t>
      </w:r>
      <w:r w:rsidRPr="00CE3E37">
        <w:rPr>
          <w:rFonts w:ascii="Times New Roman" w:hAnsi="Times New Roman" w:cs="Times New Roman"/>
          <w:sz w:val="24"/>
          <w:szCs w:val="24"/>
        </w:rPr>
        <w:tab/>
        <w:t>18. новембар – Европски дан рационалне употребе антибиотика</w:t>
      </w:r>
    </w:p>
    <w:p w:rsidR="00B479D3" w:rsidRPr="00CE3E37"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w:t>
      </w:r>
      <w:r w:rsidRPr="00CE3E37">
        <w:rPr>
          <w:rFonts w:ascii="Times New Roman" w:hAnsi="Times New Roman" w:cs="Times New Roman"/>
          <w:sz w:val="24"/>
          <w:szCs w:val="24"/>
        </w:rPr>
        <w:tab/>
        <w:t>20. новембар - Међународни дан детета</w:t>
      </w:r>
    </w:p>
    <w:p w:rsidR="00B479D3"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w:t>
      </w:r>
      <w:r w:rsidRPr="00CE3E37">
        <w:rPr>
          <w:rFonts w:ascii="Times New Roman" w:hAnsi="Times New Roman" w:cs="Times New Roman"/>
          <w:sz w:val="24"/>
          <w:szCs w:val="24"/>
        </w:rPr>
        <w:tab/>
        <w:t>Трећа недеља (дан) у новембру – Светски дан сећања на жртве саобраћајних незгода</w:t>
      </w:r>
    </w:p>
    <w:p w:rsidR="00B479D3" w:rsidRPr="00CE3E37" w:rsidRDefault="00B479D3" w:rsidP="00B479D3">
      <w:pPr>
        <w:autoSpaceDE w:val="0"/>
        <w:autoSpaceDN w:val="0"/>
        <w:adjustRightInd w:val="0"/>
        <w:spacing w:after="0" w:line="240" w:lineRule="auto"/>
        <w:jc w:val="both"/>
        <w:rPr>
          <w:rFonts w:ascii="Times New Roman" w:hAnsi="Times New Roman" w:cs="Times New Roman"/>
          <w:sz w:val="24"/>
          <w:szCs w:val="24"/>
        </w:rPr>
      </w:pPr>
    </w:p>
    <w:p w:rsidR="00B479D3" w:rsidRPr="00CE3E37" w:rsidRDefault="00B479D3" w:rsidP="00B479D3">
      <w:pPr>
        <w:autoSpaceDE w:val="0"/>
        <w:autoSpaceDN w:val="0"/>
        <w:adjustRightInd w:val="0"/>
        <w:spacing w:after="0" w:line="240" w:lineRule="auto"/>
        <w:jc w:val="both"/>
        <w:rPr>
          <w:rFonts w:ascii="Times New Roman" w:hAnsi="Times New Roman" w:cs="Times New Roman"/>
          <w:b/>
          <w:sz w:val="24"/>
          <w:szCs w:val="24"/>
        </w:rPr>
      </w:pPr>
      <w:r w:rsidRPr="00CE3E37">
        <w:rPr>
          <w:rFonts w:ascii="Times New Roman" w:hAnsi="Times New Roman" w:cs="Times New Roman"/>
          <w:b/>
          <w:sz w:val="24"/>
          <w:szCs w:val="24"/>
        </w:rPr>
        <w:t>Децембар</w:t>
      </w:r>
    </w:p>
    <w:p w:rsidR="00B479D3" w:rsidRPr="00CE3E37"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w:t>
      </w:r>
      <w:r w:rsidRPr="00CE3E37">
        <w:rPr>
          <w:rFonts w:ascii="Times New Roman" w:hAnsi="Times New Roman" w:cs="Times New Roman"/>
          <w:sz w:val="24"/>
          <w:szCs w:val="24"/>
        </w:rPr>
        <w:tab/>
        <w:t>1. децембар - Светски дан борбе против ХИВ/АИДС-а</w:t>
      </w:r>
    </w:p>
    <w:p w:rsidR="00B479D3" w:rsidRPr="003B40AB" w:rsidRDefault="00B479D3" w:rsidP="00B479D3">
      <w:pPr>
        <w:autoSpaceDE w:val="0"/>
        <w:autoSpaceDN w:val="0"/>
        <w:adjustRightInd w:val="0"/>
        <w:spacing w:after="0" w:line="240" w:lineRule="auto"/>
        <w:jc w:val="both"/>
        <w:rPr>
          <w:rFonts w:ascii="Times New Roman" w:hAnsi="Times New Roman" w:cs="Times New Roman"/>
          <w:sz w:val="24"/>
          <w:szCs w:val="24"/>
        </w:rPr>
      </w:pPr>
      <w:r w:rsidRPr="00CE3E37">
        <w:rPr>
          <w:rFonts w:ascii="Times New Roman" w:hAnsi="Times New Roman" w:cs="Times New Roman"/>
          <w:sz w:val="24"/>
          <w:szCs w:val="24"/>
        </w:rPr>
        <w:t>•</w:t>
      </w:r>
      <w:r w:rsidRPr="00CE3E37">
        <w:rPr>
          <w:rFonts w:ascii="Times New Roman" w:hAnsi="Times New Roman" w:cs="Times New Roman"/>
          <w:sz w:val="24"/>
          <w:szCs w:val="24"/>
        </w:rPr>
        <w:tab/>
        <w:t>3. децембар – Међународни дан са посебним потребама</w:t>
      </w:r>
    </w:p>
    <w:p w:rsidR="00B479D3" w:rsidRDefault="00B479D3" w:rsidP="00B479D3">
      <w:pPr>
        <w:autoSpaceDE w:val="0"/>
        <w:autoSpaceDN w:val="0"/>
        <w:adjustRightInd w:val="0"/>
        <w:spacing w:after="0" w:line="240" w:lineRule="auto"/>
        <w:jc w:val="both"/>
        <w:rPr>
          <w:rFonts w:ascii="Times New Roman" w:hAnsi="Times New Roman" w:cs="Times New Roman"/>
          <w:sz w:val="24"/>
          <w:szCs w:val="24"/>
        </w:rPr>
      </w:pPr>
    </w:p>
    <w:p w:rsidR="00B479D3" w:rsidRDefault="00B479D3" w:rsidP="005B43CF">
      <w:pPr>
        <w:jc w:val="both"/>
        <w:rPr>
          <w:rFonts w:ascii="Times New Roman" w:hAnsi="Times New Roman" w:cs="Times New Roman"/>
          <w:b/>
          <w:sz w:val="24"/>
          <w:szCs w:val="24"/>
        </w:rPr>
      </w:pPr>
    </w:p>
    <w:p w:rsidR="00B479D3" w:rsidRDefault="00B479D3" w:rsidP="005B43CF">
      <w:pPr>
        <w:jc w:val="both"/>
        <w:rPr>
          <w:rFonts w:ascii="Times New Roman" w:hAnsi="Times New Roman" w:cs="Times New Roman"/>
          <w:b/>
          <w:sz w:val="24"/>
          <w:szCs w:val="24"/>
        </w:rPr>
      </w:pPr>
    </w:p>
    <w:p w:rsidR="00B479D3" w:rsidRPr="00286618" w:rsidRDefault="00B479D3" w:rsidP="005B43CF">
      <w:pPr>
        <w:jc w:val="both"/>
        <w:rPr>
          <w:rFonts w:ascii="Times New Roman" w:hAnsi="Times New Roman" w:cs="Times New Roman"/>
          <w:b/>
          <w:sz w:val="24"/>
          <w:szCs w:val="24"/>
        </w:rPr>
      </w:pPr>
    </w:p>
    <w:p w:rsidR="00877ACF" w:rsidRDefault="00877ACF">
      <w:pPr>
        <w:rPr>
          <w:rFonts w:ascii="Times New Roman" w:hAnsi="Times New Roman" w:cs="Times New Roman"/>
          <w:b/>
          <w:sz w:val="28"/>
          <w:szCs w:val="28"/>
        </w:rPr>
      </w:pPr>
      <w:r>
        <w:rPr>
          <w:rFonts w:ascii="Times New Roman" w:hAnsi="Times New Roman" w:cs="Times New Roman"/>
          <w:b/>
          <w:sz w:val="28"/>
          <w:szCs w:val="28"/>
        </w:rPr>
        <w:br w:type="page"/>
      </w:r>
    </w:p>
    <w:p w:rsidR="00B479D3" w:rsidRPr="009A567B" w:rsidRDefault="00822B24" w:rsidP="003E2861">
      <w:pPr>
        <w:pStyle w:val="ListParagraph"/>
        <w:numPr>
          <w:ilvl w:val="0"/>
          <w:numId w:val="30"/>
        </w:num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Историја здравст</w:t>
      </w:r>
      <w:r w:rsidR="00B479D3" w:rsidRPr="009A567B">
        <w:rPr>
          <w:rFonts w:ascii="Times New Roman" w:hAnsi="Times New Roman" w:cs="Times New Roman"/>
          <w:b/>
          <w:sz w:val="28"/>
          <w:szCs w:val="28"/>
        </w:rPr>
        <w:t>ва у граду</w:t>
      </w:r>
    </w:p>
    <w:p w:rsidR="00B479D3" w:rsidRDefault="00B479D3" w:rsidP="00B479D3">
      <w:pPr>
        <w:spacing w:after="0"/>
        <w:jc w:val="both"/>
        <w:rPr>
          <w:rFonts w:ascii="Times New Roman" w:hAnsi="Times New Roman" w:cs="Times New Roman"/>
          <w:sz w:val="24"/>
          <w:szCs w:val="24"/>
        </w:rPr>
      </w:pPr>
    </w:p>
    <w:p w:rsidR="00B479D3" w:rsidRDefault="00B479D3" w:rsidP="00877A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Половином </w:t>
      </w:r>
      <w:r w:rsidRPr="00F56F30">
        <w:rPr>
          <w:rFonts w:ascii="Times New Roman" w:hAnsi="Times New Roman" w:cs="Times New Roman"/>
          <w:sz w:val="24"/>
          <w:szCs w:val="24"/>
        </w:rPr>
        <w:t>XVIII</w:t>
      </w:r>
      <w:r>
        <w:rPr>
          <w:rFonts w:ascii="Times New Roman" w:hAnsi="Times New Roman" w:cs="Times New Roman"/>
          <w:sz w:val="24"/>
          <w:szCs w:val="24"/>
        </w:rPr>
        <w:t xml:space="preserve"> века у Вршцу послује болница под називом ''Немачка општинска болница код непорочне Марије'' која је била смештена у згради намењеној за смештај сиромашних немачких породица (Љубљанска 1). У српском делу града, средствима прилога и поклона грађана 1779. године Српска црквена општина завршила је изградњу Срског шпитаља, који се налазио у порти Саборне цркве. Средином X</w:t>
      </w:r>
      <w:r w:rsidRPr="00F56F30">
        <w:rPr>
          <w:rFonts w:ascii="Times New Roman" w:hAnsi="Times New Roman" w:cs="Times New Roman"/>
          <w:sz w:val="24"/>
          <w:szCs w:val="24"/>
        </w:rPr>
        <w:t>I</w:t>
      </w:r>
      <w:r>
        <w:rPr>
          <w:rFonts w:ascii="Times New Roman" w:hAnsi="Times New Roman" w:cs="Times New Roman"/>
          <w:sz w:val="24"/>
          <w:szCs w:val="24"/>
        </w:rPr>
        <w:t>X века немачки еснафи граде Немачки еснафски шпитаљ непосредно уз зграду Немачког шпитаља (Љубљанска 3).</w:t>
      </w:r>
    </w:p>
    <w:p w:rsidR="00B479D3" w:rsidRDefault="00B479D3" w:rsidP="00877A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Упоредо са радом првих болница, настајале су и прве апотеке, ''Код Спаситеља'' 1784., у с</w:t>
      </w:r>
      <w:r w:rsidR="000574C9">
        <w:rPr>
          <w:rFonts w:ascii="Times New Roman" w:hAnsi="Times New Roman" w:cs="Times New Roman"/>
          <w:sz w:val="24"/>
          <w:szCs w:val="24"/>
        </w:rPr>
        <w:t>р</w:t>
      </w:r>
      <w:r>
        <w:rPr>
          <w:rFonts w:ascii="Times New Roman" w:hAnsi="Times New Roman" w:cs="Times New Roman"/>
          <w:sz w:val="24"/>
          <w:szCs w:val="24"/>
        </w:rPr>
        <w:t>пском делу вароши (Апотека на степеницама) и ''Код Светог Тројства'' 1821., на немачкој страни града (Жарка Зрењанина 29).</w:t>
      </w:r>
    </w:p>
    <w:p w:rsidR="00B479D3" w:rsidRDefault="00B479D3" w:rsidP="00877A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Средином 1893. године у Вршцу се оснива ''Друштво за чување здравља и природно лечење'' које сачињавају присталице Швајцарца Арнолда Риклија, поборника лечења природним факторима – сунцем, ваздухом и водом. Убрзо ''риклијанери'' подижу и друштвену зграду на Топовском путу на брду Кула где се окупљају и излажу сунцу и ваздуху. Од 1895. године друштво оснива и Завод за природно купање ''Риклијев бунар'' (Жарка Зрењанина 10) који од маја до октобра пружа услуге и успешно лечи многе болести.</w:t>
      </w:r>
    </w:p>
    <w:p w:rsidR="00B479D3" w:rsidRDefault="00B479D3" w:rsidP="00877A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 Вршцу се 1909. године оснива Антитуберкулозни диспанзер у згради бившег Немачког еснафског шпитаља. Први санаторијум у Вршцу ''Санитас'' основао је др Лудвиг Мехеш и зграда је подигнута 1911 - 1912. године у подножју вршачког брега. У њему све до 1944. године, када је престао са радом, примењивала се претежно хидротерапија. Између два светска рата у Вршцу су радила још три санаторијума који су приватно власништво познатих вршачких лекара. У истом периоду отворене су још две апотеке.</w:t>
      </w:r>
    </w:p>
    <w:p w:rsidR="00B479D3" w:rsidRDefault="00B479D3" w:rsidP="00877A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Убрзо по окупацији Немци врше велике реорганизације у здравственој служби и из службе удаљују Србе, Румуне и Јевреје.</w:t>
      </w:r>
    </w:p>
    <w:p w:rsidR="00877ACF" w:rsidRDefault="00877ACF" w:rsidP="00877ACF">
      <w:pPr>
        <w:spacing w:after="0" w:line="240" w:lineRule="auto"/>
        <w:jc w:val="both"/>
        <w:rPr>
          <w:rFonts w:ascii="Times New Roman" w:hAnsi="Times New Roman" w:cs="Times New Roman"/>
          <w:sz w:val="24"/>
          <w:szCs w:val="24"/>
        </w:rPr>
      </w:pPr>
    </w:p>
    <w:p w:rsidR="00B479D3" w:rsidRDefault="00B479D3" w:rsidP="00877A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1947. године Градска болница сели се у зграду санаторијума ''Санитас'', а 1953. године мења назив у ''Општа болница'', да би се већ 1956. године поново мењао назив у Општа болница ''Анђа Ранковић''</w:t>
      </w:r>
      <w:r w:rsidR="00A418CE">
        <w:rPr>
          <w:rFonts w:ascii="Times New Roman" w:hAnsi="Times New Roman" w:cs="Times New Roman"/>
          <w:sz w:val="24"/>
          <w:szCs w:val="24"/>
        </w:rPr>
        <w:t>. 1960. године започет</w:t>
      </w:r>
      <w:r>
        <w:rPr>
          <w:rFonts w:ascii="Times New Roman" w:hAnsi="Times New Roman" w:cs="Times New Roman"/>
          <w:sz w:val="24"/>
          <w:szCs w:val="24"/>
        </w:rPr>
        <w:t xml:space="preserve">и су радови на изградњи нове болнице, која је 1965. године пуштена у рад. Обједињењем здравствених служби Вршца, Пландишта, Домова здравља и здравствених станица формиран је 1967. године Медицински центар ''Анђа Ранковић''.  </w:t>
      </w:r>
    </w:p>
    <w:p w:rsidR="00877ACF" w:rsidRDefault="00877ACF" w:rsidP="00877ACF">
      <w:pPr>
        <w:spacing w:after="0" w:line="240" w:lineRule="auto"/>
        <w:jc w:val="both"/>
        <w:rPr>
          <w:rFonts w:ascii="Times New Roman" w:hAnsi="Times New Roman" w:cs="Times New Roman"/>
          <w:sz w:val="24"/>
          <w:szCs w:val="24"/>
        </w:rPr>
      </w:pPr>
    </w:p>
    <w:p w:rsidR="00B479D3" w:rsidRDefault="00B479D3" w:rsidP="00877A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предлог Савета за народно здравље НРС у Вршцу је 1952. године отворен депанданс Психијатријске болнице из Београда, али се већ наредне године формира самостална Психијатријска болница, која се нагло развија да би постала угледна специјализована здравствена установа, која данас носи назив</w:t>
      </w:r>
      <w:r w:rsidR="00A418CE">
        <w:rPr>
          <w:rFonts w:ascii="Times New Roman" w:hAnsi="Times New Roman" w:cs="Times New Roman"/>
          <w:sz w:val="24"/>
          <w:szCs w:val="24"/>
        </w:rPr>
        <w:t xml:space="preserve"> Специјална</w:t>
      </w:r>
      <w:r>
        <w:rPr>
          <w:rFonts w:ascii="Times New Roman" w:hAnsi="Times New Roman" w:cs="Times New Roman"/>
          <w:sz w:val="24"/>
          <w:szCs w:val="24"/>
        </w:rPr>
        <w:t xml:space="preserve"> </w:t>
      </w:r>
      <w:r w:rsidR="00A418CE">
        <w:rPr>
          <w:rFonts w:ascii="Times New Roman" w:hAnsi="Times New Roman" w:cs="Times New Roman"/>
          <w:sz w:val="24"/>
          <w:szCs w:val="24"/>
        </w:rPr>
        <w:t>н</w:t>
      </w:r>
      <w:r>
        <w:rPr>
          <w:rFonts w:ascii="Times New Roman" w:hAnsi="Times New Roman" w:cs="Times New Roman"/>
          <w:sz w:val="24"/>
          <w:szCs w:val="24"/>
        </w:rPr>
        <w:t xml:space="preserve">еуропсихијатријска болница ''Др Славољуб Бакаловић'' и пружа своје специјализоване здравствене услуге становништву Србије. </w:t>
      </w:r>
    </w:p>
    <w:p w:rsidR="00B479D3" w:rsidRDefault="00B479D3" w:rsidP="00877ACF">
      <w:pPr>
        <w:spacing w:line="240" w:lineRule="auto"/>
        <w:jc w:val="both"/>
        <w:rPr>
          <w:rFonts w:ascii="Times New Roman" w:hAnsi="Times New Roman" w:cs="Times New Roman"/>
          <w:b/>
          <w:sz w:val="24"/>
          <w:szCs w:val="24"/>
        </w:rPr>
      </w:pPr>
    </w:p>
    <w:p w:rsidR="00B479D3" w:rsidRDefault="00B479D3" w:rsidP="005B43CF">
      <w:pPr>
        <w:jc w:val="both"/>
        <w:rPr>
          <w:rFonts w:ascii="Times New Roman" w:hAnsi="Times New Roman" w:cs="Times New Roman"/>
          <w:b/>
          <w:sz w:val="24"/>
          <w:szCs w:val="24"/>
        </w:rPr>
      </w:pPr>
    </w:p>
    <w:p w:rsidR="00877ACF" w:rsidRDefault="00877ACF">
      <w:pPr>
        <w:rPr>
          <w:rFonts w:ascii="Times New Roman" w:hAnsi="Times New Roman" w:cs="Times New Roman"/>
          <w:b/>
          <w:sz w:val="28"/>
          <w:szCs w:val="28"/>
        </w:rPr>
      </w:pPr>
      <w:r>
        <w:rPr>
          <w:rFonts w:ascii="Times New Roman" w:hAnsi="Times New Roman" w:cs="Times New Roman"/>
          <w:b/>
          <w:sz w:val="28"/>
          <w:szCs w:val="28"/>
        </w:rPr>
        <w:br w:type="page"/>
      </w:r>
    </w:p>
    <w:p w:rsidR="00B479D3" w:rsidRPr="009A567B" w:rsidRDefault="00B479D3" w:rsidP="003E2861">
      <w:pPr>
        <w:pStyle w:val="ListParagraph"/>
        <w:numPr>
          <w:ilvl w:val="0"/>
          <w:numId w:val="30"/>
        </w:numPr>
        <w:autoSpaceDE w:val="0"/>
        <w:autoSpaceDN w:val="0"/>
        <w:adjustRightInd w:val="0"/>
        <w:spacing w:after="0" w:line="240" w:lineRule="auto"/>
        <w:jc w:val="both"/>
        <w:rPr>
          <w:rFonts w:ascii="Times New Roman" w:hAnsi="Times New Roman" w:cs="Times New Roman"/>
          <w:b/>
          <w:sz w:val="28"/>
          <w:szCs w:val="28"/>
        </w:rPr>
      </w:pPr>
      <w:r w:rsidRPr="009A567B">
        <w:rPr>
          <w:rFonts w:ascii="Times New Roman" w:hAnsi="Times New Roman" w:cs="Times New Roman"/>
          <w:b/>
          <w:sz w:val="28"/>
          <w:szCs w:val="28"/>
        </w:rPr>
        <w:lastRenderedPageBreak/>
        <w:t>Систем здравствене заштите</w:t>
      </w:r>
    </w:p>
    <w:p w:rsidR="00D8186F" w:rsidRPr="00D8186F" w:rsidRDefault="00D8186F" w:rsidP="00B479D3">
      <w:pPr>
        <w:autoSpaceDE w:val="0"/>
        <w:autoSpaceDN w:val="0"/>
        <w:adjustRightInd w:val="0"/>
        <w:spacing w:after="0" w:line="240" w:lineRule="auto"/>
        <w:jc w:val="both"/>
        <w:rPr>
          <w:rFonts w:ascii="Times New Roman" w:hAnsi="Times New Roman" w:cs="Times New Roman"/>
          <w:sz w:val="24"/>
          <w:szCs w:val="24"/>
        </w:rPr>
      </w:pPr>
    </w:p>
    <w:p w:rsidR="00D8186F" w:rsidRPr="00D8186F" w:rsidRDefault="00D8186F" w:rsidP="00B479D3">
      <w:pPr>
        <w:autoSpaceDE w:val="0"/>
        <w:autoSpaceDN w:val="0"/>
        <w:adjustRightInd w:val="0"/>
        <w:spacing w:after="0" w:line="240" w:lineRule="auto"/>
        <w:jc w:val="both"/>
        <w:rPr>
          <w:rFonts w:ascii="Times New Roman" w:hAnsi="Times New Roman" w:cs="Times New Roman"/>
          <w:sz w:val="24"/>
          <w:szCs w:val="24"/>
        </w:rPr>
      </w:pPr>
      <w:r w:rsidRPr="00D8186F">
        <w:rPr>
          <w:rFonts w:ascii="Times New Roman" w:hAnsi="Times New Roman" w:cs="Times New Roman"/>
          <w:sz w:val="24"/>
          <w:szCs w:val="24"/>
        </w:rPr>
        <w:t>У граду Вршцу здравствена заштита становништва спроводи се у оквиру рада Дома здрава Вршац, Апотеке Вршац, Опште болнице Вршац и СНПБ Вршац.</w:t>
      </w:r>
    </w:p>
    <w:p w:rsidR="00B479D3" w:rsidRDefault="00B479D3" w:rsidP="00B479D3">
      <w:pPr>
        <w:autoSpaceDE w:val="0"/>
        <w:autoSpaceDN w:val="0"/>
        <w:adjustRightInd w:val="0"/>
        <w:spacing w:after="0" w:line="240" w:lineRule="auto"/>
        <w:jc w:val="both"/>
        <w:rPr>
          <w:rFonts w:ascii="Times New Roman" w:hAnsi="Times New Roman" w:cs="Times New Roman"/>
          <w:b/>
          <w:sz w:val="24"/>
          <w:szCs w:val="24"/>
        </w:rPr>
      </w:pPr>
    </w:p>
    <w:p w:rsidR="00B479D3" w:rsidRDefault="00B479D3" w:rsidP="00B479D3">
      <w:pPr>
        <w:autoSpaceDE w:val="0"/>
        <w:autoSpaceDN w:val="0"/>
        <w:adjustRightInd w:val="0"/>
        <w:spacing w:after="0" w:line="240" w:lineRule="auto"/>
        <w:jc w:val="both"/>
        <w:rPr>
          <w:rFonts w:ascii="Times New Roman" w:hAnsi="Times New Roman" w:cs="Times New Roman"/>
          <w:sz w:val="24"/>
          <w:szCs w:val="24"/>
        </w:rPr>
      </w:pPr>
      <w:r w:rsidRPr="00FE5B57">
        <w:rPr>
          <w:rFonts w:ascii="Times New Roman" w:hAnsi="Times New Roman" w:cs="Times New Roman"/>
          <w:b/>
          <w:sz w:val="24"/>
          <w:szCs w:val="24"/>
        </w:rPr>
        <w:t>Дом здравља Вршац</w:t>
      </w:r>
      <w:r>
        <w:rPr>
          <w:rFonts w:ascii="Times New Roman" w:hAnsi="Times New Roman" w:cs="Times New Roman"/>
          <w:sz w:val="24"/>
          <w:szCs w:val="24"/>
        </w:rPr>
        <w:t xml:space="preserve"> </w:t>
      </w:r>
      <w:r w:rsidRPr="00FE5B57">
        <w:rPr>
          <w:rFonts w:ascii="Times New Roman" w:hAnsi="Times New Roman" w:cs="Times New Roman"/>
          <w:sz w:val="24"/>
          <w:szCs w:val="24"/>
        </w:rPr>
        <w:t>основан је 28.</w:t>
      </w:r>
      <w:r>
        <w:rPr>
          <w:rFonts w:ascii="Times New Roman" w:hAnsi="Times New Roman" w:cs="Times New Roman"/>
          <w:sz w:val="24"/>
          <w:szCs w:val="24"/>
        </w:rPr>
        <w:t xml:space="preserve"> </w:t>
      </w:r>
      <w:r w:rsidRPr="00FE5B57">
        <w:rPr>
          <w:rFonts w:ascii="Times New Roman" w:hAnsi="Times New Roman" w:cs="Times New Roman"/>
          <w:sz w:val="24"/>
          <w:szCs w:val="24"/>
        </w:rPr>
        <w:t>јануара 2008.</w:t>
      </w:r>
      <w:r>
        <w:rPr>
          <w:rFonts w:ascii="Times New Roman" w:hAnsi="Times New Roman" w:cs="Times New Roman"/>
          <w:sz w:val="24"/>
          <w:szCs w:val="24"/>
        </w:rPr>
        <w:t xml:space="preserve"> </w:t>
      </w:r>
      <w:r w:rsidRPr="00FE5B57">
        <w:rPr>
          <w:rFonts w:ascii="Times New Roman" w:hAnsi="Times New Roman" w:cs="Times New Roman"/>
          <w:sz w:val="24"/>
          <w:szCs w:val="24"/>
        </w:rPr>
        <w:t>године издвајањем из здравственог центра Вршац. Као самостална радна организација здравствене делатности поче</w:t>
      </w:r>
      <w:r>
        <w:rPr>
          <w:rFonts w:ascii="Times New Roman" w:hAnsi="Times New Roman" w:cs="Times New Roman"/>
          <w:sz w:val="24"/>
          <w:szCs w:val="24"/>
        </w:rPr>
        <w:t>о је</w:t>
      </w:r>
      <w:r w:rsidRPr="00FE5B57">
        <w:rPr>
          <w:rFonts w:ascii="Times New Roman" w:hAnsi="Times New Roman" w:cs="Times New Roman"/>
          <w:sz w:val="24"/>
          <w:szCs w:val="24"/>
        </w:rPr>
        <w:t xml:space="preserve"> са радом 15.</w:t>
      </w:r>
      <w:r>
        <w:rPr>
          <w:rFonts w:ascii="Times New Roman" w:hAnsi="Times New Roman" w:cs="Times New Roman"/>
          <w:sz w:val="24"/>
          <w:szCs w:val="24"/>
        </w:rPr>
        <w:t xml:space="preserve"> </w:t>
      </w:r>
      <w:r w:rsidRPr="00FE5B57">
        <w:rPr>
          <w:rFonts w:ascii="Times New Roman" w:hAnsi="Times New Roman" w:cs="Times New Roman"/>
          <w:sz w:val="24"/>
          <w:szCs w:val="24"/>
        </w:rPr>
        <w:t>септембра 2008.</w:t>
      </w:r>
      <w:r>
        <w:rPr>
          <w:rFonts w:ascii="Times New Roman" w:hAnsi="Times New Roman" w:cs="Times New Roman"/>
          <w:sz w:val="24"/>
          <w:szCs w:val="24"/>
        </w:rPr>
        <w:t xml:space="preserve"> </w:t>
      </w:r>
      <w:r w:rsidRPr="00FE5B57">
        <w:rPr>
          <w:rFonts w:ascii="Times New Roman" w:hAnsi="Times New Roman" w:cs="Times New Roman"/>
          <w:sz w:val="24"/>
          <w:szCs w:val="24"/>
        </w:rPr>
        <w:t>године.</w:t>
      </w:r>
      <w:r>
        <w:rPr>
          <w:rFonts w:ascii="Times New Roman" w:hAnsi="Times New Roman" w:cs="Times New Roman"/>
          <w:sz w:val="24"/>
          <w:szCs w:val="24"/>
        </w:rPr>
        <w:t xml:space="preserve"> О</w:t>
      </w:r>
      <w:r w:rsidRPr="00FE5B57">
        <w:rPr>
          <w:rFonts w:ascii="Times New Roman" w:hAnsi="Times New Roman" w:cs="Times New Roman"/>
          <w:sz w:val="24"/>
          <w:szCs w:val="24"/>
        </w:rPr>
        <w:t xml:space="preserve">сновни задатак је пружање примарне здравствене заштите свим грађанима општине Вршац. </w:t>
      </w:r>
      <w:r w:rsidR="00822B24">
        <w:rPr>
          <w:rFonts w:ascii="Times New Roman" w:hAnsi="Times New Roman" w:cs="Times New Roman"/>
          <w:sz w:val="24"/>
          <w:szCs w:val="24"/>
        </w:rPr>
        <w:t xml:space="preserve">Последњих година акценат се ставља на превентивно здравствене активности и организовање Базара здравља, са превентивним прегледима, а посебно се води брига о унапређењу здравља маргинализованих друштвених група, међу којима су Роми и особе са инвалидитетом. </w:t>
      </w:r>
      <w:r w:rsidRPr="00FE5B57">
        <w:rPr>
          <w:rFonts w:ascii="Times New Roman" w:hAnsi="Times New Roman" w:cs="Times New Roman"/>
          <w:sz w:val="24"/>
          <w:szCs w:val="24"/>
        </w:rPr>
        <w:t>Рад у Дому здравља организован је у оквиру 9</w:t>
      </w:r>
      <w:r>
        <w:rPr>
          <w:rFonts w:ascii="Times New Roman" w:hAnsi="Times New Roman" w:cs="Times New Roman"/>
          <w:sz w:val="24"/>
          <w:szCs w:val="24"/>
        </w:rPr>
        <w:t xml:space="preserve"> служби у којима је запослено 209 </w:t>
      </w:r>
      <w:r w:rsidRPr="00FE5B57">
        <w:rPr>
          <w:rFonts w:ascii="Times New Roman" w:hAnsi="Times New Roman" w:cs="Times New Roman"/>
          <w:sz w:val="24"/>
          <w:szCs w:val="24"/>
        </w:rPr>
        <w:t>радника</w:t>
      </w:r>
      <w:r>
        <w:rPr>
          <w:rFonts w:ascii="Times New Roman" w:hAnsi="Times New Roman" w:cs="Times New Roman"/>
          <w:sz w:val="24"/>
          <w:szCs w:val="24"/>
        </w:rPr>
        <w:t xml:space="preserve"> (50 лекара, 9 стоматолога, 103 медицинских сестара и техничара, 4 здравствених сарадника и 43 немедицинских радника)</w:t>
      </w:r>
      <w:r w:rsidRPr="00FE5B57">
        <w:rPr>
          <w:rFonts w:ascii="Times New Roman" w:hAnsi="Times New Roman" w:cs="Times New Roman"/>
          <w:sz w:val="24"/>
          <w:szCs w:val="24"/>
        </w:rPr>
        <w:t>.</w:t>
      </w:r>
      <w:r>
        <w:rPr>
          <w:rFonts w:ascii="Times New Roman" w:hAnsi="Times New Roman" w:cs="Times New Roman"/>
          <w:sz w:val="24"/>
          <w:szCs w:val="24"/>
        </w:rPr>
        <w:t xml:space="preserve"> </w:t>
      </w:r>
      <w:r w:rsidRPr="00FE5B57">
        <w:rPr>
          <w:rFonts w:ascii="Times New Roman" w:hAnsi="Times New Roman" w:cs="Times New Roman"/>
          <w:sz w:val="24"/>
          <w:szCs w:val="24"/>
        </w:rPr>
        <w:t>Дом здравља спроводи примарну здравствену заштиту у седишту Дома здравља у Абрашевићевој улици,</w:t>
      </w:r>
      <w:r>
        <w:rPr>
          <w:rFonts w:ascii="Times New Roman" w:hAnsi="Times New Roman" w:cs="Times New Roman"/>
          <w:sz w:val="24"/>
          <w:szCs w:val="24"/>
        </w:rPr>
        <w:t xml:space="preserve"> </w:t>
      </w:r>
      <w:r w:rsidRPr="00FE5B57">
        <w:rPr>
          <w:rFonts w:ascii="Times New Roman" w:hAnsi="Times New Roman" w:cs="Times New Roman"/>
          <w:sz w:val="24"/>
          <w:szCs w:val="24"/>
        </w:rPr>
        <w:t>у амбуланти у улици Димитрија Туцовића,</w:t>
      </w:r>
      <w:r>
        <w:rPr>
          <w:rFonts w:ascii="Times New Roman" w:hAnsi="Times New Roman" w:cs="Times New Roman"/>
          <w:sz w:val="24"/>
          <w:szCs w:val="24"/>
        </w:rPr>
        <w:t xml:space="preserve"> у гарнизонској амбуланти, </w:t>
      </w:r>
      <w:r w:rsidRPr="00FE5B57">
        <w:rPr>
          <w:rFonts w:ascii="Times New Roman" w:hAnsi="Times New Roman" w:cs="Times New Roman"/>
          <w:sz w:val="24"/>
          <w:szCs w:val="24"/>
        </w:rPr>
        <w:t>у здравственој станици Уљма, као и у 21-ој амбуланти у насељеним местима општине Вршац.</w:t>
      </w:r>
    </w:p>
    <w:p w:rsidR="00B479D3" w:rsidRDefault="00B479D3" w:rsidP="00B479D3">
      <w:pPr>
        <w:autoSpaceDE w:val="0"/>
        <w:autoSpaceDN w:val="0"/>
        <w:adjustRightInd w:val="0"/>
        <w:spacing w:after="0" w:line="240" w:lineRule="auto"/>
        <w:jc w:val="both"/>
        <w:rPr>
          <w:rFonts w:ascii="Times New Roman" w:hAnsi="Times New Roman" w:cs="Times New Roman"/>
          <w:sz w:val="24"/>
          <w:szCs w:val="24"/>
        </w:rPr>
      </w:pPr>
    </w:p>
    <w:p w:rsidR="00B479D3" w:rsidRDefault="00B479D3" w:rsidP="00B479D3">
      <w:pPr>
        <w:autoSpaceDE w:val="0"/>
        <w:autoSpaceDN w:val="0"/>
        <w:adjustRightInd w:val="0"/>
        <w:spacing w:after="0" w:line="240" w:lineRule="auto"/>
        <w:jc w:val="both"/>
        <w:rPr>
          <w:rFonts w:ascii="Times New Roman" w:hAnsi="Times New Roman" w:cs="Times New Roman"/>
          <w:sz w:val="24"/>
          <w:szCs w:val="24"/>
        </w:rPr>
      </w:pPr>
      <w:r w:rsidRPr="00916448">
        <w:rPr>
          <w:rFonts w:ascii="Times New Roman" w:hAnsi="Times New Roman" w:cs="Times New Roman"/>
          <w:b/>
          <w:sz w:val="24"/>
          <w:szCs w:val="24"/>
        </w:rPr>
        <w:t>Општа болница Вршац</w:t>
      </w:r>
      <w:r w:rsidRPr="00916448">
        <w:rPr>
          <w:rFonts w:ascii="Times New Roman" w:hAnsi="Times New Roman" w:cs="Times New Roman"/>
          <w:sz w:val="24"/>
          <w:szCs w:val="24"/>
        </w:rPr>
        <w:t xml:space="preserve"> је самостално почела да функционише издвајањем из Здравственог центра Вршац 2009. године, када је добила статус опште болнице.</w:t>
      </w:r>
      <w:r>
        <w:rPr>
          <w:rFonts w:ascii="Times New Roman" w:hAnsi="Times New Roman" w:cs="Times New Roman"/>
          <w:sz w:val="24"/>
          <w:szCs w:val="24"/>
        </w:rPr>
        <w:t xml:space="preserve"> </w:t>
      </w:r>
      <w:r w:rsidRPr="00916448">
        <w:rPr>
          <w:rFonts w:ascii="Times New Roman" w:hAnsi="Times New Roman" w:cs="Times New Roman"/>
          <w:sz w:val="24"/>
          <w:szCs w:val="24"/>
        </w:rPr>
        <w:t xml:space="preserve">Општа болница Вршац обезбеђује секундарну здравствену заштиту у делу Јужног Баната који обухвата општине Вршац , Пландиште, Бела Црква и Алибунар. </w:t>
      </w:r>
      <w:r>
        <w:rPr>
          <w:rFonts w:ascii="Times New Roman" w:hAnsi="Times New Roman" w:cs="Times New Roman"/>
          <w:sz w:val="24"/>
          <w:szCs w:val="24"/>
        </w:rPr>
        <w:t>Капацитета 290 постеља, с</w:t>
      </w:r>
      <w:r w:rsidRPr="00916448">
        <w:rPr>
          <w:rFonts w:ascii="Times New Roman" w:hAnsi="Times New Roman" w:cs="Times New Roman"/>
          <w:sz w:val="24"/>
          <w:szCs w:val="24"/>
        </w:rPr>
        <w:t xml:space="preserve">астоји се од </w:t>
      </w:r>
      <w:r>
        <w:rPr>
          <w:rFonts w:ascii="Times New Roman" w:hAnsi="Times New Roman" w:cs="Times New Roman"/>
          <w:sz w:val="24"/>
          <w:szCs w:val="24"/>
        </w:rPr>
        <w:t>2</w:t>
      </w:r>
      <w:r w:rsidRPr="00916448">
        <w:rPr>
          <w:rFonts w:ascii="Times New Roman" w:hAnsi="Times New Roman" w:cs="Times New Roman"/>
          <w:sz w:val="24"/>
          <w:szCs w:val="24"/>
        </w:rPr>
        <w:t>3 организационих јединица које делују на једном локалитету, са укупно 4</w:t>
      </w:r>
      <w:r>
        <w:rPr>
          <w:rFonts w:ascii="Times New Roman" w:hAnsi="Times New Roman" w:cs="Times New Roman"/>
          <w:sz w:val="24"/>
          <w:szCs w:val="24"/>
        </w:rPr>
        <w:t>83</w:t>
      </w:r>
      <w:r w:rsidRPr="00916448">
        <w:rPr>
          <w:rFonts w:ascii="Times New Roman" w:hAnsi="Times New Roman" w:cs="Times New Roman"/>
          <w:sz w:val="24"/>
          <w:szCs w:val="24"/>
        </w:rPr>
        <w:t xml:space="preserve"> запослени</w:t>
      </w:r>
      <w:r>
        <w:rPr>
          <w:rFonts w:ascii="Times New Roman" w:hAnsi="Times New Roman" w:cs="Times New Roman"/>
          <w:sz w:val="24"/>
          <w:szCs w:val="24"/>
        </w:rPr>
        <w:t>х (95 лекара, 1 фармацеут, 286 медицинских сестара и техничара и 101 немедицинског особља)</w:t>
      </w:r>
      <w:r w:rsidRPr="00916448">
        <w:rPr>
          <w:rFonts w:ascii="Times New Roman" w:hAnsi="Times New Roman" w:cs="Times New Roman"/>
          <w:sz w:val="24"/>
          <w:szCs w:val="24"/>
        </w:rPr>
        <w:t>.</w:t>
      </w:r>
      <w:r>
        <w:rPr>
          <w:rFonts w:ascii="Times New Roman" w:hAnsi="Times New Roman" w:cs="Times New Roman"/>
          <w:sz w:val="24"/>
          <w:szCs w:val="24"/>
        </w:rPr>
        <w:t xml:space="preserve"> </w:t>
      </w:r>
    </w:p>
    <w:p w:rsidR="00B479D3" w:rsidRDefault="00B479D3" w:rsidP="00B479D3">
      <w:pPr>
        <w:autoSpaceDE w:val="0"/>
        <w:autoSpaceDN w:val="0"/>
        <w:adjustRightInd w:val="0"/>
        <w:spacing w:after="0" w:line="240" w:lineRule="auto"/>
        <w:jc w:val="both"/>
        <w:rPr>
          <w:rFonts w:ascii="Times New Roman" w:hAnsi="Times New Roman" w:cs="Times New Roman"/>
          <w:sz w:val="24"/>
          <w:szCs w:val="24"/>
        </w:rPr>
      </w:pPr>
    </w:p>
    <w:p w:rsidR="00B479D3" w:rsidRDefault="00B479D3" w:rsidP="00B479D3">
      <w:pPr>
        <w:autoSpaceDE w:val="0"/>
        <w:autoSpaceDN w:val="0"/>
        <w:adjustRightInd w:val="0"/>
        <w:spacing w:after="0" w:line="240" w:lineRule="auto"/>
        <w:jc w:val="both"/>
        <w:rPr>
          <w:rFonts w:ascii="Times New Roman" w:hAnsi="Times New Roman" w:cs="Times New Roman"/>
          <w:sz w:val="24"/>
          <w:szCs w:val="24"/>
        </w:rPr>
      </w:pPr>
      <w:r w:rsidRPr="00FE5B57">
        <w:rPr>
          <w:rFonts w:ascii="Times New Roman" w:hAnsi="Times New Roman" w:cs="Times New Roman"/>
          <w:b/>
          <w:sz w:val="24"/>
          <w:szCs w:val="24"/>
        </w:rPr>
        <w:t>Специјална болница за психијатријске болести „Др Славољуб Бакаловић“</w:t>
      </w:r>
      <w:r w:rsidRPr="00FE5B57">
        <w:rPr>
          <w:rFonts w:ascii="Times New Roman" w:hAnsi="Times New Roman" w:cs="Times New Roman"/>
          <w:sz w:val="24"/>
          <w:szCs w:val="24"/>
        </w:rPr>
        <w:t xml:space="preserve"> са капацитетом од 900 постеља је једна од највећих психијатријских институција у Србији.</w:t>
      </w:r>
      <w:r>
        <w:rPr>
          <w:rFonts w:ascii="Times New Roman" w:hAnsi="Times New Roman" w:cs="Times New Roman"/>
          <w:sz w:val="24"/>
          <w:szCs w:val="24"/>
        </w:rPr>
        <w:t xml:space="preserve"> </w:t>
      </w:r>
      <w:r w:rsidRPr="00FE5B57">
        <w:rPr>
          <w:rFonts w:ascii="Times New Roman" w:hAnsi="Times New Roman" w:cs="Times New Roman"/>
          <w:sz w:val="24"/>
          <w:szCs w:val="24"/>
        </w:rPr>
        <w:t xml:space="preserve">Унутрашња организација Болнице обухвата </w:t>
      </w:r>
      <w:r>
        <w:rPr>
          <w:rFonts w:ascii="Times New Roman" w:hAnsi="Times New Roman" w:cs="Times New Roman"/>
          <w:sz w:val="24"/>
          <w:szCs w:val="24"/>
        </w:rPr>
        <w:t>21 организациону</w:t>
      </w:r>
      <w:r w:rsidRPr="00FE5B57">
        <w:rPr>
          <w:rFonts w:ascii="Times New Roman" w:hAnsi="Times New Roman" w:cs="Times New Roman"/>
          <w:sz w:val="24"/>
          <w:szCs w:val="24"/>
        </w:rPr>
        <w:t xml:space="preserve"> целин</w:t>
      </w:r>
      <w:r>
        <w:rPr>
          <w:rFonts w:ascii="Times New Roman" w:hAnsi="Times New Roman" w:cs="Times New Roman"/>
          <w:sz w:val="24"/>
          <w:szCs w:val="24"/>
        </w:rPr>
        <w:t xml:space="preserve">у. </w:t>
      </w:r>
      <w:r w:rsidRPr="00FE5B57">
        <w:rPr>
          <w:rFonts w:ascii="Times New Roman" w:hAnsi="Times New Roman" w:cs="Times New Roman"/>
          <w:sz w:val="24"/>
          <w:szCs w:val="24"/>
        </w:rPr>
        <w:t>Болничка служба обухвата 1</w:t>
      </w:r>
      <w:r>
        <w:rPr>
          <w:rFonts w:ascii="Times New Roman" w:hAnsi="Times New Roman" w:cs="Times New Roman"/>
          <w:sz w:val="24"/>
          <w:szCs w:val="24"/>
        </w:rPr>
        <w:t>7</w:t>
      </w:r>
      <w:r w:rsidRPr="00FE5B57">
        <w:rPr>
          <w:rFonts w:ascii="Times New Roman" w:hAnsi="Times New Roman" w:cs="Times New Roman"/>
          <w:sz w:val="24"/>
          <w:szCs w:val="24"/>
        </w:rPr>
        <w:t xml:space="preserve"> одељења који су организовани као депаданси и свако од одељења бави се испитивањем и лечењем специфичних </w:t>
      </w:r>
      <w:r>
        <w:rPr>
          <w:rFonts w:ascii="Times New Roman" w:hAnsi="Times New Roman" w:cs="Times New Roman"/>
          <w:sz w:val="24"/>
          <w:szCs w:val="24"/>
        </w:rPr>
        <w:t>неуролошких и психијатријских ентитета. Укупан број запослених је 366, од тога 50 доктора медицине, 1 фармацеут, 219 здравствених радника ВШШ и ССС, 12 здравствених сарадника и 84 медицинска радника.</w:t>
      </w:r>
      <w:r w:rsidR="00B32144">
        <w:rPr>
          <w:rFonts w:ascii="Times New Roman" w:hAnsi="Times New Roman" w:cs="Times New Roman"/>
          <w:sz w:val="24"/>
          <w:szCs w:val="24"/>
        </w:rPr>
        <w:t xml:space="preserve"> </w:t>
      </w:r>
    </w:p>
    <w:p w:rsidR="00B479D3" w:rsidRDefault="00B479D3" w:rsidP="00B479D3">
      <w:pPr>
        <w:autoSpaceDE w:val="0"/>
        <w:autoSpaceDN w:val="0"/>
        <w:adjustRightInd w:val="0"/>
        <w:spacing w:after="0" w:line="240" w:lineRule="auto"/>
        <w:jc w:val="both"/>
        <w:rPr>
          <w:rFonts w:ascii="Times New Roman" w:hAnsi="Times New Roman" w:cs="Times New Roman"/>
          <w:sz w:val="24"/>
          <w:szCs w:val="24"/>
        </w:rPr>
      </w:pPr>
      <w:r w:rsidRPr="00FE5B57">
        <w:rPr>
          <w:rFonts w:ascii="Times New Roman" w:hAnsi="Times New Roman" w:cs="Times New Roman"/>
          <w:sz w:val="24"/>
          <w:szCs w:val="24"/>
        </w:rPr>
        <w:t xml:space="preserve">Сваког месеца у оквиру ове </w:t>
      </w:r>
      <w:r>
        <w:rPr>
          <w:rFonts w:ascii="Times New Roman" w:hAnsi="Times New Roman" w:cs="Times New Roman"/>
          <w:sz w:val="24"/>
          <w:szCs w:val="24"/>
        </w:rPr>
        <w:t>институције</w:t>
      </w:r>
      <w:r w:rsidRPr="00FE5B57">
        <w:rPr>
          <w:rFonts w:ascii="Times New Roman" w:hAnsi="Times New Roman" w:cs="Times New Roman"/>
          <w:sz w:val="24"/>
          <w:szCs w:val="24"/>
        </w:rPr>
        <w:t xml:space="preserve"> прегледа се више од 1.000 пацијената углавном са територије </w:t>
      </w:r>
      <w:r>
        <w:rPr>
          <w:rFonts w:ascii="Times New Roman" w:hAnsi="Times New Roman" w:cs="Times New Roman"/>
          <w:sz w:val="24"/>
          <w:szCs w:val="24"/>
        </w:rPr>
        <w:t>локалних самоуправa</w:t>
      </w:r>
      <w:r w:rsidRPr="00FE5B57">
        <w:rPr>
          <w:rFonts w:ascii="Times New Roman" w:hAnsi="Times New Roman" w:cs="Times New Roman"/>
          <w:sz w:val="24"/>
          <w:szCs w:val="24"/>
        </w:rPr>
        <w:t xml:space="preserve"> Вршац, Пландиште, Алибунар и Бела Црква.</w:t>
      </w:r>
    </w:p>
    <w:p w:rsidR="00B479D3" w:rsidRDefault="00B479D3" w:rsidP="00B479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Јула 2018. године у оквиру РТГ дијагностике у </w:t>
      </w:r>
      <w:r w:rsidRPr="00C5231C">
        <w:rPr>
          <w:rFonts w:ascii="Times New Roman" w:hAnsi="Times New Roman" w:cs="Times New Roman"/>
          <w:sz w:val="24"/>
          <w:szCs w:val="24"/>
        </w:rPr>
        <w:t>Специјалн</w:t>
      </w:r>
      <w:r>
        <w:rPr>
          <w:rFonts w:ascii="Times New Roman" w:hAnsi="Times New Roman" w:cs="Times New Roman"/>
          <w:sz w:val="24"/>
          <w:szCs w:val="24"/>
        </w:rPr>
        <w:t>ој</w:t>
      </w:r>
      <w:r w:rsidRPr="00C5231C">
        <w:rPr>
          <w:rFonts w:ascii="Times New Roman" w:hAnsi="Times New Roman" w:cs="Times New Roman"/>
          <w:sz w:val="24"/>
          <w:szCs w:val="24"/>
        </w:rPr>
        <w:t xml:space="preserve"> болниц</w:t>
      </w:r>
      <w:r>
        <w:rPr>
          <w:rFonts w:ascii="Times New Roman" w:hAnsi="Times New Roman" w:cs="Times New Roman"/>
          <w:sz w:val="24"/>
          <w:szCs w:val="24"/>
        </w:rPr>
        <w:t>и</w:t>
      </w:r>
      <w:r w:rsidRPr="00C5231C">
        <w:rPr>
          <w:rFonts w:ascii="Times New Roman" w:hAnsi="Times New Roman" w:cs="Times New Roman"/>
          <w:sz w:val="24"/>
          <w:szCs w:val="24"/>
        </w:rPr>
        <w:t xml:space="preserve"> за психијатријске болести „Др Славољуб Бакаловић</w:t>
      </w:r>
      <w:r>
        <w:rPr>
          <w:rFonts w:ascii="Times New Roman" w:hAnsi="Times New Roman" w:cs="Times New Roman"/>
          <w:sz w:val="24"/>
          <w:szCs w:val="24"/>
        </w:rPr>
        <w:t>'' почео је са радом нови апарат за компјутерску томографију.</w:t>
      </w:r>
    </w:p>
    <w:p w:rsidR="00B32144" w:rsidRDefault="00B32144" w:rsidP="00B479D3">
      <w:pPr>
        <w:autoSpaceDE w:val="0"/>
        <w:autoSpaceDN w:val="0"/>
        <w:adjustRightInd w:val="0"/>
        <w:spacing w:after="0" w:line="240" w:lineRule="auto"/>
        <w:jc w:val="both"/>
        <w:rPr>
          <w:rFonts w:ascii="Times New Roman" w:hAnsi="Times New Roman" w:cs="Times New Roman"/>
          <w:sz w:val="24"/>
          <w:szCs w:val="24"/>
        </w:rPr>
      </w:pPr>
    </w:p>
    <w:p w:rsidR="00B32144" w:rsidRPr="000B66D3" w:rsidRDefault="00B32144" w:rsidP="00B32144">
      <w:pPr>
        <w:spacing w:after="0" w:line="240" w:lineRule="auto"/>
        <w:jc w:val="both"/>
        <w:rPr>
          <w:rFonts w:ascii="Times New Roman" w:hAnsi="Times New Roman" w:cs="Times New Roman"/>
          <w:b/>
          <w:sz w:val="24"/>
          <w:szCs w:val="24"/>
        </w:rPr>
      </w:pPr>
      <w:r w:rsidRPr="000B66D3">
        <w:rPr>
          <w:rFonts w:ascii="Times New Roman" w:hAnsi="Times New Roman" w:cs="Times New Roman"/>
          <w:b/>
          <w:sz w:val="24"/>
          <w:szCs w:val="24"/>
        </w:rPr>
        <w:t>З.У. “Апотека Вршац”</w:t>
      </w:r>
    </w:p>
    <w:p w:rsidR="00B32144" w:rsidRPr="000B66D3" w:rsidRDefault="00B32144" w:rsidP="00B32144">
      <w:pPr>
        <w:spacing w:after="0" w:line="240" w:lineRule="auto"/>
        <w:jc w:val="both"/>
        <w:rPr>
          <w:rFonts w:ascii="Times New Roman" w:hAnsi="Times New Roman" w:cs="Times New Roman"/>
          <w:sz w:val="24"/>
          <w:szCs w:val="24"/>
        </w:rPr>
      </w:pPr>
      <w:r w:rsidRPr="000B66D3">
        <w:rPr>
          <w:rFonts w:ascii="Times New Roman" w:hAnsi="Times New Roman" w:cs="Times New Roman"/>
          <w:sz w:val="24"/>
          <w:szCs w:val="24"/>
        </w:rPr>
        <w:t>Прва апотека код “Спаситеља” у Вршцу основана је још 16.02.1784. године. Сада је то Апотека 1 у центру Вршца, огранак Апотеке Вршац. Апотека Вршац послује као самостална здравствена установа од 1. маја 2008. године, док је до тада била организациони део Здравственог Центра Вршац.</w:t>
      </w:r>
    </w:p>
    <w:p w:rsidR="00877ACF" w:rsidRDefault="00B32144" w:rsidP="00B32144">
      <w:pPr>
        <w:spacing w:after="0" w:line="240" w:lineRule="auto"/>
        <w:jc w:val="both"/>
        <w:rPr>
          <w:rFonts w:ascii="Times New Roman" w:hAnsi="Times New Roman" w:cs="Times New Roman"/>
          <w:sz w:val="24"/>
          <w:szCs w:val="24"/>
        </w:rPr>
      </w:pPr>
      <w:r w:rsidRPr="000B66D3">
        <w:rPr>
          <w:rFonts w:ascii="Times New Roman" w:hAnsi="Times New Roman" w:cs="Times New Roman"/>
          <w:sz w:val="24"/>
          <w:szCs w:val="24"/>
        </w:rPr>
        <w:t xml:space="preserve">Оснивач Апотеке Вршац је Општина Вршац и ова установа је основана за територију Општине Вршац. </w:t>
      </w:r>
    </w:p>
    <w:p w:rsidR="00B32144" w:rsidRPr="000B66D3" w:rsidRDefault="00B32144" w:rsidP="00B32144">
      <w:pPr>
        <w:spacing w:after="0" w:line="240" w:lineRule="auto"/>
        <w:jc w:val="both"/>
        <w:rPr>
          <w:rFonts w:ascii="Times New Roman" w:hAnsi="Times New Roman" w:cs="Times New Roman"/>
          <w:sz w:val="24"/>
          <w:szCs w:val="24"/>
        </w:rPr>
      </w:pPr>
      <w:r w:rsidRPr="000B66D3">
        <w:rPr>
          <w:rFonts w:ascii="Times New Roman" w:hAnsi="Times New Roman" w:cs="Times New Roman"/>
          <w:sz w:val="24"/>
          <w:szCs w:val="24"/>
        </w:rPr>
        <w:lastRenderedPageBreak/>
        <w:t>Апотека Вршац запошљава здравствене раднике : дипл.фармацеуте (11 фармацеута /3 фармацеута под уговором на одређено време) и фармацеутске техничаре (20) и нездравствене раднике (ВСС, ВСС, ССС, НК) И то: 1 дипломирани економиста, 4 административна радника, 3 хигијеничара/ 1 под уговором на одређено време, 1 возач.</w:t>
      </w:r>
    </w:p>
    <w:p w:rsidR="00B32144" w:rsidRPr="000B66D3" w:rsidRDefault="00B32144" w:rsidP="00B32144">
      <w:pPr>
        <w:spacing w:after="0" w:line="240" w:lineRule="auto"/>
        <w:jc w:val="both"/>
        <w:rPr>
          <w:rFonts w:ascii="Times New Roman" w:hAnsi="Times New Roman" w:cs="Times New Roman"/>
          <w:sz w:val="24"/>
          <w:szCs w:val="24"/>
        </w:rPr>
      </w:pPr>
      <w:r w:rsidRPr="000B66D3">
        <w:rPr>
          <w:rFonts w:ascii="Times New Roman" w:hAnsi="Times New Roman" w:cs="Times New Roman"/>
          <w:sz w:val="24"/>
          <w:szCs w:val="24"/>
        </w:rPr>
        <w:t xml:space="preserve">Главна мисија Апотеке Вршац је спровођење примарне здравствене заштите из области фармације, очување доброг здравља својих корисника медицинским снабдевањем лековима и медицинским средствима која испуњавају захтеве корисника, закона и других прописа, давањем упутстава за њихову употребу, израдом магистралних лекова и праћењем савремених, стручних, научних достигнућа у области фармакотерапије. </w:t>
      </w:r>
    </w:p>
    <w:p w:rsidR="00B32144" w:rsidRPr="000B66D3" w:rsidRDefault="00B32144" w:rsidP="00B32144">
      <w:pPr>
        <w:spacing w:after="0" w:line="240" w:lineRule="auto"/>
        <w:jc w:val="both"/>
        <w:rPr>
          <w:rFonts w:ascii="Times New Roman" w:hAnsi="Times New Roman" w:cs="Times New Roman"/>
          <w:sz w:val="24"/>
          <w:szCs w:val="24"/>
        </w:rPr>
      </w:pPr>
      <w:r w:rsidRPr="000B66D3">
        <w:rPr>
          <w:rFonts w:ascii="Times New Roman" w:hAnsi="Times New Roman" w:cs="Times New Roman"/>
          <w:sz w:val="24"/>
          <w:szCs w:val="24"/>
        </w:rPr>
        <w:t>Као делатност Апотеке Вршац издвајамо промоцију здравља, односно здравственог васпитања и саветовање за очување и унапређење здравља правилном употребом лекова и одређених врста медицинских средстава која испуњавају захтеве корисника. Затим, промет лекова на мало и одређених врста медицинских средстава, а на основу планова за набавку лекова и медицинских средстава за редовне и ванредне потребе; праћење савремених стручних и научних достигнућа у области фармакотерапије и пружање грађанима, здравственим радницима, другим здравственим установама и приватној пракси, као и другим заинтересованим субјектима, информације о лековима и одређеним врстама медицинских средстава; израда магистралних и галенских лекова; снабдевање грађана дечијом храном, дијететским производима, одређеним врстама козметичких и других средстава за заштиту здравља.</w:t>
      </w:r>
    </w:p>
    <w:p w:rsidR="00B32144" w:rsidRPr="000B66D3" w:rsidRDefault="00B32144" w:rsidP="00B32144">
      <w:pPr>
        <w:spacing w:after="0" w:line="240" w:lineRule="auto"/>
        <w:jc w:val="both"/>
        <w:rPr>
          <w:rFonts w:ascii="Times New Roman" w:hAnsi="Times New Roman" w:cs="Times New Roman"/>
          <w:sz w:val="24"/>
          <w:szCs w:val="24"/>
        </w:rPr>
      </w:pPr>
      <w:r w:rsidRPr="000B66D3">
        <w:rPr>
          <w:rFonts w:ascii="Times New Roman" w:hAnsi="Times New Roman" w:cs="Times New Roman"/>
          <w:sz w:val="24"/>
          <w:szCs w:val="24"/>
        </w:rPr>
        <w:t xml:space="preserve">Визија Апотеке Вршац је очување лидерске позиције у апотекарству региона са стратегијом развоја у складу са принципима и захтевима Добре апотекарске праксе. Формирање високопрофесионалних тимова здравствених радника који ће пружати квалитетнију фармацеутску здравствену заштиту. Велика пажња се посвећује праћењу и примењивању етичког кодекса фармацеута Србије. </w:t>
      </w:r>
    </w:p>
    <w:p w:rsidR="00B32144" w:rsidRDefault="00B32144" w:rsidP="00B32144">
      <w:pPr>
        <w:spacing w:after="0" w:line="240" w:lineRule="auto"/>
        <w:jc w:val="both"/>
        <w:rPr>
          <w:rFonts w:ascii="Times New Roman" w:hAnsi="Times New Roman" w:cs="Times New Roman"/>
          <w:sz w:val="24"/>
          <w:szCs w:val="24"/>
        </w:rPr>
      </w:pPr>
      <w:r w:rsidRPr="000B66D3">
        <w:rPr>
          <w:rFonts w:ascii="Times New Roman" w:hAnsi="Times New Roman" w:cs="Times New Roman"/>
          <w:sz w:val="24"/>
          <w:szCs w:val="24"/>
        </w:rPr>
        <w:t>Утврђену визију Апотека Вршац ће остварити доследном применом следећих принципа: професионална комуникација са корисницима; промоција здравља и превенција болести уз висок квалитет пружених услуга; лидерска улога руководства у остваривању визије организације; потпуног ангажовања креативних способности свих запослених за добробит организаиције и сваког запосленог; праћење савремених достигнућа у области фармације; оптимално управљање значајним аспектима животне средине, штедња ресурса и енергије; превентивно деловање и стално побољшавање заштите животне средине; савремени информациони систем који прати потребе апотеке; одлучивања на основу анализе података и информација; развоја узајамно корисних односа са добављачима.</w:t>
      </w:r>
    </w:p>
    <w:p w:rsidR="00471CC3" w:rsidRDefault="00471CC3" w:rsidP="00B32144">
      <w:pPr>
        <w:spacing w:after="0" w:line="240" w:lineRule="auto"/>
        <w:jc w:val="both"/>
        <w:rPr>
          <w:rFonts w:ascii="Times New Roman" w:hAnsi="Times New Roman" w:cs="Times New Roman"/>
          <w:sz w:val="24"/>
          <w:szCs w:val="24"/>
        </w:rPr>
      </w:pPr>
    </w:p>
    <w:p w:rsidR="00B479D3" w:rsidRDefault="000A0ED0" w:rsidP="000A0ED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Завод за јавно здравље Панчево је специјализована установа превен</w:t>
      </w:r>
      <w:r>
        <w:rPr>
          <w:rFonts w:ascii="Times New Roman" w:hAnsi="Times New Roman" w:cs="Times New Roman"/>
          <w:sz w:val="24"/>
          <w:szCs w:val="24"/>
        </w:rPr>
        <w:t xml:space="preserve">тивног типа која обезбеђује здравствену заштиту на више нивоа за територију Јужнобанатског округа. </w:t>
      </w:r>
    </w:p>
    <w:p w:rsidR="000A0ED0" w:rsidRDefault="000A0ED0" w:rsidP="000A0E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Мисија ове установе јесте брига за очување и унапређење здравља свих грађана округа, као и контрола и заштита животне средине у циљу спречавања утицаја на здравље људи.</w:t>
      </w:r>
    </w:p>
    <w:p w:rsidR="000A0ED0" w:rsidRDefault="000A0ED0" w:rsidP="000A0E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Својим стручним радом и професионалном посвећеношћу делатности којом се баве, теже да буду лидери у циљу промоције здравља, превенције заразних и незаразних болести, спречавању и смањењу фактора ризика који утичу на здравље људи </w:t>
      </w:r>
      <w:r w:rsidR="00F33C1F">
        <w:rPr>
          <w:rFonts w:ascii="Times New Roman" w:hAnsi="Times New Roman" w:cs="Times New Roman"/>
          <w:sz w:val="24"/>
          <w:szCs w:val="24"/>
        </w:rPr>
        <w:t>кроз мултисектроску сарадњу са другим здравственим установама, локалним самоуправама, предшколским и школским установама и другим владиним и невладиним организацијама.</w:t>
      </w:r>
    </w:p>
    <w:p w:rsidR="00F33C1F" w:rsidRDefault="00F33C1F" w:rsidP="000A0ED0">
      <w:pPr>
        <w:spacing w:after="0" w:line="240" w:lineRule="auto"/>
        <w:jc w:val="both"/>
        <w:rPr>
          <w:rFonts w:ascii="Times New Roman" w:hAnsi="Times New Roman" w:cs="Times New Roman"/>
          <w:sz w:val="24"/>
          <w:szCs w:val="24"/>
        </w:rPr>
      </w:pPr>
    </w:p>
    <w:p w:rsidR="00F33C1F" w:rsidRDefault="00F33C1F" w:rsidP="000A0ED0">
      <w:pPr>
        <w:spacing w:after="0" w:line="240" w:lineRule="auto"/>
        <w:jc w:val="both"/>
        <w:rPr>
          <w:rFonts w:ascii="Times New Roman" w:hAnsi="Times New Roman" w:cs="Times New Roman"/>
          <w:sz w:val="24"/>
          <w:szCs w:val="24"/>
        </w:rPr>
      </w:pPr>
    </w:p>
    <w:p w:rsidR="00F33C1F" w:rsidRDefault="00F33C1F" w:rsidP="000A0E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Здравствени радници и сарадници у овој установи континуирано раде на промоцији здравља кроз едукативне радионице, акције у заједници, медијске промоције</w:t>
      </w:r>
      <w:r w:rsidR="006D3F38">
        <w:rPr>
          <w:rFonts w:ascii="Times New Roman" w:hAnsi="Times New Roman" w:cs="Times New Roman"/>
          <w:sz w:val="24"/>
          <w:szCs w:val="24"/>
        </w:rPr>
        <w:t xml:space="preserve"> и друге видо</w:t>
      </w:r>
      <w:r w:rsidR="00FE2CC8">
        <w:rPr>
          <w:rFonts w:ascii="Times New Roman" w:hAnsi="Times New Roman" w:cs="Times New Roman"/>
          <w:sz w:val="24"/>
          <w:szCs w:val="24"/>
        </w:rPr>
        <w:t>ве здравствено васпитног рада, св</w:t>
      </w:r>
      <w:r w:rsidR="006D3F38">
        <w:rPr>
          <w:rFonts w:ascii="Times New Roman" w:hAnsi="Times New Roman" w:cs="Times New Roman"/>
          <w:sz w:val="24"/>
          <w:szCs w:val="24"/>
        </w:rPr>
        <w:t xml:space="preserve">е у циљу подизања свести грађана свих узраста о значају бриге за очување сопственог здравља, спречавању и смањењу фактора ризика (пушење, алкохол, дрога, коцка, неправилна исхрана, смањена физичка активност...), превенцији болести (скрининг), раном откривању болести, благовременомлечењу. </w:t>
      </w:r>
    </w:p>
    <w:p w:rsidR="006D3F38" w:rsidRDefault="006D3F38" w:rsidP="000A0E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Анализом здравственог стања становништва, праћењем кретања заразних и масовних </w:t>
      </w:r>
      <w:r w:rsidR="009C79A3">
        <w:rPr>
          <w:rFonts w:ascii="Times New Roman" w:hAnsi="Times New Roman" w:cs="Times New Roman"/>
          <w:sz w:val="24"/>
          <w:szCs w:val="24"/>
        </w:rPr>
        <w:t xml:space="preserve">незаразних </w:t>
      </w:r>
      <w:r>
        <w:rPr>
          <w:rFonts w:ascii="Times New Roman" w:hAnsi="Times New Roman" w:cs="Times New Roman"/>
          <w:sz w:val="24"/>
          <w:szCs w:val="24"/>
        </w:rPr>
        <w:t>болести</w:t>
      </w:r>
      <w:r w:rsidR="009C79A3">
        <w:rPr>
          <w:rFonts w:ascii="Times New Roman" w:hAnsi="Times New Roman" w:cs="Times New Roman"/>
          <w:sz w:val="24"/>
          <w:szCs w:val="24"/>
        </w:rPr>
        <w:t>, праћењем организације и рада здравствених установа, Завод издваја детерминанте на које се може утицати добром организацијом и вођењем здравствене политике и ове предлоге упућује надлежним државним и локалним институцијама.</w:t>
      </w:r>
    </w:p>
    <w:p w:rsidR="009C79A3" w:rsidRDefault="009C79A3" w:rsidP="000A0E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Такође, свакодневно запослени у Завдоу у акредитованим лабораторијама, врше физчко – хемијску и микробиолошку анализу параметара из животне средине који могу имати утицај на здравље људи (ваздух, полен, површинске и отпадне воде, бука)као и испитивања вода за пиће, хране, предмета опште употребе.</w:t>
      </w:r>
    </w:p>
    <w:p w:rsidR="009C79A3" w:rsidRDefault="009C79A3" w:rsidP="000A0E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Координативним радом са свим заинтересованим субјектима у Заводу свакодневнораде на решавању битних проблема везаних за здравље људи и животну средину, континуирано раде на побољшању квалитета рада, увођењу нових услуга и анализа за потребе целог Јужнобанатског округа.</w:t>
      </w:r>
    </w:p>
    <w:p w:rsidR="009C79A3" w:rsidRDefault="009C79A3" w:rsidP="000A0ED0">
      <w:pPr>
        <w:spacing w:after="0" w:line="240" w:lineRule="auto"/>
        <w:jc w:val="both"/>
        <w:rPr>
          <w:rFonts w:ascii="Times New Roman" w:hAnsi="Times New Roman" w:cs="Times New Roman"/>
          <w:sz w:val="24"/>
          <w:szCs w:val="24"/>
        </w:rPr>
      </w:pPr>
    </w:p>
    <w:p w:rsidR="009C79A3" w:rsidRPr="000A0ED0" w:rsidRDefault="009C79A3" w:rsidP="000A0ED0">
      <w:pPr>
        <w:spacing w:after="0" w:line="240" w:lineRule="auto"/>
        <w:jc w:val="both"/>
        <w:rPr>
          <w:rFonts w:ascii="Times New Roman" w:hAnsi="Times New Roman" w:cs="Times New Roman"/>
          <w:sz w:val="24"/>
          <w:szCs w:val="24"/>
        </w:rPr>
      </w:pPr>
    </w:p>
    <w:p w:rsidR="009A567B" w:rsidRPr="009A567B" w:rsidRDefault="009A567B" w:rsidP="000A0ED0">
      <w:pPr>
        <w:pStyle w:val="ListParagraph"/>
        <w:numPr>
          <w:ilvl w:val="0"/>
          <w:numId w:val="30"/>
        </w:numPr>
        <w:spacing w:after="0"/>
        <w:jc w:val="both"/>
        <w:rPr>
          <w:rFonts w:ascii="Times New Roman" w:hAnsi="Times New Roman" w:cs="Times New Roman"/>
          <w:b/>
          <w:sz w:val="28"/>
          <w:szCs w:val="28"/>
        </w:rPr>
      </w:pPr>
      <w:r w:rsidRPr="009A567B">
        <w:rPr>
          <w:rFonts w:ascii="Times New Roman" w:hAnsi="Times New Roman" w:cs="Times New Roman"/>
          <w:b/>
          <w:sz w:val="28"/>
          <w:szCs w:val="28"/>
        </w:rPr>
        <w:t>Општи подаци о граду</w:t>
      </w:r>
    </w:p>
    <w:p w:rsidR="009A567B" w:rsidRPr="009A567B" w:rsidRDefault="009A567B" w:rsidP="009A567B">
      <w:pPr>
        <w:pStyle w:val="ListParagraph"/>
        <w:jc w:val="both"/>
        <w:rPr>
          <w:rFonts w:ascii="Times New Roman" w:hAnsi="Times New Roman" w:cs="Times New Roman"/>
          <w:b/>
          <w:sz w:val="28"/>
          <w:szCs w:val="28"/>
        </w:rPr>
      </w:pPr>
    </w:p>
    <w:p w:rsidR="005B43CF" w:rsidRPr="00B13A68" w:rsidRDefault="005B43CF" w:rsidP="003E2861">
      <w:pPr>
        <w:pStyle w:val="ListParagraph"/>
        <w:numPr>
          <w:ilvl w:val="1"/>
          <w:numId w:val="31"/>
        </w:numPr>
        <w:jc w:val="both"/>
        <w:rPr>
          <w:rFonts w:ascii="Times New Roman" w:hAnsi="Times New Roman" w:cs="Times New Roman"/>
          <w:sz w:val="28"/>
          <w:szCs w:val="28"/>
          <w:u w:val="single"/>
        </w:rPr>
      </w:pPr>
      <w:r w:rsidRPr="00B13A68">
        <w:rPr>
          <w:rFonts w:ascii="Times New Roman" w:hAnsi="Times New Roman" w:cs="Times New Roman"/>
          <w:sz w:val="24"/>
          <w:szCs w:val="24"/>
          <w:u w:val="single"/>
        </w:rPr>
        <w:t xml:space="preserve">Административни и географски положај </w:t>
      </w:r>
    </w:p>
    <w:p w:rsidR="005B43CF" w:rsidRDefault="005B43CF" w:rsidP="00B13A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Вршац, један од најлепших банатских градова, налази се у североисточном делу Србије, односно југоисточном делу Војводине уз руб Панонске низије, у подножју и на обронцима Вршачких планина. Део територије града Вршца заузима простор природног резервата Делиблатске пешчаре, познате као ''Европска Сахара''.</w:t>
      </w:r>
    </w:p>
    <w:p w:rsidR="00211158" w:rsidRDefault="00211158" w:rsidP="00B13A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Основни елементи који карактеришу географски положај су:</w:t>
      </w:r>
    </w:p>
    <w:p w:rsidR="00211158" w:rsidRDefault="00211158" w:rsidP="00B13A68">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Припадност Панонском басену,</w:t>
      </w:r>
    </w:p>
    <w:p w:rsidR="00211158" w:rsidRDefault="00211158" w:rsidP="00B13A68">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Погранични положај и близина Румуније,</w:t>
      </w:r>
    </w:p>
    <w:p w:rsidR="00211158" w:rsidRDefault="0003432B" w:rsidP="00B13A68">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Висинска разуђеност рељефа нетипична за простор Војводине</w:t>
      </w:r>
    </w:p>
    <w:p w:rsidR="0003432B" w:rsidRPr="00211158" w:rsidRDefault="0003432B" w:rsidP="00B13A68">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Развијена путна мрежа и добра саобраћајна повезаност са окружењем.</w:t>
      </w:r>
    </w:p>
    <w:p w:rsidR="00211158" w:rsidRDefault="00211158" w:rsidP="00B13A68">
      <w:pPr>
        <w:spacing w:after="0" w:line="240" w:lineRule="auto"/>
        <w:jc w:val="both"/>
        <w:rPr>
          <w:rFonts w:ascii="Times New Roman" w:hAnsi="Times New Roman" w:cs="Times New Roman"/>
          <w:sz w:val="24"/>
          <w:szCs w:val="24"/>
        </w:rPr>
      </w:pPr>
    </w:p>
    <w:p w:rsidR="005B43CF" w:rsidRDefault="005B43CF" w:rsidP="00B13A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Град се простире на 800 км</w:t>
      </w:r>
      <w:r>
        <w:rPr>
          <w:rFonts w:ascii="Calibri" w:hAnsi="Calibri" w:cs="Times New Roman"/>
          <w:sz w:val="24"/>
          <w:szCs w:val="24"/>
        </w:rPr>
        <w:t>²</w:t>
      </w:r>
      <w:r>
        <w:rPr>
          <w:rFonts w:ascii="Times New Roman" w:hAnsi="Times New Roman" w:cs="Times New Roman"/>
          <w:sz w:val="24"/>
          <w:szCs w:val="24"/>
        </w:rPr>
        <w:t xml:space="preserve"> и са нешто више од 52.000 становника. Општине са којима се граничи град Вршац су: Бела Црква на југу, Ковин на југоистоку, Алибунар на западу и Пландиште на северу. Источна граница града представља и државну границу са Румунију са међународним граничним прелазом Ватин. </w:t>
      </w:r>
    </w:p>
    <w:p w:rsidR="005B43CF" w:rsidRDefault="005B43CF" w:rsidP="00B13A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Град Вршац образује 23 насељена места: Вршац, Избиште, Ватин, Велико Средиште, Влајковац, Војводинци, Гудурица, Загајица, Јабланка, Куштиљ, Мали Жам, Мало Средиште, Марковац, Месић, Орешац, Павлиш, Парта, Потпорањ, Ритишево, Сочица, Стража, Шушара и Уљма.</w:t>
      </w:r>
    </w:p>
    <w:p w:rsidR="005B43CF" w:rsidRDefault="005B43CF" w:rsidP="00B13A68">
      <w:pPr>
        <w:spacing w:after="0"/>
        <w:jc w:val="both"/>
        <w:rPr>
          <w:rFonts w:ascii="Times New Roman" w:hAnsi="Times New Roman" w:cs="Times New Roman"/>
          <w:sz w:val="24"/>
          <w:szCs w:val="24"/>
        </w:rPr>
      </w:pPr>
      <w:r>
        <w:rPr>
          <w:rFonts w:ascii="Times New Roman" w:hAnsi="Times New Roman" w:cs="Times New Roman"/>
          <w:sz w:val="24"/>
          <w:szCs w:val="24"/>
        </w:rPr>
        <w:t xml:space="preserve">Вршац одликује добра повезаност са околним местима, као и градовима у овом делу Војводине, и то како у друмском </w:t>
      </w:r>
      <w:r w:rsidR="00211158">
        <w:rPr>
          <w:rFonts w:ascii="Times New Roman" w:hAnsi="Times New Roman" w:cs="Times New Roman"/>
          <w:sz w:val="24"/>
          <w:szCs w:val="24"/>
        </w:rPr>
        <w:t>тако и железничком саобраћају. У самом Вршцу налази се железнички гранични прелаз према Румунији, као и друмски код Ватина.</w:t>
      </w:r>
    </w:p>
    <w:p w:rsidR="00211158" w:rsidRDefault="00211158" w:rsidP="005B43CF">
      <w:pPr>
        <w:spacing w:after="0"/>
        <w:jc w:val="both"/>
        <w:rPr>
          <w:rFonts w:ascii="Times New Roman" w:hAnsi="Times New Roman" w:cs="Times New Roman"/>
          <w:sz w:val="24"/>
          <w:szCs w:val="24"/>
        </w:rPr>
      </w:pPr>
    </w:p>
    <w:p w:rsidR="00B13A68" w:rsidRDefault="00B13A68" w:rsidP="005B43CF">
      <w:pPr>
        <w:spacing w:after="0"/>
        <w:jc w:val="both"/>
        <w:rPr>
          <w:rFonts w:ascii="Times New Roman" w:hAnsi="Times New Roman" w:cs="Times New Roman"/>
          <w:sz w:val="24"/>
          <w:szCs w:val="24"/>
        </w:rPr>
      </w:pPr>
    </w:p>
    <w:p w:rsidR="00B13A68" w:rsidRPr="00B13A68" w:rsidRDefault="00B13A68" w:rsidP="005B43CF">
      <w:pPr>
        <w:spacing w:after="0"/>
        <w:jc w:val="both"/>
        <w:rPr>
          <w:rFonts w:ascii="Times New Roman" w:hAnsi="Times New Roman" w:cs="Times New Roman"/>
          <w:sz w:val="24"/>
          <w:szCs w:val="24"/>
        </w:rPr>
      </w:pPr>
    </w:p>
    <w:p w:rsidR="00211158" w:rsidRDefault="00211158" w:rsidP="00B13A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Удаљеност Вршца од неких значајних центара је следећа:</w:t>
      </w:r>
    </w:p>
    <w:p w:rsidR="00211158" w:rsidRDefault="00211158" w:rsidP="00B13A68">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Београд: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84 км</w:t>
      </w:r>
    </w:p>
    <w:p w:rsidR="00211158" w:rsidRDefault="00211158" w:rsidP="00B13A68">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Нови Сад: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147 км</w:t>
      </w:r>
    </w:p>
    <w:p w:rsidR="00211158" w:rsidRDefault="00211158" w:rsidP="00B13A68">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Темишвар (Румунија) </w:t>
      </w:r>
      <w:r>
        <w:rPr>
          <w:rFonts w:ascii="Times New Roman" w:hAnsi="Times New Roman" w:cs="Times New Roman"/>
          <w:sz w:val="24"/>
          <w:szCs w:val="24"/>
        </w:rPr>
        <w:tab/>
        <w:t xml:space="preserve">  77 км</w:t>
      </w:r>
    </w:p>
    <w:p w:rsidR="005C37CA" w:rsidRDefault="005C37CA" w:rsidP="00B13A68">
      <w:pPr>
        <w:spacing w:after="0" w:line="240" w:lineRule="auto"/>
        <w:jc w:val="both"/>
        <w:rPr>
          <w:rFonts w:ascii="Times New Roman" w:hAnsi="Times New Roman" w:cs="Times New Roman"/>
          <w:sz w:val="24"/>
          <w:szCs w:val="24"/>
        </w:rPr>
      </w:pPr>
    </w:p>
    <w:p w:rsidR="005C37CA" w:rsidRDefault="005C37CA" w:rsidP="00B13A68">
      <w:pPr>
        <w:spacing w:after="0" w:line="240" w:lineRule="auto"/>
        <w:jc w:val="both"/>
        <w:rPr>
          <w:rFonts w:ascii="Times New Roman" w:hAnsi="Times New Roman" w:cs="Times New Roman"/>
          <w:sz w:val="24"/>
          <w:szCs w:val="24"/>
        </w:rPr>
      </w:pPr>
    </w:p>
    <w:p w:rsidR="005C37CA" w:rsidRPr="00B13A68" w:rsidRDefault="009A567B" w:rsidP="00B13A68">
      <w:pPr>
        <w:spacing w:after="0" w:line="240" w:lineRule="auto"/>
        <w:jc w:val="both"/>
        <w:rPr>
          <w:rFonts w:ascii="Times New Roman" w:hAnsi="Times New Roman" w:cs="Times New Roman"/>
          <w:sz w:val="24"/>
          <w:szCs w:val="24"/>
          <w:u w:val="single"/>
        </w:rPr>
      </w:pPr>
      <w:r w:rsidRPr="00B13A68">
        <w:rPr>
          <w:rFonts w:ascii="Times New Roman" w:hAnsi="Times New Roman" w:cs="Times New Roman"/>
          <w:sz w:val="24"/>
          <w:szCs w:val="24"/>
        </w:rPr>
        <w:t xml:space="preserve">5.2 </w:t>
      </w:r>
      <w:r w:rsidR="005C37CA" w:rsidRPr="00B13A68">
        <w:rPr>
          <w:rFonts w:ascii="Times New Roman" w:hAnsi="Times New Roman" w:cs="Times New Roman"/>
          <w:sz w:val="24"/>
          <w:szCs w:val="24"/>
          <w:u w:val="single"/>
        </w:rPr>
        <w:t>Рељеф</w:t>
      </w:r>
      <w:r w:rsidR="00F774D3" w:rsidRPr="00B13A68">
        <w:rPr>
          <w:rFonts w:ascii="Times New Roman" w:hAnsi="Times New Roman" w:cs="Times New Roman"/>
          <w:sz w:val="24"/>
          <w:szCs w:val="24"/>
          <w:u w:val="single"/>
        </w:rPr>
        <w:t>, водни потенцијал, флора и фауна</w:t>
      </w:r>
    </w:p>
    <w:p w:rsidR="005C37CA" w:rsidRDefault="005C37CA" w:rsidP="00B13A68">
      <w:pPr>
        <w:spacing w:after="0" w:line="240" w:lineRule="auto"/>
        <w:jc w:val="both"/>
        <w:rPr>
          <w:rFonts w:ascii="Times New Roman" w:hAnsi="Times New Roman" w:cs="Times New Roman"/>
          <w:sz w:val="24"/>
          <w:szCs w:val="24"/>
        </w:rPr>
      </w:pPr>
    </w:p>
    <w:p w:rsidR="005C37CA" w:rsidRDefault="005C37CA" w:rsidP="00B13A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Вршац лежи на више рељефних целина. Ниже, заравњено земљиште простире се између Делиблатске пешчаре и Вршачких планина, надморске висино од 80 – 100 м. Ово је површина од 630 км</w:t>
      </w:r>
      <w:r>
        <w:rPr>
          <w:rFonts w:ascii="Calibri" w:hAnsi="Calibri" w:cs="Times New Roman"/>
          <w:sz w:val="24"/>
          <w:szCs w:val="24"/>
        </w:rPr>
        <w:t>²</w:t>
      </w:r>
      <w:r>
        <w:rPr>
          <w:rFonts w:ascii="Times New Roman" w:hAnsi="Times New Roman" w:cs="Times New Roman"/>
          <w:sz w:val="24"/>
          <w:szCs w:val="24"/>
        </w:rPr>
        <w:t xml:space="preserve">, а користи се за ратарску и виноградарску прозводњу. Вршачке планине представљају географски масив чука и брада која се природно надовезује на Карпате. По свом настанку нису везане за Карпате, много су старије, па су својеврсни геолошки реликт у Панонској низији. Вршачке планине су део некадашње планинске масе. </w:t>
      </w:r>
      <w:r w:rsidR="00A724E5">
        <w:rPr>
          <w:rFonts w:ascii="Times New Roman" w:hAnsi="Times New Roman" w:cs="Times New Roman"/>
          <w:sz w:val="24"/>
          <w:szCs w:val="24"/>
        </w:rPr>
        <w:t>Вршачки предео је прилично сиромашан водотоковима природног порекла. Једина река је Караш, који извире у Румунији и протиче недалек</w:t>
      </w:r>
      <w:r w:rsidR="00B32144">
        <w:rPr>
          <w:rFonts w:ascii="Times New Roman" w:hAnsi="Times New Roman" w:cs="Times New Roman"/>
          <w:sz w:val="24"/>
          <w:szCs w:val="24"/>
        </w:rPr>
        <w:t>о од Вршца. Месић, највећи од н</w:t>
      </w:r>
      <w:r w:rsidR="00A724E5">
        <w:rPr>
          <w:rFonts w:ascii="Times New Roman" w:hAnsi="Times New Roman" w:cs="Times New Roman"/>
          <w:sz w:val="24"/>
          <w:szCs w:val="24"/>
        </w:rPr>
        <w:t>еколико потока, извире у брдима изнад истоименог села и протиче кроз сам град. На територији јужног Баната изграђена је од XVIII века до данас, читава мрежа канала за одвођење атмосферских и подземних вода. Највећи је кана</w:t>
      </w:r>
      <w:r w:rsidR="00B32144">
        <w:rPr>
          <w:rFonts w:ascii="Times New Roman" w:hAnsi="Times New Roman" w:cs="Times New Roman"/>
          <w:sz w:val="24"/>
          <w:szCs w:val="24"/>
        </w:rPr>
        <w:t>л</w:t>
      </w:r>
      <w:r w:rsidR="00A724E5">
        <w:rPr>
          <w:rFonts w:ascii="Times New Roman" w:hAnsi="Times New Roman" w:cs="Times New Roman"/>
          <w:sz w:val="24"/>
          <w:szCs w:val="24"/>
        </w:rPr>
        <w:t xml:space="preserve"> Дунав – Тиса – Дунав, који пролази на око десетак километара од Вршца. У самом граду је вештачко језеро које је уређено као градско купалиште</w:t>
      </w:r>
      <w:r w:rsidR="00B32144">
        <w:rPr>
          <w:rFonts w:ascii="Times New Roman" w:hAnsi="Times New Roman" w:cs="Times New Roman"/>
          <w:sz w:val="24"/>
          <w:szCs w:val="24"/>
        </w:rPr>
        <w:t>, а августа 2018. завршена је изградња градског базена на потезу поред градског језера. У</w:t>
      </w:r>
      <w:r w:rsidR="00A724E5">
        <w:rPr>
          <w:rFonts w:ascii="Times New Roman" w:hAnsi="Times New Roman" w:cs="Times New Roman"/>
          <w:sz w:val="24"/>
          <w:szCs w:val="24"/>
        </w:rPr>
        <w:t xml:space="preserve"> близини, у Великом риту постоји рибњак површине 965 ха, познат и као станиште великог броја врста барских птица и друге дивљачи. Подручје обилује многобројним планинским изворима, артешким бунарима, изворима термалне и нискоминералне воде, ритским воденим површинама и рибњацима. У непосредном окружењу је природни резерват Делиблатске пешчаре и рек</w:t>
      </w:r>
      <w:r w:rsidR="00B32144">
        <w:rPr>
          <w:rFonts w:ascii="Times New Roman" w:hAnsi="Times New Roman" w:cs="Times New Roman"/>
          <w:sz w:val="24"/>
          <w:szCs w:val="24"/>
        </w:rPr>
        <w:t>а</w:t>
      </w:r>
      <w:r w:rsidR="00A724E5">
        <w:rPr>
          <w:rFonts w:ascii="Times New Roman" w:hAnsi="Times New Roman" w:cs="Times New Roman"/>
          <w:sz w:val="24"/>
          <w:szCs w:val="24"/>
        </w:rPr>
        <w:t xml:space="preserve"> Дунав и Нера.</w:t>
      </w:r>
    </w:p>
    <w:p w:rsidR="00F774D3" w:rsidRDefault="00F774D3" w:rsidP="00B13A68">
      <w:pPr>
        <w:spacing w:after="0" w:line="240" w:lineRule="auto"/>
        <w:jc w:val="both"/>
        <w:rPr>
          <w:rFonts w:ascii="Times New Roman" w:hAnsi="Times New Roman" w:cs="Times New Roman"/>
          <w:sz w:val="24"/>
          <w:szCs w:val="24"/>
        </w:rPr>
      </w:pPr>
    </w:p>
    <w:p w:rsidR="00B32144" w:rsidRDefault="00F774D3" w:rsidP="00B13A68">
      <w:pPr>
        <w:spacing w:after="0" w:line="240" w:lineRule="auto"/>
        <w:jc w:val="both"/>
        <w:rPr>
          <w:rFonts w:ascii="Times New Roman" w:hAnsi="Times New Roman" w:cs="Times New Roman"/>
          <w:sz w:val="24"/>
          <w:szCs w:val="24"/>
        </w:rPr>
      </w:pPr>
      <w:r w:rsidRPr="00F774D3">
        <w:rPr>
          <w:rFonts w:ascii="Times New Roman" w:hAnsi="Times New Roman" w:cs="Times New Roman"/>
          <w:sz w:val="24"/>
          <w:szCs w:val="24"/>
        </w:rPr>
        <w:t>Вршачки брег, обронак Карпата познат је по благотворној клими, као и по бројним хранљивим и лековитим биљним врстама. Због богатства орнитофауне, Вршачке планине су 2000. године постале међународно значајно станиште птица у Европи (</w:t>
      </w:r>
      <w:r w:rsidR="00B32144">
        <w:rPr>
          <w:rFonts w:ascii="Times New Roman" w:hAnsi="Times New Roman" w:cs="Times New Roman"/>
          <w:sz w:val="24"/>
          <w:szCs w:val="24"/>
        </w:rPr>
        <w:t>Important Bird Area</w:t>
      </w:r>
      <w:r w:rsidRPr="00F774D3">
        <w:rPr>
          <w:rFonts w:ascii="Times New Roman" w:hAnsi="Times New Roman" w:cs="Times New Roman"/>
          <w:sz w:val="24"/>
          <w:szCs w:val="24"/>
        </w:rPr>
        <w:t>). Захваљујући свом јединственом положају у банатској низији, затим разноврсности флоре и вегетације, богатих шумских екосистема, лепих пејзажа и видиковаца, већи део шумског подручја ове планине је заштићено као парк природе. Вршачки брег представља излетничко-рекреациону зону локалног становништва, а забаву за себе наћи ће и љубитељи лова и риболова, с обзиром да постоје делови природе намењени управо овим активностима. Свима онима који воле да замене шетњу нечим динамичнијим, на овој планини се пружа могућност параглајдинга, као нешто екстремнијег облика уживања у природном амбијенту.</w:t>
      </w:r>
      <w:r>
        <w:rPr>
          <w:rFonts w:ascii="Times New Roman" w:hAnsi="Times New Roman" w:cs="Times New Roman"/>
          <w:sz w:val="24"/>
          <w:szCs w:val="24"/>
        </w:rPr>
        <w:t xml:space="preserve"> </w:t>
      </w:r>
      <w:r w:rsidRPr="00F774D3">
        <w:rPr>
          <w:rFonts w:ascii="Times New Roman" w:hAnsi="Times New Roman" w:cs="Times New Roman"/>
          <w:sz w:val="24"/>
          <w:szCs w:val="24"/>
        </w:rPr>
        <w:t>Фауна птица Вршачких планина, која броји више од око 130 врста, по много чему је вредна и особена</w:t>
      </w:r>
    </w:p>
    <w:p w:rsidR="001F5487" w:rsidRDefault="001F5487" w:rsidP="00B13A68">
      <w:pPr>
        <w:spacing w:after="0" w:line="240" w:lineRule="auto"/>
        <w:jc w:val="both"/>
        <w:rPr>
          <w:rFonts w:ascii="Times New Roman" w:hAnsi="Times New Roman" w:cs="Times New Roman"/>
          <w:sz w:val="24"/>
          <w:szCs w:val="24"/>
        </w:rPr>
      </w:pPr>
    </w:p>
    <w:p w:rsidR="00F774D3" w:rsidRPr="001F5487" w:rsidRDefault="001F5487" w:rsidP="00B13A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Животињски свет Вршачких планина је бројан и разнолик. </w:t>
      </w:r>
      <w:r w:rsidR="00F774D3" w:rsidRPr="00F774D3">
        <w:rPr>
          <w:rFonts w:ascii="Times New Roman" w:hAnsi="Times New Roman" w:cs="Times New Roman"/>
          <w:sz w:val="24"/>
          <w:szCs w:val="24"/>
        </w:rPr>
        <w:t xml:space="preserve">Јединствено гнездиште у нашој земљи има у Малом Риту барска шљука бекасина. Једна врста зеленог гуштера сматра се </w:t>
      </w:r>
      <w:r>
        <w:rPr>
          <w:rFonts w:ascii="Times New Roman" w:hAnsi="Times New Roman" w:cs="Times New Roman"/>
          <w:sz w:val="24"/>
          <w:szCs w:val="24"/>
        </w:rPr>
        <w:t>р</w:t>
      </w:r>
      <w:r w:rsidR="00F774D3" w:rsidRPr="00F774D3">
        <w:rPr>
          <w:rFonts w:ascii="Times New Roman" w:hAnsi="Times New Roman" w:cs="Times New Roman"/>
          <w:sz w:val="24"/>
          <w:szCs w:val="24"/>
        </w:rPr>
        <w:t>аритет</w:t>
      </w:r>
      <w:r>
        <w:rPr>
          <w:rFonts w:ascii="Times New Roman" w:hAnsi="Times New Roman" w:cs="Times New Roman"/>
          <w:sz w:val="24"/>
          <w:szCs w:val="24"/>
        </w:rPr>
        <w:t>ом</w:t>
      </w:r>
      <w:r w:rsidR="00F774D3" w:rsidRPr="00F774D3">
        <w:rPr>
          <w:rFonts w:ascii="Times New Roman" w:hAnsi="Times New Roman" w:cs="Times New Roman"/>
          <w:sz w:val="24"/>
          <w:szCs w:val="24"/>
        </w:rPr>
        <w:t xml:space="preserve"> у Војводини. У речним токовима и у каналима има разних врста риба</w:t>
      </w:r>
      <w:r w:rsidR="00755E1F">
        <w:rPr>
          <w:rFonts w:ascii="Times New Roman" w:hAnsi="Times New Roman" w:cs="Times New Roman"/>
          <w:sz w:val="24"/>
          <w:szCs w:val="24"/>
        </w:rPr>
        <w:t xml:space="preserve">. </w:t>
      </w:r>
      <w:r w:rsidR="00F774D3" w:rsidRPr="00F774D3">
        <w:rPr>
          <w:rFonts w:ascii="Times New Roman" w:hAnsi="Times New Roman" w:cs="Times New Roman"/>
          <w:sz w:val="24"/>
          <w:szCs w:val="24"/>
        </w:rPr>
        <w:t>Флора</w:t>
      </w:r>
      <w:r>
        <w:rPr>
          <w:rFonts w:ascii="Times New Roman" w:hAnsi="Times New Roman" w:cs="Times New Roman"/>
          <w:sz w:val="24"/>
          <w:szCs w:val="24"/>
        </w:rPr>
        <w:t xml:space="preserve"> </w:t>
      </w:r>
      <w:r w:rsidR="00F774D3" w:rsidRPr="00F774D3">
        <w:rPr>
          <w:rFonts w:ascii="Times New Roman" w:hAnsi="Times New Roman" w:cs="Times New Roman"/>
          <w:sz w:val="24"/>
          <w:szCs w:val="24"/>
        </w:rPr>
        <w:t>- Биљни свет је веома разнолик. Највише је трава од којих посебан значај има костр</w:t>
      </w:r>
      <w:r>
        <w:rPr>
          <w:rFonts w:ascii="Times New Roman" w:hAnsi="Times New Roman" w:cs="Times New Roman"/>
          <w:sz w:val="24"/>
          <w:szCs w:val="24"/>
        </w:rPr>
        <w:t xml:space="preserve">ика. На Вршачким планинама расте велики број аутохтоних биљних врста. </w:t>
      </w:r>
      <w:r w:rsidR="00F774D3" w:rsidRPr="00F774D3">
        <w:rPr>
          <w:rFonts w:ascii="Times New Roman" w:hAnsi="Times New Roman" w:cs="Times New Roman"/>
          <w:sz w:val="24"/>
          <w:szCs w:val="24"/>
        </w:rPr>
        <w:t>На Вршачким планинама има 1.024 врста дрвећа, шибља и зељастог биља. Зна се за 22 биљне заједнице (фитоценозе) и то 10 степско-ливадских и 12 шумских.</w:t>
      </w:r>
    </w:p>
    <w:p w:rsidR="00A724E5" w:rsidRDefault="00A724E5" w:rsidP="005C37CA">
      <w:pPr>
        <w:spacing w:after="0"/>
        <w:jc w:val="both"/>
        <w:rPr>
          <w:rFonts w:ascii="Times New Roman" w:hAnsi="Times New Roman" w:cs="Times New Roman"/>
          <w:sz w:val="24"/>
          <w:szCs w:val="24"/>
        </w:rPr>
      </w:pPr>
    </w:p>
    <w:p w:rsidR="00A724E5" w:rsidRDefault="00A724E5" w:rsidP="005C37CA">
      <w:pPr>
        <w:spacing w:after="0"/>
        <w:jc w:val="both"/>
        <w:rPr>
          <w:rFonts w:ascii="Times New Roman" w:hAnsi="Times New Roman" w:cs="Times New Roman"/>
          <w:sz w:val="24"/>
          <w:szCs w:val="24"/>
        </w:rPr>
      </w:pPr>
    </w:p>
    <w:p w:rsidR="00A724E5" w:rsidRPr="009A567B" w:rsidRDefault="009A567B" w:rsidP="005C37CA">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5.3 </w:t>
      </w:r>
      <w:r w:rsidR="00A724E5" w:rsidRPr="00B13A68">
        <w:rPr>
          <w:rFonts w:ascii="Times New Roman" w:hAnsi="Times New Roman" w:cs="Times New Roman"/>
          <w:sz w:val="24"/>
          <w:szCs w:val="24"/>
          <w:u w:val="single"/>
        </w:rPr>
        <w:t>Клима</w:t>
      </w:r>
    </w:p>
    <w:p w:rsidR="00A724E5" w:rsidRDefault="00A724E5" w:rsidP="00B13A68">
      <w:pPr>
        <w:spacing w:after="0" w:line="240" w:lineRule="auto"/>
        <w:jc w:val="both"/>
        <w:rPr>
          <w:rFonts w:ascii="Times New Roman" w:hAnsi="Times New Roman" w:cs="Times New Roman"/>
          <w:b/>
          <w:sz w:val="24"/>
          <w:szCs w:val="24"/>
        </w:rPr>
      </w:pPr>
    </w:p>
    <w:p w:rsidR="00A724E5" w:rsidRDefault="00491452" w:rsidP="00B13A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Клима је умерено континентална са специфичностима субхумидне и микротермалне, на коју утичу антициклини са Атлантика</w:t>
      </w:r>
      <w:r w:rsidR="00D432AC">
        <w:rPr>
          <w:rFonts w:ascii="Times New Roman" w:hAnsi="Times New Roman" w:cs="Times New Roman"/>
          <w:sz w:val="24"/>
          <w:szCs w:val="24"/>
        </w:rPr>
        <w:t>, Средоземног мора и са севера. Н</w:t>
      </w:r>
      <w:r>
        <w:rPr>
          <w:rFonts w:ascii="Times New Roman" w:hAnsi="Times New Roman" w:cs="Times New Roman"/>
          <w:sz w:val="24"/>
          <w:szCs w:val="24"/>
        </w:rPr>
        <w:t>езанемарујући је и утицај орографско – хидрографских услова на овом подручју. Климатски параметри, наведене климе, негати</w:t>
      </w:r>
      <w:r w:rsidR="00D432AC">
        <w:rPr>
          <w:rFonts w:ascii="Times New Roman" w:hAnsi="Times New Roman" w:cs="Times New Roman"/>
          <w:sz w:val="24"/>
          <w:szCs w:val="24"/>
        </w:rPr>
        <w:t>в</w:t>
      </w:r>
      <w:r>
        <w:rPr>
          <w:rFonts w:ascii="Times New Roman" w:hAnsi="Times New Roman" w:cs="Times New Roman"/>
          <w:sz w:val="24"/>
          <w:szCs w:val="24"/>
        </w:rPr>
        <w:t>но утичу на водни биланс земљишта са аспекта пољопривредне производње са једне стране, а са друге стране, повољни су за појаву наглог надоласка поплавних таласа, у сливовима бујичног карактера. Ваздушна струјања чине седам ветрова, учесталости 271 дан у години. Посебну специфичност Вршцу даје Кошава, снажан ветар у југоисточном Банату. Најчешће дува у рано пролеће и позну јесен, односно хладнијој половини године. Осим Кошаве често дува Северац и северозападни ветар.</w:t>
      </w:r>
    </w:p>
    <w:p w:rsidR="00491452" w:rsidRDefault="00491452" w:rsidP="005C37CA">
      <w:pPr>
        <w:spacing w:after="0"/>
        <w:jc w:val="both"/>
        <w:rPr>
          <w:rFonts w:ascii="Times New Roman" w:hAnsi="Times New Roman" w:cs="Times New Roman"/>
          <w:sz w:val="24"/>
          <w:szCs w:val="24"/>
        </w:rPr>
      </w:pPr>
    </w:p>
    <w:p w:rsidR="000B6305" w:rsidRDefault="000B6305" w:rsidP="005C37CA">
      <w:pPr>
        <w:spacing w:after="0"/>
        <w:jc w:val="both"/>
        <w:rPr>
          <w:rFonts w:ascii="Times New Roman" w:hAnsi="Times New Roman" w:cs="Times New Roman"/>
          <w:sz w:val="24"/>
          <w:szCs w:val="24"/>
        </w:rPr>
      </w:pPr>
    </w:p>
    <w:p w:rsidR="000B6305" w:rsidRPr="009A567B" w:rsidRDefault="009A567B" w:rsidP="005C37CA">
      <w:pPr>
        <w:spacing w:after="0"/>
        <w:jc w:val="both"/>
        <w:rPr>
          <w:rFonts w:ascii="Times New Roman" w:hAnsi="Times New Roman" w:cs="Times New Roman"/>
          <w:sz w:val="24"/>
          <w:szCs w:val="24"/>
        </w:rPr>
      </w:pPr>
      <w:r w:rsidRPr="009A567B">
        <w:rPr>
          <w:rFonts w:ascii="Times New Roman" w:hAnsi="Times New Roman" w:cs="Times New Roman"/>
          <w:sz w:val="24"/>
          <w:szCs w:val="24"/>
        </w:rPr>
        <w:t xml:space="preserve">5.4 </w:t>
      </w:r>
      <w:r w:rsidR="000B6305" w:rsidRPr="00380797">
        <w:rPr>
          <w:rFonts w:ascii="Times New Roman" w:hAnsi="Times New Roman" w:cs="Times New Roman"/>
          <w:sz w:val="24"/>
          <w:szCs w:val="24"/>
          <w:u w:val="single"/>
        </w:rPr>
        <w:t>Кратак историјат града Вршца</w:t>
      </w:r>
    </w:p>
    <w:p w:rsidR="000B6305" w:rsidRDefault="000B6305" w:rsidP="00380797">
      <w:pPr>
        <w:spacing w:after="0" w:line="240" w:lineRule="auto"/>
        <w:jc w:val="both"/>
        <w:rPr>
          <w:rFonts w:ascii="Times New Roman" w:hAnsi="Times New Roman" w:cs="Times New Roman"/>
          <w:b/>
          <w:sz w:val="24"/>
          <w:szCs w:val="24"/>
        </w:rPr>
      </w:pPr>
    </w:p>
    <w:p w:rsidR="00097504" w:rsidRDefault="009B5D9A" w:rsidP="0038079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Име Вршац, према писаним траговима први пут се појављује пре скоро шест векова, далеке 1427. године у облику ПОДВРШАН, у једном писму краља Жигмунда (1387-1439). Крајем XVI века у списима се могу пронаћи облици </w:t>
      </w:r>
      <w:r w:rsidR="00734125">
        <w:rPr>
          <w:rFonts w:ascii="Times New Roman" w:hAnsi="Times New Roman" w:cs="Times New Roman"/>
          <w:sz w:val="24"/>
          <w:szCs w:val="24"/>
        </w:rPr>
        <w:t xml:space="preserve">VARSOCZ (VARŠOC), VERSECZ (VERŠEC), VIRSICZA (VIRŠKA). Године 1694. Забележен је топоним VERSOCZ (VERŠOC), а 1707. године VARSACZ (VARŠAC). У свим називима корен је српска реч ''врх''. Године 1427. Испред наведеног основног значења стајао је префикс ''под'' што значи испод врха (брега) и то би био ПОДВРШАН. Касније се префикс ''под'' изгубио, а додат је завршетак ''шац'' корену речи ''врх'' и тако смо добили име које град носи и данас – ВРШАЦ (мали врх). </w:t>
      </w:r>
    </w:p>
    <w:p w:rsidR="00734125" w:rsidRDefault="00734125" w:rsidP="00380797">
      <w:pPr>
        <w:spacing w:after="0" w:line="240" w:lineRule="auto"/>
        <w:jc w:val="both"/>
        <w:rPr>
          <w:rFonts w:ascii="Times New Roman" w:hAnsi="Times New Roman" w:cs="Times New Roman"/>
          <w:sz w:val="24"/>
          <w:szCs w:val="24"/>
        </w:rPr>
      </w:pPr>
    </w:p>
    <w:p w:rsidR="00734125" w:rsidRDefault="00734125" w:rsidP="0038079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Први трагови насеља на Вршачком брду потичу из времена праисторије. Подграђе испод Вршачке куле (средњевековно утврђење) високо је 21 м, са зидовима дебелим 2,5 м. У њему се смењују мађарски и српски господари, а једно време био је у поседу Ђурђа Смедеревца о чему постоје и писани документи. 1425. године у време деспота Ђурђа, Срби се насељавају и оснивају насеље Подвршац, а он утврђ</w:t>
      </w:r>
      <w:r w:rsidR="000F5C3B">
        <w:rPr>
          <w:rFonts w:ascii="Times New Roman" w:hAnsi="Times New Roman" w:cs="Times New Roman"/>
          <w:sz w:val="24"/>
          <w:szCs w:val="24"/>
        </w:rPr>
        <w:t>ење на брегу повезује са својим главним утврђењима јужно од Дунава (Смедеревом) у чврсти одбрамбени систем.</w:t>
      </w:r>
    </w:p>
    <w:p w:rsidR="000F5C3B" w:rsidRDefault="000F5C3B" w:rsidP="00380797">
      <w:pPr>
        <w:spacing w:after="0" w:line="240" w:lineRule="auto"/>
        <w:jc w:val="both"/>
        <w:rPr>
          <w:rFonts w:ascii="Times New Roman" w:hAnsi="Times New Roman" w:cs="Times New Roman"/>
          <w:sz w:val="24"/>
          <w:szCs w:val="24"/>
        </w:rPr>
      </w:pPr>
    </w:p>
    <w:p w:rsidR="0004652F" w:rsidRDefault="00F17BC9" w:rsidP="003807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Данашњи симбол града, </w:t>
      </w:r>
      <w:r>
        <w:rPr>
          <w:rFonts w:ascii="Times New Roman" w:hAnsi="Times New Roman" w:cs="Times New Roman"/>
          <w:b/>
          <w:sz w:val="24"/>
          <w:szCs w:val="24"/>
        </w:rPr>
        <w:t>Вршачки замак</w:t>
      </w:r>
      <w:r w:rsidR="005D5F08">
        <w:rPr>
          <w:rStyle w:val="FootnoteReference"/>
          <w:rFonts w:ascii="Times New Roman" w:hAnsi="Times New Roman" w:cs="Times New Roman"/>
          <w:b/>
          <w:sz w:val="24"/>
          <w:szCs w:val="24"/>
        </w:rPr>
        <w:footnoteReference w:id="2"/>
      </w:r>
      <w:r>
        <w:rPr>
          <w:rFonts w:ascii="Times New Roman" w:hAnsi="Times New Roman" w:cs="Times New Roman"/>
          <w:b/>
          <w:sz w:val="24"/>
          <w:szCs w:val="24"/>
        </w:rPr>
        <w:t xml:space="preserve">, </w:t>
      </w:r>
      <w:r>
        <w:rPr>
          <w:rFonts w:ascii="Times New Roman" w:hAnsi="Times New Roman" w:cs="Times New Roman"/>
          <w:sz w:val="24"/>
          <w:szCs w:val="24"/>
        </w:rPr>
        <w:t xml:space="preserve">настао је у првој половини XV века у време Угарске власти. Поједини извори говоре да је тврђава подигнута на месту староримске куле осматрачнице. Подигао ју је Ђурађ Бранковић после пада Смедерева за одбрану од Турака. Потврда овоме је да је утврђење на брегу изнад Вршца веома слично утврђењу изнад Смедерева. </w:t>
      </w:r>
      <w:r w:rsidR="005C5AC2" w:rsidRPr="00B8333F">
        <w:rPr>
          <w:rFonts w:ascii="Times New Roman" w:hAnsi="Times New Roman" w:cs="Times New Roman"/>
          <w:sz w:val="24"/>
          <w:szCs w:val="24"/>
        </w:rPr>
        <w:t>Утврђење је саграђено</w:t>
      </w:r>
      <w:r w:rsidR="005C5AC2">
        <w:rPr>
          <w:rFonts w:ascii="Times New Roman" w:hAnsi="Times New Roman" w:cs="Times New Roman"/>
          <w:sz w:val="24"/>
          <w:szCs w:val="24"/>
        </w:rPr>
        <w:t xml:space="preserve"> 1439. године</w:t>
      </w:r>
      <w:r w:rsidR="005C5AC2" w:rsidRPr="00B8333F">
        <w:rPr>
          <w:rFonts w:ascii="Times New Roman" w:hAnsi="Times New Roman" w:cs="Times New Roman"/>
          <w:sz w:val="24"/>
          <w:szCs w:val="24"/>
        </w:rPr>
        <w:t xml:space="preserve"> на брду високом 399 </w:t>
      </w:r>
      <w:r w:rsidR="005C5AC2" w:rsidRPr="00B8333F">
        <w:rPr>
          <w:rFonts w:ascii="Times New Roman" w:hAnsi="Times New Roman" w:cs="Times New Roman"/>
          <w:iCs/>
          <w:sz w:val="24"/>
          <w:szCs w:val="24"/>
        </w:rPr>
        <w:t>метара</w:t>
      </w:r>
      <w:r w:rsidR="005C5AC2" w:rsidRPr="00B8333F">
        <w:rPr>
          <w:rFonts w:ascii="Times New Roman" w:hAnsi="Times New Roman" w:cs="Times New Roman"/>
          <w:sz w:val="24"/>
          <w:szCs w:val="24"/>
        </w:rPr>
        <w:t xml:space="preserve">. Поред сачуване Донжон куле постојала је једна мања полукружна кула. Висина спољних зидова износи 19,85 </w:t>
      </w:r>
      <w:r w:rsidR="005C5AC2" w:rsidRPr="00B8333F">
        <w:rPr>
          <w:rFonts w:ascii="Times New Roman" w:hAnsi="Times New Roman" w:cs="Times New Roman"/>
          <w:iCs/>
          <w:sz w:val="24"/>
          <w:szCs w:val="24"/>
        </w:rPr>
        <w:t>метара</w:t>
      </w:r>
      <w:r w:rsidR="005C5AC2" w:rsidRPr="00B8333F">
        <w:rPr>
          <w:rFonts w:ascii="Times New Roman" w:hAnsi="Times New Roman" w:cs="Times New Roman"/>
          <w:sz w:val="24"/>
          <w:szCs w:val="24"/>
        </w:rPr>
        <w:t xml:space="preserve">, а стране су широке 13,80 </w:t>
      </w:r>
      <w:r w:rsidR="005C5AC2" w:rsidRPr="00B8333F">
        <w:rPr>
          <w:rFonts w:ascii="Times New Roman" w:hAnsi="Times New Roman" w:cs="Times New Roman"/>
          <w:iCs/>
          <w:sz w:val="24"/>
          <w:szCs w:val="24"/>
        </w:rPr>
        <w:t>метара</w:t>
      </w:r>
      <w:r w:rsidR="005C5AC2" w:rsidRPr="00B8333F">
        <w:rPr>
          <w:rFonts w:ascii="Times New Roman" w:hAnsi="Times New Roman" w:cs="Times New Roman"/>
          <w:i/>
          <w:iCs/>
          <w:sz w:val="24"/>
          <w:szCs w:val="24"/>
        </w:rPr>
        <w:t xml:space="preserve"> </w:t>
      </w:r>
      <w:r w:rsidR="005C5AC2" w:rsidRPr="00B8333F">
        <w:rPr>
          <w:rFonts w:ascii="Times New Roman" w:hAnsi="Times New Roman" w:cs="Times New Roman"/>
          <w:sz w:val="24"/>
          <w:szCs w:val="24"/>
        </w:rPr>
        <w:t xml:space="preserve">и 11 </w:t>
      </w:r>
      <w:r w:rsidR="005C5AC2" w:rsidRPr="00B8333F">
        <w:rPr>
          <w:rFonts w:ascii="Times New Roman" w:hAnsi="Times New Roman" w:cs="Times New Roman"/>
          <w:iCs/>
          <w:sz w:val="24"/>
          <w:szCs w:val="24"/>
        </w:rPr>
        <w:t xml:space="preserve">метара. </w:t>
      </w:r>
      <w:r w:rsidR="005C5AC2" w:rsidRPr="00B8333F">
        <w:rPr>
          <w:rFonts w:ascii="Times New Roman" w:hAnsi="Times New Roman" w:cs="Times New Roman"/>
          <w:sz w:val="24"/>
          <w:szCs w:val="24"/>
        </w:rPr>
        <w:t>Карловачким миром 1701. год</w:t>
      </w:r>
      <w:r w:rsidR="005C5AC2">
        <w:rPr>
          <w:rFonts w:ascii="Times New Roman" w:hAnsi="Times New Roman" w:cs="Times New Roman"/>
          <w:sz w:val="24"/>
          <w:szCs w:val="24"/>
        </w:rPr>
        <w:t>ине</w:t>
      </w:r>
      <w:r w:rsidR="005C5AC2" w:rsidRPr="00B8333F">
        <w:rPr>
          <w:rFonts w:ascii="Times New Roman" w:hAnsi="Times New Roman" w:cs="Times New Roman"/>
          <w:sz w:val="24"/>
          <w:szCs w:val="24"/>
        </w:rPr>
        <w:t xml:space="preserve"> је почело рушење куле, тако да се више није могла користити</w:t>
      </w:r>
      <w:r w:rsidR="005C5AC2">
        <w:rPr>
          <w:rFonts w:ascii="Times New Roman" w:hAnsi="Times New Roman" w:cs="Times New Roman"/>
          <w:sz w:val="24"/>
          <w:szCs w:val="24"/>
        </w:rPr>
        <w:t xml:space="preserve"> </w:t>
      </w:r>
      <w:r w:rsidR="005C5AC2" w:rsidRPr="00B8333F">
        <w:rPr>
          <w:rFonts w:ascii="Times New Roman" w:hAnsi="Times New Roman" w:cs="Times New Roman"/>
          <w:sz w:val="24"/>
          <w:szCs w:val="24"/>
        </w:rPr>
        <w:t xml:space="preserve">у војне сврхе. </w:t>
      </w:r>
    </w:p>
    <w:p w:rsidR="0004652F" w:rsidRDefault="0004652F" w:rsidP="005C5AC2">
      <w:pPr>
        <w:autoSpaceDE w:val="0"/>
        <w:autoSpaceDN w:val="0"/>
        <w:adjustRightInd w:val="0"/>
        <w:spacing w:after="0" w:line="240" w:lineRule="auto"/>
        <w:jc w:val="both"/>
        <w:rPr>
          <w:rFonts w:ascii="Times New Roman" w:hAnsi="Times New Roman" w:cs="Times New Roman"/>
          <w:sz w:val="24"/>
          <w:szCs w:val="24"/>
        </w:rPr>
      </w:pPr>
    </w:p>
    <w:p w:rsidR="00380797" w:rsidRDefault="00380797">
      <w:pPr>
        <w:rPr>
          <w:rFonts w:ascii="Times New Roman" w:hAnsi="Times New Roman" w:cs="Times New Roman"/>
          <w:sz w:val="24"/>
          <w:szCs w:val="24"/>
        </w:rPr>
      </w:pPr>
      <w:r>
        <w:rPr>
          <w:rFonts w:ascii="Times New Roman" w:hAnsi="Times New Roman" w:cs="Times New Roman"/>
          <w:sz w:val="24"/>
          <w:szCs w:val="24"/>
        </w:rPr>
        <w:br w:type="page"/>
      </w:r>
    </w:p>
    <w:p w:rsidR="005C5AC2" w:rsidRDefault="005C5AC2" w:rsidP="005C5AC2">
      <w:pPr>
        <w:autoSpaceDE w:val="0"/>
        <w:autoSpaceDN w:val="0"/>
        <w:adjustRightInd w:val="0"/>
        <w:spacing w:after="0" w:line="240" w:lineRule="auto"/>
        <w:jc w:val="both"/>
        <w:rPr>
          <w:rFonts w:ascii="Times New Roman" w:hAnsi="Times New Roman" w:cs="Times New Roman"/>
          <w:sz w:val="24"/>
          <w:szCs w:val="24"/>
        </w:rPr>
      </w:pPr>
      <w:r w:rsidRPr="00B8333F">
        <w:rPr>
          <w:rFonts w:ascii="Times New Roman" w:hAnsi="Times New Roman" w:cs="Times New Roman"/>
          <w:sz w:val="24"/>
          <w:szCs w:val="24"/>
        </w:rPr>
        <w:lastRenderedPageBreak/>
        <w:t>У периоду од 2009. до 2015. год</w:t>
      </w:r>
      <w:r>
        <w:rPr>
          <w:rFonts w:ascii="Times New Roman" w:hAnsi="Times New Roman" w:cs="Times New Roman"/>
          <w:sz w:val="24"/>
          <w:szCs w:val="24"/>
        </w:rPr>
        <w:t>ине</w:t>
      </w:r>
      <w:r w:rsidRPr="00B8333F">
        <w:rPr>
          <w:rFonts w:ascii="Times New Roman" w:hAnsi="Times New Roman" w:cs="Times New Roman"/>
          <w:sz w:val="24"/>
          <w:szCs w:val="24"/>
        </w:rPr>
        <w:t xml:space="preserve"> успешно је завршена прва фаза</w:t>
      </w:r>
      <w:r>
        <w:rPr>
          <w:rFonts w:ascii="Times New Roman" w:hAnsi="Times New Roman" w:cs="Times New Roman"/>
          <w:sz w:val="24"/>
          <w:szCs w:val="24"/>
        </w:rPr>
        <w:t xml:space="preserve"> </w:t>
      </w:r>
      <w:r w:rsidRPr="00B8333F">
        <w:rPr>
          <w:rFonts w:ascii="Times New Roman" w:hAnsi="Times New Roman" w:cs="Times New Roman"/>
          <w:sz w:val="24"/>
          <w:szCs w:val="24"/>
        </w:rPr>
        <w:t>реконструкције Донжон куле, са додатком мање зграде поред ње, тзв. Капија куле,</w:t>
      </w:r>
      <w:r>
        <w:rPr>
          <w:rFonts w:ascii="Times New Roman" w:hAnsi="Times New Roman" w:cs="Times New Roman"/>
          <w:sz w:val="24"/>
          <w:szCs w:val="24"/>
        </w:rPr>
        <w:t xml:space="preserve"> </w:t>
      </w:r>
      <w:r w:rsidRPr="00B8333F">
        <w:rPr>
          <w:rFonts w:ascii="Times New Roman" w:hAnsi="Times New Roman" w:cs="Times New Roman"/>
          <w:sz w:val="24"/>
          <w:szCs w:val="24"/>
        </w:rPr>
        <w:t>изградњом унутрашњих нивоа Донжон куле са постављањем крова, унутрашње и спољне</w:t>
      </w:r>
      <w:r>
        <w:rPr>
          <w:rFonts w:ascii="Times New Roman" w:hAnsi="Times New Roman" w:cs="Times New Roman"/>
          <w:sz w:val="24"/>
          <w:szCs w:val="24"/>
        </w:rPr>
        <w:t xml:space="preserve"> </w:t>
      </w:r>
      <w:r w:rsidRPr="00B8333F">
        <w:rPr>
          <w:rFonts w:ascii="Times New Roman" w:hAnsi="Times New Roman" w:cs="Times New Roman"/>
          <w:sz w:val="24"/>
          <w:szCs w:val="24"/>
        </w:rPr>
        <w:t>расвете, приступне стазе, као и уређењем санитарног чвора. Унутрашњост има два нивоа. На</w:t>
      </w:r>
      <w:r>
        <w:rPr>
          <w:rFonts w:ascii="Times New Roman" w:hAnsi="Times New Roman" w:cs="Times New Roman"/>
          <w:sz w:val="24"/>
          <w:szCs w:val="24"/>
        </w:rPr>
        <w:t xml:space="preserve"> </w:t>
      </w:r>
      <w:r w:rsidRPr="00B8333F">
        <w:rPr>
          <w:rFonts w:ascii="Times New Roman" w:hAnsi="Times New Roman" w:cs="Times New Roman"/>
          <w:sz w:val="24"/>
          <w:szCs w:val="24"/>
        </w:rPr>
        <w:t>првом нивоу је постављен атрактиван стаклени под који пружа поглед на темеље Куле.</w:t>
      </w:r>
      <w:r>
        <w:rPr>
          <w:rFonts w:ascii="Times New Roman" w:hAnsi="Times New Roman" w:cs="Times New Roman"/>
          <w:sz w:val="24"/>
          <w:szCs w:val="24"/>
        </w:rPr>
        <w:t xml:space="preserve"> </w:t>
      </w:r>
      <w:r w:rsidRPr="00B8333F">
        <w:rPr>
          <w:rFonts w:ascii="Times New Roman" w:hAnsi="Times New Roman" w:cs="Times New Roman"/>
          <w:sz w:val="24"/>
          <w:szCs w:val="24"/>
        </w:rPr>
        <w:t>Замак је свечано отворен за јавност 29. маја 2015. год</w:t>
      </w:r>
      <w:r>
        <w:rPr>
          <w:rFonts w:ascii="Times New Roman" w:hAnsi="Times New Roman" w:cs="Times New Roman"/>
          <w:sz w:val="24"/>
          <w:szCs w:val="24"/>
        </w:rPr>
        <w:t>ине</w:t>
      </w:r>
      <w:r w:rsidRPr="00B8333F">
        <w:rPr>
          <w:rFonts w:ascii="Times New Roman" w:hAnsi="Times New Roman" w:cs="Times New Roman"/>
          <w:sz w:val="24"/>
          <w:szCs w:val="24"/>
        </w:rPr>
        <w:t>.</w:t>
      </w:r>
    </w:p>
    <w:p w:rsidR="005C5AC2" w:rsidRDefault="005C5AC2" w:rsidP="005C37CA">
      <w:pPr>
        <w:spacing w:after="0"/>
        <w:jc w:val="both"/>
        <w:rPr>
          <w:rFonts w:ascii="Times New Roman" w:hAnsi="Times New Roman" w:cs="Times New Roman"/>
          <w:sz w:val="24"/>
          <w:szCs w:val="24"/>
        </w:rPr>
      </w:pPr>
    </w:p>
    <w:p w:rsidR="000F5C3B" w:rsidRDefault="00F17BC9" w:rsidP="005C37CA">
      <w:pPr>
        <w:spacing w:after="0"/>
        <w:jc w:val="both"/>
        <w:rPr>
          <w:rFonts w:ascii="Times New Roman" w:hAnsi="Times New Roman" w:cs="Times New Roman"/>
          <w:sz w:val="24"/>
          <w:szCs w:val="24"/>
        </w:rPr>
      </w:pPr>
      <w:r>
        <w:rPr>
          <w:rFonts w:ascii="Times New Roman" w:hAnsi="Times New Roman" w:cs="Times New Roman"/>
          <w:sz w:val="24"/>
          <w:szCs w:val="24"/>
        </w:rPr>
        <w:t xml:space="preserve">Већ средином XV века ова област позната је по својим винима која су била међу најтраженијим на угарском двору. Често се код историчара помиње 1494. година када се на двору угарског краља </w:t>
      </w:r>
      <w:r w:rsidR="00D81FD0">
        <w:rPr>
          <w:rFonts w:ascii="Times New Roman" w:hAnsi="Times New Roman" w:cs="Times New Roman"/>
          <w:sz w:val="24"/>
          <w:szCs w:val="24"/>
        </w:rPr>
        <w:t>Владислава за буре вршачког вина плаћало 10,50 дуката.</w:t>
      </w:r>
    </w:p>
    <w:p w:rsidR="005C5AC2" w:rsidRDefault="005C5AC2" w:rsidP="005C37CA">
      <w:pPr>
        <w:spacing w:after="0"/>
        <w:jc w:val="both"/>
        <w:rPr>
          <w:rFonts w:ascii="Times New Roman" w:hAnsi="Times New Roman" w:cs="Times New Roman"/>
          <w:sz w:val="24"/>
          <w:szCs w:val="24"/>
        </w:rPr>
      </w:pPr>
    </w:p>
    <w:p w:rsidR="00DA32DD" w:rsidRDefault="009B7A72" w:rsidP="0038079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У XX век </w:t>
      </w:r>
      <w:r>
        <w:rPr>
          <w:rFonts w:ascii="Times New Roman" w:hAnsi="Times New Roman" w:cs="Times New Roman"/>
          <w:sz w:val="24"/>
          <w:szCs w:val="24"/>
        </w:rPr>
        <w:t>Вршац је ушао као град са 25.000 становника и са доста развијеном малом индустријом, снажном трговином и обновљеним виноградарством, добрим саобраћајним везама са свим правцима Аустро-Угарске и Европе, великим бројем културних и просветних установа, разним удружењима, бројним листовима на српском, немачко</w:t>
      </w:r>
      <w:r w:rsidR="00FE2CC8">
        <w:rPr>
          <w:rFonts w:ascii="Times New Roman" w:hAnsi="Times New Roman" w:cs="Times New Roman"/>
          <w:sz w:val="24"/>
          <w:szCs w:val="24"/>
        </w:rPr>
        <w:t>м и мађарском језику, неколико ш</w:t>
      </w:r>
      <w:r>
        <w:rPr>
          <w:rFonts w:ascii="Times New Roman" w:hAnsi="Times New Roman" w:cs="Times New Roman"/>
          <w:sz w:val="24"/>
          <w:szCs w:val="24"/>
        </w:rPr>
        <w:t>тампарија, два стална и више повр</w:t>
      </w:r>
      <w:r w:rsidR="0068468F">
        <w:rPr>
          <w:rFonts w:ascii="Times New Roman" w:hAnsi="Times New Roman" w:cs="Times New Roman"/>
          <w:sz w:val="24"/>
          <w:szCs w:val="24"/>
        </w:rPr>
        <w:t>е</w:t>
      </w:r>
      <w:r>
        <w:rPr>
          <w:rFonts w:ascii="Times New Roman" w:hAnsi="Times New Roman" w:cs="Times New Roman"/>
          <w:sz w:val="24"/>
          <w:szCs w:val="24"/>
        </w:rPr>
        <w:t>мених биоскопа. По избијању Првог светског рата, статус српског становништва се изменио, многи угледни Срби послати су у прогонство. Године 1918.,</w:t>
      </w:r>
      <w:r w:rsidR="00CE7045">
        <w:rPr>
          <w:rFonts w:ascii="Times New Roman" w:hAnsi="Times New Roman" w:cs="Times New Roman"/>
          <w:sz w:val="24"/>
          <w:szCs w:val="24"/>
        </w:rPr>
        <w:t xml:space="preserve"> </w:t>
      </w:r>
      <w:r>
        <w:rPr>
          <w:rFonts w:ascii="Times New Roman" w:hAnsi="Times New Roman" w:cs="Times New Roman"/>
          <w:sz w:val="24"/>
          <w:szCs w:val="24"/>
        </w:rPr>
        <w:t xml:space="preserve">10. новембра, пошто се немачка војска повукла према Темишвару, у Вршац улазе српске јединице на челу са мајором Душаном Додићем. Живот се у граду сада организује у оквиру нове државе, али због близине границе, Вршац је убрзо изгубио велико </w:t>
      </w:r>
      <w:r w:rsidR="00DA32DD">
        <w:rPr>
          <w:rFonts w:ascii="Times New Roman" w:hAnsi="Times New Roman" w:cs="Times New Roman"/>
          <w:sz w:val="24"/>
          <w:szCs w:val="24"/>
        </w:rPr>
        <w:t>трговачко и сировинско залеђе, почео је економски да стагнира. Односи међу народностима, посебно Србима и Немцима, у граду почињу да се заоштравају са појавом фашизма у Немачкој. Други светско рат (1941-1945.) донео је велике патње, разарања, жртве и страдања народа на овим просторима. Највеће етничке промене настале су последњих дана Друго светског рата кад су локални Немци избегли пред Црвеном армијом. Долази до систематске демографске промене и успостављања нове власти. Осамдесетих година XX века Вршац почиње да излази из привредне таме и развија имиџ успешног града. Данас је то град са развијеном мрежом школа, спортских друштава, културних институција, здравствених установа, а пре свега град са јаким привредним потенцијалом на чијим основама је изградио свој просперитет за XXI век. Данас, као и у већем делу своје прошлости , Вршац са околином представља мултинационалу средину у којој се поштују права човека без обзира на националну и верску припадност.</w:t>
      </w:r>
    </w:p>
    <w:p w:rsidR="00F56F30" w:rsidRDefault="00F56F30" w:rsidP="00380797">
      <w:pPr>
        <w:spacing w:after="0" w:line="240" w:lineRule="auto"/>
        <w:jc w:val="both"/>
        <w:rPr>
          <w:rFonts w:ascii="Times New Roman" w:hAnsi="Times New Roman" w:cs="Times New Roman"/>
          <w:sz w:val="24"/>
          <w:szCs w:val="24"/>
        </w:rPr>
      </w:pPr>
    </w:p>
    <w:p w:rsidR="00436310" w:rsidRDefault="00436310" w:rsidP="00380797">
      <w:pPr>
        <w:spacing w:after="0" w:line="240" w:lineRule="auto"/>
        <w:jc w:val="both"/>
        <w:rPr>
          <w:rFonts w:ascii="Times New Roman" w:hAnsi="Times New Roman" w:cs="Times New Roman"/>
          <w:sz w:val="24"/>
          <w:szCs w:val="24"/>
        </w:rPr>
      </w:pPr>
    </w:p>
    <w:p w:rsidR="00436310" w:rsidRPr="009A567B" w:rsidRDefault="009A567B" w:rsidP="0038079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5.5. </w:t>
      </w:r>
      <w:r w:rsidR="00436310" w:rsidRPr="00380797">
        <w:rPr>
          <w:rFonts w:ascii="Times New Roman" w:hAnsi="Times New Roman" w:cs="Times New Roman"/>
          <w:sz w:val="24"/>
          <w:szCs w:val="24"/>
          <w:u w:val="single"/>
        </w:rPr>
        <w:t>Култура и уметност</w:t>
      </w:r>
    </w:p>
    <w:p w:rsidR="00436310" w:rsidRDefault="00436310" w:rsidP="00380797">
      <w:pPr>
        <w:spacing w:after="0" w:line="240" w:lineRule="auto"/>
        <w:jc w:val="both"/>
        <w:rPr>
          <w:rFonts w:ascii="Times New Roman" w:hAnsi="Times New Roman" w:cs="Times New Roman"/>
          <w:b/>
          <w:sz w:val="24"/>
          <w:szCs w:val="24"/>
        </w:rPr>
      </w:pPr>
    </w:p>
    <w:p w:rsidR="00436310" w:rsidRPr="00436310" w:rsidRDefault="00436310" w:rsidP="00380797">
      <w:pPr>
        <w:spacing w:line="240" w:lineRule="auto"/>
        <w:jc w:val="both"/>
        <w:rPr>
          <w:rFonts w:ascii="Times New Roman" w:hAnsi="Times New Roman" w:cs="Times New Roman"/>
          <w:sz w:val="24"/>
          <w:szCs w:val="24"/>
        </w:rPr>
      </w:pPr>
      <w:r w:rsidRPr="00436310">
        <w:rPr>
          <w:rFonts w:ascii="Times New Roman" w:hAnsi="Times New Roman" w:cs="Times New Roman"/>
          <w:sz w:val="24"/>
          <w:szCs w:val="24"/>
        </w:rPr>
        <w:t>Данас се под појмом културе подразумева укупно људско стваралаштво, материјално и духовно, али се односи и на духовни аспект што обухвата друштвену свест и све друштвене творевине. Култура се односи на прошлост и традицију (историја и баштина), на изразе, тј. продукте креативности (уметничка дела, представе), али и на начин живота, људи, њихове навике и обичаје. Свака друштвена заједница ствара своју културу, која је у већој или мањој мери повезана са другим културама. Темељ културе је језик којим се, иначе изражавају остали елементи културе (уметност, обичаји и сл.).</w:t>
      </w:r>
    </w:p>
    <w:p w:rsidR="00380797" w:rsidRDefault="00436310" w:rsidP="00557192">
      <w:pPr>
        <w:jc w:val="both"/>
        <w:rPr>
          <w:rFonts w:ascii="Times New Roman" w:hAnsi="Times New Roman" w:cs="Times New Roman"/>
          <w:sz w:val="24"/>
          <w:szCs w:val="24"/>
        </w:rPr>
      </w:pPr>
      <w:r w:rsidRPr="00436310">
        <w:rPr>
          <w:rFonts w:ascii="Times New Roman" w:hAnsi="Times New Roman" w:cs="Times New Roman"/>
          <w:sz w:val="24"/>
          <w:szCs w:val="24"/>
        </w:rPr>
        <w:t xml:space="preserve">Вршац је један од најстаријих градова у Војводини. Дуга и богата традиција и бурна прошлост су оплеменили овај град и околину вредном и по много чему јединственом културном баштином. </w:t>
      </w:r>
    </w:p>
    <w:p w:rsidR="00557192" w:rsidRPr="00557192" w:rsidRDefault="00436310" w:rsidP="00557192">
      <w:pPr>
        <w:jc w:val="both"/>
        <w:rPr>
          <w:rFonts w:ascii="Times New Roman" w:hAnsi="Times New Roman" w:cs="Times New Roman"/>
          <w:sz w:val="24"/>
          <w:szCs w:val="24"/>
        </w:rPr>
      </w:pPr>
      <w:r w:rsidRPr="00436310">
        <w:rPr>
          <w:rFonts w:ascii="Times New Roman" w:hAnsi="Times New Roman" w:cs="Times New Roman"/>
          <w:sz w:val="24"/>
          <w:szCs w:val="24"/>
        </w:rPr>
        <w:lastRenderedPageBreak/>
        <w:t>Стварањем градског насеља, почињу да се развијају разноврсни облици културног и уметничког живота. У Вршцу су током протекла два века, живеле многе значајне личности из културе, уметности, политике и науке, а своју делатност обављале су бројне установе и удружења. Вршац је град који и данас задивљује својом вековном архитектуром. Град ''под кулом'' се и даље урбанизује у складу са савременим захтевима човека овог времена, са тежњом да се задржи старо језгро и архитектонски дух града.</w:t>
      </w:r>
    </w:p>
    <w:p w:rsidR="00557192" w:rsidRPr="00436310" w:rsidRDefault="00557192" w:rsidP="00557192">
      <w:pPr>
        <w:jc w:val="both"/>
        <w:rPr>
          <w:rFonts w:ascii="Times New Roman" w:hAnsi="Times New Roman" w:cs="Times New Roman"/>
          <w:sz w:val="24"/>
          <w:szCs w:val="24"/>
        </w:rPr>
      </w:pPr>
      <w:r w:rsidRPr="00436310">
        <w:rPr>
          <w:rFonts w:ascii="Times New Roman" w:hAnsi="Times New Roman" w:cs="Times New Roman"/>
          <w:sz w:val="24"/>
          <w:szCs w:val="24"/>
        </w:rPr>
        <w:t>Међу најзначајније субјекте културе у Вршцу убрајамо следеће:</w:t>
      </w:r>
    </w:p>
    <w:p w:rsidR="00924155" w:rsidRPr="00924155" w:rsidRDefault="00557192" w:rsidP="00557192">
      <w:pPr>
        <w:numPr>
          <w:ilvl w:val="0"/>
          <w:numId w:val="3"/>
        </w:numPr>
        <w:spacing w:after="0" w:line="240" w:lineRule="auto"/>
        <w:jc w:val="both"/>
        <w:rPr>
          <w:rFonts w:ascii="Times New Roman" w:hAnsi="Times New Roman" w:cs="Times New Roman"/>
          <w:sz w:val="24"/>
          <w:szCs w:val="24"/>
        </w:rPr>
      </w:pPr>
      <w:r w:rsidRPr="00380797">
        <w:rPr>
          <w:rFonts w:ascii="Times New Roman" w:hAnsi="Times New Roman" w:cs="Times New Roman"/>
          <w:i/>
          <w:sz w:val="24"/>
          <w:szCs w:val="24"/>
        </w:rPr>
        <w:t>Градски музеј</w:t>
      </w:r>
      <w:r w:rsidRPr="00924155">
        <w:rPr>
          <w:rFonts w:ascii="Times New Roman" w:hAnsi="Times New Roman" w:cs="Times New Roman"/>
          <w:sz w:val="24"/>
          <w:szCs w:val="24"/>
        </w:rPr>
        <w:t xml:space="preserve"> у коме је прва изложба за јавност отворена 1896. године у згради Конкордије. Музеј данас има богате ризнице археолошког, уметничког и природњачког одељења. Зграда Конкордије је комплетно реновирана, што даје могућност излагања око 300.000 експоната из врло ретких и вредних збирки. У реконструкцију је уложено око милијадру динара, а пројекат је финансиран у склопу ИПА програма прекограничне сарадње. У оквиру Градског музеја налази се и објекат Вршачког утврђења које је симбол града и околине. </w:t>
      </w:r>
    </w:p>
    <w:p w:rsidR="00924155" w:rsidRPr="00924155" w:rsidRDefault="00557192" w:rsidP="00557192">
      <w:pPr>
        <w:numPr>
          <w:ilvl w:val="0"/>
          <w:numId w:val="3"/>
        </w:numPr>
        <w:spacing w:after="0" w:line="240" w:lineRule="auto"/>
        <w:jc w:val="both"/>
        <w:rPr>
          <w:rFonts w:ascii="Times New Roman" w:hAnsi="Times New Roman" w:cs="Times New Roman"/>
          <w:sz w:val="24"/>
          <w:szCs w:val="24"/>
        </w:rPr>
      </w:pPr>
      <w:r w:rsidRPr="00380797">
        <w:rPr>
          <w:rFonts w:ascii="Times New Roman" w:hAnsi="Times New Roman" w:cs="Times New Roman"/>
          <w:i/>
          <w:sz w:val="24"/>
          <w:szCs w:val="24"/>
        </w:rPr>
        <w:t>Народно позориште ''Стерија''</w:t>
      </w:r>
      <w:r w:rsidRPr="00924155">
        <w:rPr>
          <w:rFonts w:ascii="Times New Roman" w:hAnsi="Times New Roman" w:cs="Times New Roman"/>
          <w:sz w:val="24"/>
          <w:szCs w:val="24"/>
        </w:rPr>
        <w:t xml:space="preserve"> – Министарство просвете 1920. године на чијем се челу налазио Бранислав Нушић, доноси одлуку да се у Банату оснује професионално позориште, а избор је пао на Вршац – Стеријин град. </w:t>
      </w:r>
      <w:r w:rsidR="00924155">
        <w:rPr>
          <w:rFonts w:ascii="Times New Roman" w:hAnsi="Times New Roman" w:cs="Times New Roman"/>
          <w:sz w:val="24"/>
          <w:szCs w:val="24"/>
        </w:rPr>
        <w:t>Од тада позориште ради без престанка и стекло је статус реномиране установе на територији Војводине и Србије. Поред Мале сцене, Позориште има и</w:t>
      </w:r>
      <w:r w:rsidR="004909B4">
        <w:rPr>
          <w:rFonts w:ascii="Times New Roman" w:hAnsi="Times New Roman" w:cs="Times New Roman"/>
          <w:sz w:val="24"/>
          <w:szCs w:val="24"/>
        </w:rPr>
        <w:t xml:space="preserve"> професионалну</w:t>
      </w:r>
      <w:r w:rsidR="00924155">
        <w:rPr>
          <w:rFonts w:ascii="Times New Roman" w:hAnsi="Times New Roman" w:cs="Times New Roman"/>
          <w:sz w:val="24"/>
          <w:szCs w:val="24"/>
        </w:rPr>
        <w:t xml:space="preserve"> сцену на Румунском језику. Вршачка позоришна јесен и Стеријини дани се традиционално одржавају сваке године, те је град препознатљив и по овим манифестацијама.</w:t>
      </w:r>
    </w:p>
    <w:p w:rsidR="00557192" w:rsidRPr="00924155" w:rsidRDefault="00924155" w:rsidP="00557192">
      <w:pPr>
        <w:numPr>
          <w:ilvl w:val="0"/>
          <w:numId w:val="3"/>
        </w:numPr>
        <w:spacing w:after="0" w:line="240" w:lineRule="auto"/>
        <w:jc w:val="both"/>
        <w:rPr>
          <w:rFonts w:ascii="Times New Roman" w:hAnsi="Times New Roman" w:cs="Times New Roman"/>
          <w:sz w:val="24"/>
          <w:szCs w:val="24"/>
        </w:rPr>
      </w:pPr>
      <w:r w:rsidRPr="00380797">
        <w:rPr>
          <w:rFonts w:ascii="Times New Roman" w:hAnsi="Times New Roman" w:cs="Times New Roman"/>
          <w:i/>
          <w:sz w:val="24"/>
          <w:szCs w:val="24"/>
        </w:rPr>
        <w:t xml:space="preserve">Библиотека </w:t>
      </w:r>
      <w:r>
        <w:rPr>
          <w:rFonts w:ascii="Times New Roman" w:hAnsi="Times New Roman" w:cs="Times New Roman"/>
          <w:sz w:val="24"/>
          <w:szCs w:val="24"/>
        </w:rPr>
        <w:t xml:space="preserve">- </w:t>
      </w:r>
      <w:r w:rsidR="00557192" w:rsidRPr="00924155">
        <w:rPr>
          <w:rFonts w:ascii="Times New Roman" w:hAnsi="Times New Roman" w:cs="Times New Roman"/>
          <w:sz w:val="24"/>
          <w:szCs w:val="24"/>
        </w:rPr>
        <w:t>Феликс Милекер је 1887. године основао градску јавну и школску библиотеку. Вршачка библиотека је једна од најстаријих у земљи. Фонд књига је око 200.000.</w:t>
      </w:r>
    </w:p>
    <w:p w:rsidR="00557192" w:rsidRPr="00436310" w:rsidRDefault="00557192" w:rsidP="00557192">
      <w:pPr>
        <w:numPr>
          <w:ilvl w:val="0"/>
          <w:numId w:val="3"/>
        </w:numPr>
        <w:spacing w:after="0" w:line="240" w:lineRule="auto"/>
        <w:jc w:val="both"/>
        <w:rPr>
          <w:rFonts w:ascii="Times New Roman" w:hAnsi="Times New Roman" w:cs="Times New Roman"/>
          <w:sz w:val="24"/>
          <w:szCs w:val="24"/>
        </w:rPr>
      </w:pPr>
      <w:r w:rsidRPr="00380797">
        <w:rPr>
          <w:rFonts w:ascii="Times New Roman" w:hAnsi="Times New Roman" w:cs="Times New Roman"/>
          <w:i/>
          <w:sz w:val="24"/>
          <w:szCs w:val="24"/>
        </w:rPr>
        <w:t>Књижевна општина Вршац</w:t>
      </w:r>
      <w:r w:rsidRPr="00436310">
        <w:rPr>
          <w:rFonts w:ascii="Times New Roman" w:hAnsi="Times New Roman" w:cs="Times New Roman"/>
          <w:sz w:val="24"/>
          <w:szCs w:val="24"/>
        </w:rPr>
        <w:t xml:space="preserve"> је издавачка кућа и организација стваралаца књига, писаца и графичких уметника с једне стране и корисника књига, грађана, школске и студентске омладине, с друге стране. Основао је познати вршачки песник Васко Попа, а за њену европску и светску репутацију најзаслужнији је дугогодишњи уредник Петру Крду (1952 – 2011). </w:t>
      </w:r>
    </w:p>
    <w:p w:rsidR="00924155" w:rsidRPr="00924155" w:rsidRDefault="00557192" w:rsidP="00557192">
      <w:pPr>
        <w:numPr>
          <w:ilvl w:val="0"/>
          <w:numId w:val="3"/>
        </w:numPr>
        <w:spacing w:after="0" w:line="240" w:lineRule="auto"/>
        <w:jc w:val="both"/>
        <w:rPr>
          <w:rFonts w:ascii="Times New Roman" w:hAnsi="Times New Roman" w:cs="Times New Roman"/>
          <w:sz w:val="24"/>
          <w:szCs w:val="24"/>
        </w:rPr>
      </w:pPr>
      <w:r w:rsidRPr="00380797">
        <w:rPr>
          <w:rFonts w:ascii="Times New Roman" w:hAnsi="Times New Roman" w:cs="Times New Roman"/>
          <w:i/>
          <w:sz w:val="24"/>
          <w:szCs w:val="24"/>
        </w:rPr>
        <w:t>Градско културно уметничко друштво ''Лаза Нанчић''</w:t>
      </w:r>
      <w:r w:rsidRPr="00924155">
        <w:rPr>
          <w:rFonts w:ascii="Times New Roman" w:hAnsi="Times New Roman" w:cs="Times New Roman"/>
          <w:sz w:val="24"/>
          <w:szCs w:val="24"/>
        </w:rPr>
        <w:t xml:space="preserve"> </w:t>
      </w:r>
      <w:r w:rsidR="00924155" w:rsidRPr="00924155">
        <w:rPr>
          <w:rFonts w:ascii="Times New Roman" w:hAnsi="Times New Roman" w:cs="Times New Roman"/>
          <w:sz w:val="24"/>
          <w:szCs w:val="24"/>
        </w:rPr>
        <w:t xml:space="preserve">је најстарије у нашем граду и </w:t>
      </w:r>
      <w:r w:rsidRPr="00924155">
        <w:rPr>
          <w:rFonts w:ascii="Times New Roman" w:hAnsi="Times New Roman" w:cs="Times New Roman"/>
          <w:sz w:val="24"/>
          <w:szCs w:val="24"/>
        </w:rPr>
        <w:t>почело је са радом</w:t>
      </w:r>
      <w:r w:rsidR="00924155" w:rsidRPr="00924155">
        <w:rPr>
          <w:rFonts w:ascii="Times New Roman" w:hAnsi="Times New Roman" w:cs="Times New Roman"/>
          <w:sz w:val="24"/>
          <w:szCs w:val="24"/>
        </w:rPr>
        <w:t xml:space="preserve"> давне</w:t>
      </w:r>
      <w:r w:rsidRPr="00924155">
        <w:rPr>
          <w:rFonts w:ascii="Times New Roman" w:hAnsi="Times New Roman" w:cs="Times New Roman"/>
          <w:sz w:val="24"/>
          <w:szCs w:val="24"/>
        </w:rPr>
        <w:t xml:space="preserve"> 1919. године под именом Васа Пелагић. 2000. године друштво добија садашњи назив, Лаза Нанчић, у чијој се родној кући и налазе просторије друштва. </w:t>
      </w:r>
      <w:r w:rsidR="00924155">
        <w:rPr>
          <w:rFonts w:ascii="Times New Roman" w:hAnsi="Times New Roman" w:cs="Times New Roman"/>
          <w:sz w:val="24"/>
          <w:szCs w:val="24"/>
        </w:rPr>
        <w:t>Друштво се може похвалити бројним наступима и признањима у земљи и иностранству</w:t>
      </w:r>
    </w:p>
    <w:p w:rsidR="00557192" w:rsidRPr="00924155" w:rsidRDefault="00557192" w:rsidP="00557192">
      <w:pPr>
        <w:numPr>
          <w:ilvl w:val="0"/>
          <w:numId w:val="3"/>
        </w:numPr>
        <w:spacing w:after="0" w:line="240" w:lineRule="auto"/>
        <w:jc w:val="both"/>
        <w:rPr>
          <w:rFonts w:ascii="Times New Roman" w:hAnsi="Times New Roman" w:cs="Times New Roman"/>
          <w:sz w:val="24"/>
          <w:szCs w:val="24"/>
        </w:rPr>
      </w:pPr>
      <w:r w:rsidRPr="00380797">
        <w:rPr>
          <w:rFonts w:ascii="Times New Roman" w:hAnsi="Times New Roman" w:cs="Times New Roman"/>
          <w:i/>
          <w:sz w:val="24"/>
          <w:szCs w:val="24"/>
        </w:rPr>
        <w:t>Остала културно уметничка удружења</w:t>
      </w:r>
      <w:r w:rsidRPr="00924155">
        <w:rPr>
          <w:rFonts w:ascii="Times New Roman" w:hAnsi="Times New Roman" w:cs="Times New Roman"/>
          <w:sz w:val="24"/>
          <w:szCs w:val="24"/>
        </w:rPr>
        <w:t xml:space="preserve">: Грозд, Петефи Шандор, </w:t>
      </w:r>
      <w:r w:rsidR="004909B4">
        <w:rPr>
          <w:rFonts w:ascii="Times New Roman" w:hAnsi="Times New Roman" w:cs="Times New Roman"/>
          <w:sz w:val="24"/>
          <w:szCs w:val="24"/>
        </w:rPr>
        <w:t xml:space="preserve">Лућафарул, </w:t>
      </w:r>
      <w:r w:rsidRPr="00924155">
        <w:rPr>
          <w:rFonts w:ascii="Times New Roman" w:hAnsi="Times New Roman" w:cs="Times New Roman"/>
          <w:sz w:val="24"/>
          <w:szCs w:val="24"/>
        </w:rPr>
        <w:t>Ђура Јакшић – Павлиш, Виногради – Гудурица, Бранко Радичевић – Уљма, Венац 1899 – Избиште, Михај Еминеску – Куштиљ, Свети Сава – Велико Средиште, Пензионер, Јон Балан – Јабланка.</w:t>
      </w:r>
    </w:p>
    <w:p w:rsidR="00557192" w:rsidRPr="00436310" w:rsidRDefault="00557192" w:rsidP="00557192">
      <w:pPr>
        <w:numPr>
          <w:ilvl w:val="0"/>
          <w:numId w:val="3"/>
        </w:numPr>
        <w:spacing w:after="0" w:line="240" w:lineRule="auto"/>
        <w:jc w:val="both"/>
        <w:rPr>
          <w:rFonts w:ascii="Times New Roman" w:hAnsi="Times New Roman" w:cs="Times New Roman"/>
          <w:sz w:val="24"/>
          <w:szCs w:val="24"/>
        </w:rPr>
      </w:pPr>
      <w:r w:rsidRPr="00380797">
        <w:rPr>
          <w:rFonts w:ascii="Times New Roman" w:hAnsi="Times New Roman" w:cs="Times New Roman"/>
          <w:i/>
          <w:sz w:val="24"/>
          <w:szCs w:val="24"/>
        </w:rPr>
        <w:t>Удружења из области писаног и визуелног стваралаштва:</w:t>
      </w:r>
      <w:r w:rsidRPr="00436310">
        <w:rPr>
          <w:rFonts w:ascii="Times New Roman" w:hAnsi="Times New Roman" w:cs="Times New Roman"/>
          <w:sz w:val="24"/>
          <w:szCs w:val="24"/>
        </w:rPr>
        <w:t xml:space="preserve"> Удружење вршачки књижевни клуб, удружење Атеље Морариу, Удружење Херцеговаца, Друштво љубитеља веспе, Удружење српско – јапанског пријатељства ''Ханами'', Тачка сусретања.</w:t>
      </w:r>
    </w:p>
    <w:p w:rsidR="00557192" w:rsidRDefault="00557192" w:rsidP="00557192">
      <w:pPr>
        <w:numPr>
          <w:ilvl w:val="0"/>
          <w:numId w:val="3"/>
        </w:numPr>
        <w:spacing w:after="0" w:line="240" w:lineRule="auto"/>
        <w:jc w:val="both"/>
        <w:rPr>
          <w:rFonts w:ascii="Times New Roman" w:hAnsi="Times New Roman" w:cs="Times New Roman"/>
          <w:sz w:val="24"/>
          <w:szCs w:val="24"/>
        </w:rPr>
      </w:pPr>
      <w:r w:rsidRPr="00380797">
        <w:rPr>
          <w:rFonts w:ascii="Times New Roman" w:hAnsi="Times New Roman" w:cs="Times New Roman"/>
          <w:i/>
          <w:sz w:val="24"/>
          <w:szCs w:val="24"/>
        </w:rPr>
        <w:t>Удружења из области музичког стваралаштва</w:t>
      </w:r>
      <w:r w:rsidRPr="00436310">
        <w:rPr>
          <w:rFonts w:ascii="Times New Roman" w:hAnsi="Times New Roman" w:cs="Times New Roman"/>
          <w:sz w:val="24"/>
          <w:szCs w:val="24"/>
        </w:rPr>
        <w:t>: Хор Ас, Уметничко певачко-поетско друштво Исток 10, Распевани професори, Удружење музичара Сакс, Друштво љубитеља џеза и електронике JAZZTRONIC</w:t>
      </w:r>
    </w:p>
    <w:p w:rsidR="00557192" w:rsidRPr="009A567B" w:rsidRDefault="009A567B" w:rsidP="005571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5.6 </w:t>
      </w:r>
      <w:r w:rsidR="00557192" w:rsidRPr="00380797">
        <w:rPr>
          <w:rFonts w:ascii="Times New Roman" w:hAnsi="Times New Roman" w:cs="Times New Roman"/>
          <w:sz w:val="24"/>
          <w:szCs w:val="24"/>
          <w:u w:val="single"/>
        </w:rPr>
        <w:t>Цркве и храмови</w:t>
      </w:r>
    </w:p>
    <w:p w:rsidR="00557192" w:rsidRDefault="00557192" w:rsidP="00557192">
      <w:pPr>
        <w:spacing w:after="0" w:line="240" w:lineRule="auto"/>
        <w:jc w:val="both"/>
        <w:rPr>
          <w:rFonts w:ascii="Times New Roman" w:hAnsi="Times New Roman" w:cs="Times New Roman"/>
          <w:sz w:val="24"/>
          <w:szCs w:val="24"/>
          <w:u w:val="single"/>
        </w:rPr>
      </w:pPr>
    </w:p>
    <w:p w:rsidR="00E5705D" w:rsidRDefault="00557192" w:rsidP="005571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Владичански двор</w:t>
      </w:r>
      <w:r w:rsidR="00E5705D">
        <w:rPr>
          <w:rFonts w:ascii="Times New Roman" w:hAnsi="Times New Roman" w:cs="Times New Roman"/>
          <w:sz w:val="24"/>
          <w:szCs w:val="24"/>
        </w:rPr>
        <w:t xml:space="preserve"> је седиште Епархије б</w:t>
      </w:r>
      <w:r w:rsidR="007834E4">
        <w:rPr>
          <w:rFonts w:ascii="Times New Roman" w:hAnsi="Times New Roman" w:cs="Times New Roman"/>
          <w:sz w:val="24"/>
          <w:szCs w:val="24"/>
        </w:rPr>
        <w:t xml:space="preserve">анатске и смештен је у велелепном здању у централном градском језгру. У оквиру Двора налази се и придворна капела. </w:t>
      </w:r>
    </w:p>
    <w:p w:rsidR="007834E4" w:rsidRDefault="007834E4" w:rsidP="005571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Од осталих верских објеката значајно је поменути:</w:t>
      </w:r>
    </w:p>
    <w:p w:rsidR="007834E4" w:rsidRPr="00E5705D" w:rsidRDefault="00557192" w:rsidP="003E2861">
      <w:pPr>
        <w:pStyle w:val="ListParagraph"/>
        <w:numPr>
          <w:ilvl w:val="0"/>
          <w:numId w:val="38"/>
        </w:numPr>
        <w:spacing w:after="0" w:line="240" w:lineRule="auto"/>
        <w:jc w:val="both"/>
        <w:rPr>
          <w:rFonts w:ascii="Times New Roman" w:hAnsi="Times New Roman" w:cs="Times New Roman"/>
          <w:sz w:val="24"/>
          <w:szCs w:val="24"/>
        </w:rPr>
      </w:pPr>
      <w:r w:rsidRPr="00E5705D">
        <w:rPr>
          <w:rFonts w:ascii="Times New Roman" w:hAnsi="Times New Roman" w:cs="Times New Roman"/>
          <w:sz w:val="24"/>
          <w:szCs w:val="24"/>
        </w:rPr>
        <w:t>Саборн</w:t>
      </w:r>
      <w:r w:rsidR="007834E4" w:rsidRPr="00E5705D">
        <w:rPr>
          <w:rFonts w:ascii="Times New Roman" w:hAnsi="Times New Roman" w:cs="Times New Roman"/>
          <w:sz w:val="24"/>
          <w:szCs w:val="24"/>
        </w:rPr>
        <w:t>у</w:t>
      </w:r>
      <w:r w:rsidRPr="00E5705D">
        <w:rPr>
          <w:rFonts w:ascii="Times New Roman" w:hAnsi="Times New Roman" w:cs="Times New Roman"/>
          <w:sz w:val="24"/>
          <w:szCs w:val="24"/>
        </w:rPr>
        <w:t xml:space="preserve"> цркв</w:t>
      </w:r>
      <w:r w:rsidR="007834E4" w:rsidRPr="00E5705D">
        <w:rPr>
          <w:rFonts w:ascii="Times New Roman" w:hAnsi="Times New Roman" w:cs="Times New Roman"/>
          <w:sz w:val="24"/>
          <w:szCs w:val="24"/>
        </w:rPr>
        <w:t xml:space="preserve">у - </w:t>
      </w:r>
      <w:r w:rsidRPr="00E5705D">
        <w:rPr>
          <w:rFonts w:ascii="Times New Roman" w:hAnsi="Times New Roman" w:cs="Times New Roman"/>
          <w:sz w:val="24"/>
          <w:szCs w:val="24"/>
        </w:rPr>
        <w:t>Црква светог Оца Николаја</w:t>
      </w:r>
      <w:r w:rsidR="007834E4" w:rsidRPr="00E5705D">
        <w:rPr>
          <w:rFonts w:ascii="Times New Roman" w:hAnsi="Times New Roman" w:cs="Times New Roman"/>
          <w:sz w:val="24"/>
          <w:szCs w:val="24"/>
        </w:rPr>
        <w:t>,</w:t>
      </w:r>
      <w:r w:rsidRPr="00E5705D">
        <w:rPr>
          <w:rFonts w:ascii="Times New Roman" w:hAnsi="Times New Roman" w:cs="Times New Roman"/>
          <w:sz w:val="24"/>
          <w:szCs w:val="24"/>
        </w:rPr>
        <w:t xml:space="preserve"> </w:t>
      </w:r>
    </w:p>
    <w:p w:rsidR="007834E4" w:rsidRPr="00E5705D" w:rsidRDefault="007834E4" w:rsidP="003E2861">
      <w:pPr>
        <w:pStyle w:val="ListParagraph"/>
        <w:numPr>
          <w:ilvl w:val="0"/>
          <w:numId w:val="38"/>
        </w:numPr>
        <w:spacing w:after="0" w:line="240" w:lineRule="auto"/>
        <w:jc w:val="both"/>
        <w:rPr>
          <w:rFonts w:ascii="Times New Roman" w:hAnsi="Times New Roman" w:cs="Times New Roman"/>
          <w:sz w:val="24"/>
          <w:szCs w:val="24"/>
        </w:rPr>
      </w:pPr>
      <w:r w:rsidRPr="00E5705D">
        <w:rPr>
          <w:rFonts w:ascii="Times New Roman" w:hAnsi="Times New Roman" w:cs="Times New Roman"/>
          <w:sz w:val="24"/>
          <w:szCs w:val="24"/>
        </w:rPr>
        <w:t xml:space="preserve">Манастир Месић, </w:t>
      </w:r>
    </w:p>
    <w:p w:rsidR="00557192" w:rsidRPr="00E5705D" w:rsidRDefault="00557192" w:rsidP="003E2861">
      <w:pPr>
        <w:pStyle w:val="ListParagraph"/>
        <w:numPr>
          <w:ilvl w:val="0"/>
          <w:numId w:val="38"/>
        </w:numPr>
        <w:spacing w:after="0" w:line="240" w:lineRule="auto"/>
        <w:jc w:val="both"/>
        <w:rPr>
          <w:rFonts w:ascii="Times New Roman" w:hAnsi="Times New Roman" w:cs="Times New Roman"/>
          <w:sz w:val="24"/>
          <w:szCs w:val="24"/>
        </w:rPr>
      </w:pPr>
      <w:r w:rsidRPr="00E5705D">
        <w:rPr>
          <w:rFonts w:ascii="Times New Roman" w:hAnsi="Times New Roman" w:cs="Times New Roman"/>
          <w:sz w:val="24"/>
          <w:szCs w:val="24"/>
        </w:rPr>
        <w:t>Манастир Мало Средиште</w:t>
      </w:r>
      <w:r w:rsidR="007834E4" w:rsidRPr="00E5705D">
        <w:rPr>
          <w:rFonts w:ascii="Times New Roman" w:hAnsi="Times New Roman" w:cs="Times New Roman"/>
          <w:sz w:val="24"/>
          <w:szCs w:val="24"/>
        </w:rPr>
        <w:t>,</w:t>
      </w:r>
    </w:p>
    <w:p w:rsidR="00557192" w:rsidRPr="00E5705D" w:rsidRDefault="00557192" w:rsidP="003E2861">
      <w:pPr>
        <w:pStyle w:val="ListParagraph"/>
        <w:numPr>
          <w:ilvl w:val="0"/>
          <w:numId w:val="38"/>
        </w:numPr>
        <w:spacing w:after="0" w:line="240" w:lineRule="auto"/>
        <w:jc w:val="both"/>
        <w:rPr>
          <w:rFonts w:ascii="Times New Roman" w:hAnsi="Times New Roman" w:cs="Times New Roman"/>
          <w:sz w:val="24"/>
          <w:szCs w:val="24"/>
        </w:rPr>
      </w:pPr>
      <w:r w:rsidRPr="00E5705D">
        <w:rPr>
          <w:rFonts w:ascii="Times New Roman" w:hAnsi="Times New Roman" w:cs="Times New Roman"/>
          <w:sz w:val="24"/>
          <w:szCs w:val="24"/>
        </w:rPr>
        <w:t>Римокатоличка катедрала</w:t>
      </w:r>
      <w:r w:rsidR="007834E4" w:rsidRPr="00E5705D">
        <w:rPr>
          <w:rFonts w:ascii="Times New Roman" w:hAnsi="Times New Roman" w:cs="Times New Roman"/>
          <w:sz w:val="24"/>
          <w:szCs w:val="24"/>
        </w:rPr>
        <w:t>,</w:t>
      </w:r>
    </w:p>
    <w:p w:rsidR="00557192" w:rsidRPr="00E5705D" w:rsidRDefault="00557192" w:rsidP="003E2861">
      <w:pPr>
        <w:pStyle w:val="ListParagraph"/>
        <w:numPr>
          <w:ilvl w:val="0"/>
          <w:numId w:val="38"/>
        </w:numPr>
        <w:spacing w:after="0" w:line="240" w:lineRule="auto"/>
        <w:jc w:val="both"/>
        <w:rPr>
          <w:rFonts w:ascii="Times New Roman" w:hAnsi="Times New Roman" w:cs="Times New Roman"/>
          <w:sz w:val="24"/>
          <w:szCs w:val="24"/>
        </w:rPr>
      </w:pPr>
      <w:r w:rsidRPr="00E5705D">
        <w:rPr>
          <w:rFonts w:ascii="Times New Roman" w:hAnsi="Times New Roman" w:cs="Times New Roman"/>
          <w:sz w:val="24"/>
          <w:szCs w:val="24"/>
        </w:rPr>
        <w:t>Капела Св</w:t>
      </w:r>
      <w:r w:rsidR="007834E4" w:rsidRPr="00E5705D">
        <w:rPr>
          <w:rFonts w:ascii="Times New Roman" w:hAnsi="Times New Roman" w:cs="Times New Roman"/>
          <w:sz w:val="24"/>
          <w:szCs w:val="24"/>
        </w:rPr>
        <w:t>етог</w:t>
      </w:r>
      <w:r w:rsidRPr="00E5705D">
        <w:rPr>
          <w:rFonts w:ascii="Times New Roman" w:hAnsi="Times New Roman" w:cs="Times New Roman"/>
          <w:sz w:val="24"/>
          <w:szCs w:val="24"/>
        </w:rPr>
        <w:t xml:space="preserve"> Крста</w:t>
      </w:r>
      <w:r w:rsidR="007834E4" w:rsidRPr="00E5705D">
        <w:rPr>
          <w:rFonts w:ascii="Times New Roman" w:hAnsi="Times New Roman" w:cs="Times New Roman"/>
          <w:sz w:val="24"/>
          <w:szCs w:val="24"/>
        </w:rPr>
        <w:t>,</w:t>
      </w:r>
    </w:p>
    <w:p w:rsidR="00557192" w:rsidRPr="00E5705D" w:rsidRDefault="00557192" w:rsidP="003E2861">
      <w:pPr>
        <w:pStyle w:val="ListParagraph"/>
        <w:numPr>
          <w:ilvl w:val="0"/>
          <w:numId w:val="38"/>
        </w:numPr>
        <w:spacing w:after="0" w:line="240" w:lineRule="auto"/>
        <w:jc w:val="both"/>
        <w:rPr>
          <w:rFonts w:ascii="Times New Roman" w:hAnsi="Times New Roman" w:cs="Times New Roman"/>
          <w:sz w:val="24"/>
          <w:szCs w:val="24"/>
        </w:rPr>
      </w:pPr>
      <w:r w:rsidRPr="00E5705D">
        <w:rPr>
          <w:rFonts w:ascii="Times New Roman" w:hAnsi="Times New Roman" w:cs="Times New Roman"/>
          <w:sz w:val="24"/>
          <w:szCs w:val="24"/>
        </w:rPr>
        <w:t>Црква Св</w:t>
      </w:r>
      <w:r w:rsidR="007834E4" w:rsidRPr="00E5705D">
        <w:rPr>
          <w:rFonts w:ascii="Times New Roman" w:hAnsi="Times New Roman" w:cs="Times New Roman"/>
          <w:sz w:val="24"/>
          <w:szCs w:val="24"/>
        </w:rPr>
        <w:t>етог</w:t>
      </w:r>
      <w:r w:rsidRPr="00E5705D">
        <w:rPr>
          <w:rFonts w:ascii="Times New Roman" w:hAnsi="Times New Roman" w:cs="Times New Roman"/>
          <w:sz w:val="24"/>
          <w:szCs w:val="24"/>
        </w:rPr>
        <w:t xml:space="preserve"> Теодора</w:t>
      </w:r>
      <w:r w:rsidR="007834E4" w:rsidRPr="00E5705D">
        <w:rPr>
          <w:rFonts w:ascii="Times New Roman" w:hAnsi="Times New Roman" w:cs="Times New Roman"/>
          <w:sz w:val="24"/>
          <w:szCs w:val="24"/>
        </w:rPr>
        <w:t>,</w:t>
      </w:r>
    </w:p>
    <w:p w:rsidR="00557192" w:rsidRPr="00E5705D" w:rsidRDefault="00557192" w:rsidP="003E2861">
      <w:pPr>
        <w:pStyle w:val="ListParagraph"/>
        <w:numPr>
          <w:ilvl w:val="0"/>
          <w:numId w:val="38"/>
        </w:numPr>
        <w:spacing w:after="0" w:line="240" w:lineRule="auto"/>
        <w:jc w:val="both"/>
        <w:rPr>
          <w:rFonts w:ascii="Times New Roman" w:hAnsi="Times New Roman" w:cs="Times New Roman"/>
          <w:sz w:val="24"/>
          <w:szCs w:val="24"/>
        </w:rPr>
      </w:pPr>
      <w:r w:rsidRPr="00E5705D">
        <w:rPr>
          <w:rFonts w:ascii="Times New Roman" w:hAnsi="Times New Roman" w:cs="Times New Roman"/>
          <w:sz w:val="24"/>
          <w:szCs w:val="24"/>
        </w:rPr>
        <w:t>Црква Св. Спаса – Румунска црква</w:t>
      </w:r>
      <w:r w:rsidR="007834E4" w:rsidRPr="00E5705D">
        <w:rPr>
          <w:rFonts w:ascii="Times New Roman" w:hAnsi="Times New Roman" w:cs="Times New Roman"/>
          <w:sz w:val="24"/>
          <w:szCs w:val="24"/>
        </w:rPr>
        <w:t>.</w:t>
      </w:r>
    </w:p>
    <w:p w:rsidR="00557192" w:rsidRDefault="00557192" w:rsidP="00557192">
      <w:pPr>
        <w:spacing w:after="0"/>
        <w:jc w:val="both"/>
        <w:rPr>
          <w:rFonts w:ascii="Times New Roman" w:hAnsi="Times New Roman" w:cs="Times New Roman"/>
          <w:b/>
          <w:sz w:val="24"/>
          <w:szCs w:val="24"/>
        </w:rPr>
      </w:pPr>
    </w:p>
    <w:p w:rsidR="004763C0" w:rsidRPr="00E5705D" w:rsidRDefault="004763C0" w:rsidP="00B8333F">
      <w:pPr>
        <w:autoSpaceDE w:val="0"/>
        <w:autoSpaceDN w:val="0"/>
        <w:adjustRightInd w:val="0"/>
        <w:spacing w:after="0" w:line="240" w:lineRule="auto"/>
        <w:jc w:val="both"/>
        <w:rPr>
          <w:rFonts w:ascii="Times New Roman" w:hAnsi="Times New Roman" w:cs="Times New Roman"/>
          <w:sz w:val="24"/>
          <w:szCs w:val="24"/>
        </w:rPr>
      </w:pPr>
    </w:p>
    <w:p w:rsidR="00B8333F" w:rsidRPr="009A567B" w:rsidRDefault="009A567B" w:rsidP="00B8333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5.7 </w:t>
      </w:r>
      <w:r w:rsidR="00B8333F" w:rsidRPr="00E5705D">
        <w:rPr>
          <w:rFonts w:ascii="Times New Roman" w:hAnsi="Times New Roman" w:cs="Times New Roman"/>
          <w:sz w:val="24"/>
          <w:szCs w:val="24"/>
          <w:u w:val="single"/>
        </w:rPr>
        <w:t>Образовање</w:t>
      </w:r>
    </w:p>
    <w:p w:rsidR="00B8333F" w:rsidRDefault="00B8333F" w:rsidP="00B8333F">
      <w:pPr>
        <w:autoSpaceDE w:val="0"/>
        <w:autoSpaceDN w:val="0"/>
        <w:adjustRightInd w:val="0"/>
        <w:spacing w:after="0" w:line="240" w:lineRule="auto"/>
        <w:jc w:val="both"/>
        <w:rPr>
          <w:rFonts w:ascii="Times New Roman" w:hAnsi="Times New Roman" w:cs="Times New Roman"/>
          <w:b/>
          <w:sz w:val="24"/>
          <w:szCs w:val="24"/>
        </w:rPr>
      </w:pPr>
    </w:p>
    <w:p w:rsidR="00413226" w:rsidRDefault="00413226" w:rsidP="00413226">
      <w:pPr>
        <w:autoSpaceDE w:val="0"/>
        <w:autoSpaceDN w:val="0"/>
        <w:adjustRightInd w:val="0"/>
        <w:spacing w:after="0" w:line="240" w:lineRule="auto"/>
        <w:jc w:val="both"/>
        <w:rPr>
          <w:rFonts w:ascii="Times New Roman" w:hAnsi="Times New Roman" w:cs="Times New Roman"/>
          <w:sz w:val="24"/>
          <w:szCs w:val="24"/>
        </w:rPr>
      </w:pPr>
      <w:r w:rsidRPr="00413226">
        <w:rPr>
          <w:rFonts w:ascii="Times New Roman" w:hAnsi="Times New Roman" w:cs="Times New Roman"/>
          <w:sz w:val="24"/>
          <w:szCs w:val="24"/>
        </w:rPr>
        <w:t xml:space="preserve">Током XVI и XVII века српска деца уче писменост у манастиру Месић. Световне основне школе отварају се у XVIII веку: немачка школа 1727, српска школа око 1760. Захваљујући просветитељској активности епископа Јосифа Јовановића Шакабенте отвара се Граматикална школа 1790. године и Дом (Благођејање) за сиромашну и </w:t>
      </w:r>
      <w:r>
        <w:rPr>
          <w:rFonts w:ascii="Times New Roman" w:hAnsi="Times New Roman" w:cs="Times New Roman"/>
          <w:sz w:val="24"/>
          <w:szCs w:val="24"/>
        </w:rPr>
        <w:t>д</w:t>
      </w:r>
      <w:r w:rsidRPr="00413226">
        <w:rPr>
          <w:rFonts w:ascii="Times New Roman" w:hAnsi="Times New Roman" w:cs="Times New Roman"/>
          <w:sz w:val="24"/>
          <w:szCs w:val="24"/>
        </w:rPr>
        <w:t>аровиту</w:t>
      </w:r>
      <w:r>
        <w:rPr>
          <w:rFonts w:ascii="Times New Roman" w:hAnsi="Times New Roman" w:cs="Times New Roman"/>
          <w:sz w:val="24"/>
          <w:szCs w:val="24"/>
        </w:rPr>
        <w:t xml:space="preserve"> </w:t>
      </w:r>
      <w:r w:rsidRPr="00413226">
        <w:rPr>
          <w:rFonts w:ascii="Times New Roman" w:hAnsi="Times New Roman" w:cs="Times New Roman"/>
          <w:sz w:val="24"/>
          <w:szCs w:val="24"/>
        </w:rPr>
        <w:t xml:space="preserve">децу. </w:t>
      </w:r>
    </w:p>
    <w:p w:rsidR="00B346D0" w:rsidRDefault="00B346D0" w:rsidP="00413226">
      <w:pPr>
        <w:autoSpaceDE w:val="0"/>
        <w:autoSpaceDN w:val="0"/>
        <w:adjustRightInd w:val="0"/>
        <w:spacing w:after="0" w:line="240" w:lineRule="auto"/>
        <w:jc w:val="both"/>
        <w:rPr>
          <w:rFonts w:ascii="Times New Roman" w:hAnsi="Times New Roman" w:cs="Times New Roman"/>
          <w:sz w:val="24"/>
          <w:szCs w:val="24"/>
        </w:rPr>
      </w:pPr>
    </w:p>
    <w:p w:rsidR="00BD318D" w:rsidRDefault="00413226" w:rsidP="003644CF">
      <w:pPr>
        <w:autoSpaceDE w:val="0"/>
        <w:autoSpaceDN w:val="0"/>
        <w:adjustRightInd w:val="0"/>
        <w:spacing w:after="0" w:line="240" w:lineRule="auto"/>
        <w:jc w:val="both"/>
        <w:rPr>
          <w:rFonts w:ascii="Times New Roman" w:hAnsi="Times New Roman" w:cs="Times New Roman"/>
          <w:sz w:val="24"/>
          <w:szCs w:val="24"/>
        </w:rPr>
      </w:pPr>
      <w:r w:rsidRPr="00413226">
        <w:rPr>
          <w:rFonts w:ascii="Times New Roman" w:hAnsi="Times New Roman" w:cs="Times New Roman"/>
          <w:b/>
          <w:bCs/>
          <w:sz w:val="24"/>
          <w:szCs w:val="24"/>
        </w:rPr>
        <w:t>Почетком XIX века</w:t>
      </w:r>
      <w:r w:rsidRPr="00413226">
        <w:rPr>
          <w:rFonts w:ascii="Times New Roman" w:hAnsi="Times New Roman" w:cs="Times New Roman"/>
          <w:sz w:val="24"/>
          <w:szCs w:val="24"/>
        </w:rPr>
        <w:t xml:space="preserve"> у граду и околним селима има 18 основних школа, 10 на српском и 8 на румунском наставном језику, а у појединим се одржава и двојезична настава - на српском и немачком језику. У српском делу вароши кратко је радила грчка школа, а на немачкој страни јеврејска.</w:t>
      </w:r>
      <w:r w:rsidR="007834E4">
        <w:rPr>
          <w:rFonts w:ascii="Times New Roman" w:hAnsi="Times New Roman" w:cs="Times New Roman"/>
          <w:sz w:val="24"/>
          <w:szCs w:val="24"/>
        </w:rPr>
        <w:t xml:space="preserve"> </w:t>
      </w:r>
      <w:r w:rsidRPr="00413226">
        <w:rPr>
          <w:rFonts w:ascii="Times New Roman" w:hAnsi="Times New Roman" w:cs="Times New Roman"/>
          <w:sz w:val="24"/>
          <w:szCs w:val="24"/>
        </w:rPr>
        <w:t>Од 1822. у граду постоји Српско-румунско клирикално училиште за образовање православног свештенства за потребе двеју епархија, вршачке и темишварске. Руму</w:t>
      </w:r>
      <w:r w:rsidR="007834E4">
        <w:rPr>
          <w:rFonts w:ascii="Times New Roman" w:hAnsi="Times New Roman" w:cs="Times New Roman"/>
          <w:sz w:val="24"/>
          <w:szCs w:val="24"/>
        </w:rPr>
        <w:t>н</w:t>
      </w:r>
      <w:r w:rsidRPr="00413226">
        <w:rPr>
          <w:rFonts w:ascii="Times New Roman" w:hAnsi="Times New Roman" w:cs="Times New Roman"/>
          <w:sz w:val="24"/>
          <w:szCs w:val="24"/>
        </w:rPr>
        <w:t>ско одељење премештено је у Карансебеш 1865, а српско је укинуто 1867. Од 1819-1851. постоје приватне полугимназије у којима се припремају ученици за даље школовање. У једној таквој школи од 1830-1836. Јован Стерија Поповић предавао је латински језик п</w:t>
      </w:r>
      <w:r>
        <w:rPr>
          <w:rFonts w:ascii="Times New Roman" w:hAnsi="Times New Roman" w:cs="Times New Roman"/>
          <w:sz w:val="24"/>
          <w:szCs w:val="24"/>
        </w:rPr>
        <w:t>осле завршених студија у Пешти.</w:t>
      </w:r>
      <w:r w:rsidR="007834E4">
        <w:rPr>
          <w:rFonts w:ascii="Times New Roman" w:hAnsi="Times New Roman" w:cs="Times New Roman"/>
          <w:sz w:val="24"/>
          <w:szCs w:val="24"/>
        </w:rPr>
        <w:t xml:space="preserve"> </w:t>
      </w:r>
      <w:r w:rsidRPr="00413226">
        <w:rPr>
          <w:rFonts w:ascii="Times New Roman" w:hAnsi="Times New Roman" w:cs="Times New Roman"/>
          <w:sz w:val="24"/>
          <w:szCs w:val="24"/>
        </w:rPr>
        <w:br/>
        <w:t>Од 1831. "пофторне веронауке" постају обавезна настава за шегрте без које нису могли да напредују у професији.</w:t>
      </w:r>
      <w:r w:rsidR="007834E4">
        <w:rPr>
          <w:rFonts w:ascii="Times New Roman" w:hAnsi="Times New Roman" w:cs="Times New Roman"/>
          <w:sz w:val="24"/>
          <w:szCs w:val="24"/>
        </w:rPr>
        <w:t xml:space="preserve"> </w:t>
      </w:r>
      <w:r w:rsidRPr="00413226">
        <w:rPr>
          <w:rFonts w:ascii="Times New Roman" w:hAnsi="Times New Roman" w:cs="Times New Roman"/>
          <w:sz w:val="24"/>
          <w:szCs w:val="24"/>
        </w:rPr>
        <w:t>Половином XIX века у немачким основним школама има око 1.500 ученика са којима ради 9 учитеља, 2 учитељице и двојица катихета. Уз новоизграђену спратну школу на углу улица Белоцркванске и Школске (данас Ж. Зрењанина и Вука Караџића), отворена је и споредна (филијална) школа поред старе Коњичке касарне. Подреалка је отворена 1851. у згради Конкордије. Исте године основана је Занатлијска школа. Немачка учитељска школа (Препарандија) почела је са радом 1854. За 17 година постојања, до премештања у Сегедин, у њој се школовало преко 4.000 учитеља. Децембра 1868. Министарство просвете у Будиму дозволило је да се Подреалка (нижа гимназија) претвори у реалну гимназију. Варошко представништво донело је одлуку да други разред гимназије и трећи разред подреалке претвори у Грађанску школу. Била је то прва школа те врсте у Угарској. Маја 1868. отворена је приватна Девојачка школа Марије Кутке. Ученице су, уз класичну наставу, стицале и више женско васпитање. Од 1873. у граду излази стручни часопис за учитеље “Учитељ”, а његов уредник је вршачки учитељ Никола Брашован.</w:t>
      </w:r>
      <w:r w:rsidR="007834E4">
        <w:rPr>
          <w:rFonts w:ascii="Times New Roman" w:hAnsi="Times New Roman" w:cs="Times New Roman"/>
          <w:sz w:val="24"/>
          <w:szCs w:val="24"/>
        </w:rPr>
        <w:t xml:space="preserve"> </w:t>
      </w:r>
      <w:r w:rsidRPr="00413226">
        <w:rPr>
          <w:rFonts w:ascii="Times New Roman" w:hAnsi="Times New Roman" w:cs="Times New Roman"/>
          <w:sz w:val="24"/>
          <w:szCs w:val="24"/>
        </w:rPr>
        <w:t xml:space="preserve">Прво забавиште отворено је у Баштенској улици (данас зграда </w:t>
      </w:r>
      <w:r w:rsidR="00BD318D">
        <w:rPr>
          <w:rFonts w:ascii="Times New Roman" w:hAnsi="Times New Roman" w:cs="Times New Roman"/>
          <w:sz w:val="24"/>
          <w:szCs w:val="24"/>
        </w:rPr>
        <w:t xml:space="preserve">Народног музеја) 1870. године. </w:t>
      </w:r>
      <w:r w:rsidRPr="00413226">
        <w:rPr>
          <w:rFonts w:ascii="Times New Roman" w:hAnsi="Times New Roman" w:cs="Times New Roman"/>
          <w:sz w:val="24"/>
          <w:szCs w:val="24"/>
        </w:rPr>
        <w:t>Од априла до новембра 1895. изграђена су нова здања српске основне школе у Дворској улици (данас ОШ “Вук Караџић”).</w:t>
      </w:r>
      <w:r w:rsidR="007834E4">
        <w:rPr>
          <w:rFonts w:ascii="Times New Roman" w:hAnsi="Times New Roman" w:cs="Times New Roman"/>
          <w:sz w:val="24"/>
          <w:szCs w:val="24"/>
        </w:rPr>
        <w:t xml:space="preserve"> </w:t>
      </w:r>
    </w:p>
    <w:p w:rsidR="003644CF" w:rsidRDefault="00413226" w:rsidP="003644CF">
      <w:pPr>
        <w:autoSpaceDE w:val="0"/>
        <w:autoSpaceDN w:val="0"/>
        <w:adjustRightInd w:val="0"/>
        <w:spacing w:after="0" w:line="240" w:lineRule="auto"/>
        <w:jc w:val="both"/>
        <w:rPr>
          <w:rFonts w:ascii="Times New Roman" w:hAnsi="Times New Roman" w:cs="Times New Roman"/>
          <w:sz w:val="24"/>
          <w:szCs w:val="24"/>
        </w:rPr>
      </w:pPr>
      <w:r w:rsidRPr="00413226">
        <w:rPr>
          <w:rFonts w:ascii="Times New Roman" w:hAnsi="Times New Roman" w:cs="Times New Roman"/>
          <w:sz w:val="24"/>
          <w:szCs w:val="24"/>
        </w:rPr>
        <w:lastRenderedPageBreak/>
        <w:t xml:space="preserve">Поред Музичке школе (1862) у граду је веома угледна установа Виши женски васпитни завод Еме Мајерингове у коме је 4 разреда основне и 4 </w:t>
      </w:r>
      <w:r w:rsidR="007834E4">
        <w:rPr>
          <w:rFonts w:ascii="Times New Roman" w:hAnsi="Times New Roman" w:cs="Times New Roman"/>
          <w:sz w:val="24"/>
          <w:szCs w:val="24"/>
        </w:rPr>
        <w:t>разреда грађанске школе.</w:t>
      </w:r>
      <w:r w:rsidR="00BD318D">
        <w:rPr>
          <w:rFonts w:ascii="Times New Roman" w:hAnsi="Times New Roman" w:cs="Times New Roman"/>
          <w:sz w:val="24"/>
          <w:szCs w:val="24"/>
        </w:rPr>
        <w:t xml:space="preserve"> </w:t>
      </w:r>
      <w:r w:rsidRPr="00413226">
        <w:rPr>
          <w:rFonts w:ascii="Times New Roman" w:hAnsi="Times New Roman" w:cs="Times New Roman"/>
          <w:sz w:val="24"/>
          <w:szCs w:val="24"/>
        </w:rPr>
        <w:t>Почетком XX века у граду има: 5 основних школа (две на српском, две на немачком и једна на мађарском језику), Реална гимназија, Грађанска школа, Занатлијска, Пољопривредна (1902), Учитељска (1920), Војна музичка школа (1920-1941) и Народни универзитет за образовање одраслих. Од 1934. постоји нижа гимназија на румунском језику.</w:t>
      </w:r>
      <w:r w:rsidR="007834E4">
        <w:rPr>
          <w:rFonts w:ascii="Times New Roman" w:hAnsi="Times New Roman" w:cs="Times New Roman"/>
          <w:sz w:val="24"/>
          <w:szCs w:val="24"/>
        </w:rPr>
        <w:t xml:space="preserve"> </w:t>
      </w:r>
      <w:r w:rsidRPr="00413226">
        <w:rPr>
          <w:rFonts w:ascii="Times New Roman" w:hAnsi="Times New Roman" w:cs="Times New Roman"/>
          <w:sz w:val="24"/>
          <w:szCs w:val="24"/>
        </w:rPr>
        <w:t>После Другог светског рата у Вршцу радило је: 5 основних школа на српском језику, једна основна школа на мађарском језику и осморазредна школа на румунском наставном језику при ОШ “Олга Петров Радишић”, специјална основна школа за децу ометену у развоју; Гимназија, Пољопривредна школа, Школа за квалификоване раднике, Економска и Учитељска школа, која од 1973. постаје Педагошка академија на српском и румунском наставном језику.</w:t>
      </w:r>
      <w:r w:rsidR="007834E4">
        <w:rPr>
          <w:rFonts w:ascii="Times New Roman" w:hAnsi="Times New Roman" w:cs="Times New Roman"/>
          <w:sz w:val="24"/>
          <w:szCs w:val="24"/>
        </w:rPr>
        <w:t xml:space="preserve"> У Вршцу ради једна предшколска установа</w:t>
      </w:r>
      <w:r w:rsidR="003644CF" w:rsidRPr="00F774D3">
        <w:rPr>
          <w:rFonts w:ascii="Times New Roman" w:hAnsi="Times New Roman" w:cs="Times New Roman"/>
          <w:sz w:val="24"/>
          <w:szCs w:val="24"/>
        </w:rPr>
        <w:t xml:space="preserve"> са </w:t>
      </w:r>
      <w:r w:rsidR="007834E4">
        <w:rPr>
          <w:rFonts w:ascii="Times New Roman" w:hAnsi="Times New Roman" w:cs="Times New Roman"/>
          <w:sz w:val="24"/>
          <w:szCs w:val="24"/>
        </w:rPr>
        <w:t>9</w:t>
      </w:r>
      <w:r w:rsidR="003644CF" w:rsidRPr="00F774D3">
        <w:rPr>
          <w:rFonts w:ascii="Times New Roman" w:hAnsi="Times New Roman" w:cs="Times New Roman"/>
          <w:sz w:val="24"/>
          <w:szCs w:val="24"/>
        </w:rPr>
        <w:t xml:space="preserve"> објеката, 12 осморазредних основних школа (у 10 насељених места одвија се и предшколска настава), настава се изводи на српском и румунском језику, од којих 6 у граду и 6 у насељеним местима. Поред тога у граду пос</w:t>
      </w:r>
      <w:r w:rsidR="007834E4">
        <w:rPr>
          <w:rFonts w:ascii="Times New Roman" w:hAnsi="Times New Roman" w:cs="Times New Roman"/>
          <w:sz w:val="24"/>
          <w:szCs w:val="24"/>
        </w:rPr>
        <w:t>тоји и</w:t>
      </w:r>
      <w:r w:rsidR="003644CF" w:rsidRPr="00F774D3">
        <w:rPr>
          <w:rFonts w:ascii="Times New Roman" w:hAnsi="Times New Roman" w:cs="Times New Roman"/>
          <w:sz w:val="24"/>
          <w:szCs w:val="24"/>
        </w:rPr>
        <w:t xml:space="preserve"> школа</w:t>
      </w:r>
      <w:r w:rsidR="007834E4">
        <w:rPr>
          <w:rFonts w:ascii="Times New Roman" w:hAnsi="Times New Roman" w:cs="Times New Roman"/>
          <w:sz w:val="24"/>
          <w:szCs w:val="24"/>
        </w:rPr>
        <w:t xml:space="preserve"> за специјално васпитање и образовање</w:t>
      </w:r>
      <w:r w:rsidR="003644CF" w:rsidRPr="00F774D3">
        <w:rPr>
          <w:rFonts w:ascii="Times New Roman" w:hAnsi="Times New Roman" w:cs="Times New Roman"/>
          <w:sz w:val="24"/>
          <w:szCs w:val="24"/>
        </w:rPr>
        <w:t xml:space="preserve"> “Јелена Варјашки” (за основно и средње образовање), као и Музичка школа (поред основне има и оделење средње). У граду раде 4 средње школе: Гимназија, Пољопривредна школа, Хемијско медицинска и Школски центар “Никола Тесла”. Ту је и Висока струковна школа за образовање васпитача са наставом на српском и румунском језику, као и одељење Учитељског факултета из Београда на српском и румунском језику, Пилотска школа ЈАТ за обуку пилота. У 2006. почео је са радом Факултет за пословне студије Вршац Универзитета МЕГАТРЕНД. Дом ученика у Вршцу предвиђен је за ученике средњих и виших школа са капацитетом од 210 места.</w:t>
      </w:r>
    </w:p>
    <w:p w:rsidR="00F830E7" w:rsidRPr="00F830E7" w:rsidRDefault="00F830E7" w:rsidP="00413226">
      <w:pPr>
        <w:autoSpaceDE w:val="0"/>
        <w:autoSpaceDN w:val="0"/>
        <w:adjustRightInd w:val="0"/>
        <w:spacing w:after="0" w:line="240" w:lineRule="auto"/>
        <w:jc w:val="both"/>
        <w:rPr>
          <w:rFonts w:ascii="Times New Roman" w:hAnsi="Times New Roman" w:cs="Times New Roman"/>
          <w:sz w:val="24"/>
          <w:szCs w:val="24"/>
        </w:rPr>
      </w:pPr>
    </w:p>
    <w:p w:rsidR="00F774D3" w:rsidRDefault="00F774D3" w:rsidP="00B8333F">
      <w:pPr>
        <w:autoSpaceDE w:val="0"/>
        <w:autoSpaceDN w:val="0"/>
        <w:adjustRightInd w:val="0"/>
        <w:spacing w:after="0" w:line="240" w:lineRule="auto"/>
        <w:jc w:val="both"/>
        <w:rPr>
          <w:rFonts w:ascii="Times New Roman" w:hAnsi="Times New Roman" w:cs="Times New Roman"/>
          <w:sz w:val="24"/>
          <w:szCs w:val="24"/>
        </w:rPr>
      </w:pPr>
    </w:p>
    <w:p w:rsidR="00F774D3" w:rsidRPr="009A567B" w:rsidRDefault="009A567B" w:rsidP="00B8333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5.8. </w:t>
      </w:r>
      <w:r w:rsidR="00F774D3" w:rsidRPr="00BD318D">
        <w:rPr>
          <w:rFonts w:ascii="Times New Roman" w:hAnsi="Times New Roman" w:cs="Times New Roman"/>
          <w:sz w:val="24"/>
          <w:szCs w:val="24"/>
          <w:u w:val="single"/>
        </w:rPr>
        <w:t>Туризам</w:t>
      </w:r>
    </w:p>
    <w:p w:rsidR="00F774D3" w:rsidRPr="009A567B" w:rsidRDefault="00F774D3" w:rsidP="00B8333F">
      <w:pPr>
        <w:autoSpaceDE w:val="0"/>
        <w:autoSpaceDN w:val="0"/>
        <w:adjustRightInd w:val="0"/>
        <w:spacing w:after="0" w:line="240" w:lineRule="auto"/>
        <w:jc w:val="both"/>
        <w:rPr>
          <w:rFonts w:ascii="Times New Roman" w:hAnsi="Times New Roman" w:cs="Times New Roman"/>
          <w:sz w:val="24"/>
          <w:szCs w:val="24"/>
        </w:rPr>
      </w:pPr>
    </w:p>
    <w:p w:rsidR="00BD318D" w:rsidRDefault="00F774D3" w:rsidP="00B8333F">
      <w:pPr>
        <w:autoSpaceDE w:val="0"/>
        <w:autoSpaceDN w:val="0"/>
        <w:adjustRightInd w:val="0"/>
        <w:spacing w:after="0" w:line="240" w:lineRule="auto"/>
        <w:jc w:val="both"/>
        <w:rPr>
          <w:rFonts w:ascii="Times New Roman" w:hAnsi="Times New Roman" w:cs="Times New Roman"/>
          <w:sz w:val="24"/>
          <w:szCs w:val="24"/>
        </w:rPr>
      </w:pPr>
      <w:r w:rsidRPr="00F774D3">
        <w:rPr>
          <w:rFonts w:ascii="Times New Roman" w:hAnsi="Times New Roman" w:cs="Times New Roman"/>
          <w:sz w:val="24"/>
          <w:szCs w:val="24"/>
        </w:rPr>
        <w:t>Јужни Банат је јединствено туристичко подручје, у којем Вршац има посебно место и значај, у својим недрима крије изванредно богатство културне традиције. Са својом живописном околином, великим плантажама винограда, богатством шума као оазама мира и чистог ваздуха, значајном ризницом културних добара као и разноврсним друштвеним и културним животом, Вршац је од</w:t>
      </w:r>
      <w:r>
        <w:rPr>
          <w:rFonts w:ascii="Times New Roman" w:hAnsi="Times New Roman" w:cs="Times New Roman"/>
          <w:sz w:val="24"/>
          <w:szCs w:val="24"/>
        </w:rPr>
        <w:t>ув</w:t>
      </w:r>
      <w:r w:rsidR="007834E4">
        <w:rPr>
          <w:rFonts w:ascii="Times New Roman" w:hAnsi="Times New Roman" w:cs="Times New Roman"/>
          <w:sz w:val="24"/>
          <w:szCs w:val="24"/>
        </w:rPr>
        <w:t>е</w:t>
      </w:r>
      <w:r>
        <w:rPr>
          <w:rFonts w:ascii="Times New Roman" w:hAnsi="Times New Roman" w:cs="Times New Roman"/>
          <w:sz w:val="24"/>
          <w:szCs w:val="24"/>
        </w:rPr>
        <w:t xml:space="preserve">к био и остао интересантно и </w:t>
      </w:r>
      <w:r w:rsidRPr="00F774D3">
        <w:rPr>
          <w:rFonts w:ascii="Times New Roman" w:hAnsi="Times New Roman" w:cs="Times New Roman"/>
          <w:sz w:val="24"/>
          <w:szCs w:val="24"/>
        </w:rPr>
        <w:t>туристички</w:t>
      </w:r>
      <w:r>
        <w:rPr>
          <w:rFonts w:ascii="Times New Roman" w:hAnsi="Times New Roman" w:cs="Times New Roman"/>
          <w:sz w:val="24"/>
          <w:szCs w:val="24"/>
        </w:rPr>
        <w:t xml:space="preserve"> </w:t>
      </w:r>
      <w:r w:rsidRPr="00F774D3">
        <w:rPr>
          <w:rFonts w:ascii="Times New Roman" w:hAnsi="Times New Roman" w:cs="Times New Roman"/>
          <w:sz w:val="24"/>
          <w:szCs w:val="24"/>
        </w:rPr>
        <w:t>привлачно место. Усред непрегледне Војвођанске равнице уздижу се Вршачке планине, познате по разноврсној флори, посебно по лековитом биљу и благотворној клими за асматичаре. Вршачке планине са својим трим стазама интересантне су како з</w:t>
      </w:r>
      <w:r w:rsidR="007834E4">
        <w:rPr>
          <w:rFonts w:ascii="Times New Roman" w:hAnsi="Times New Roman" w:cs="Times New Roman"/>
          <w:sz w:val="24"/>
          <w:szCs w:val="24"/>
        </w:rPr>
        <w:t>а екстремне спортове, тако и за</w:t>
      </w:r>
      <w:r w:rsidRPr="00F774D3">
        <w:rPr>
          <w:rFonts w:ascii="Times New Roman" w:hAnsi="Times New Roman" w:cs="Times New Roman"/>
          <w:sz w:val="24"/>
          <w:szCs w:val="24"/>
        </w:rPr>
        <w:t>: параглајдинг, планинарење, трчање, брзо ходање, бициклизам, рекреативне шетње и сл.</w:t>
      </w:r>
      <w:r>
        <w:rPr>
          <w:rFonts w:ascii="Times New Roman" w:hAnsi="Times New Roman" w:cs="Times New Roman"/>
          <w:sz w:val="24"/>
          <w:szCs w:val="24"/>
        </w:rPr>
        <w:t xml:space="preserve"> </w:t>
      </w:r>
      <w:r w:rsidRPr="00F774D3">
        <w:rPr>
          <w:rFonts w:ascii="Times New Roman" w:hAnsi="Times New Roman" w:cs="Times New Roman"/>
          <w:sz w:val="24"/>
          <w:szCs w:val="24"/>
        </w:rPr>
        <w:t xml:space="preserve">Гудурички врх са 641 м надморске висине, највиша је тачка у Војводини. Због јединственог положаја Вршачких планина у банатској низији, разноврсности флоре и вегетације, богатих шумских екосистема, лепих пејзажа и видиковаца, већи део шумског подручје ове планине, површине 4.177 ха, заштићено је </w:t>
      </w:r>
      <w:r w:rsidR="00BD318D">
        <w:rPr>
          <w:rFonts w:ascii="Times New Roman" w:hAnsi="Times New Roman" w:cs="Times New Roman"/>
          <w:sz w:val="24"/>
          <w:szCs w:val="24"/>
        </w:rPr>
        <w:t xml:space="preserve">1982. године као парк природе. </w:t>
      </w:r>
      <w:r w:rsidRPr="00F774D3">
        <w:rPr>
          <w:rFonts w:ascii="Times New Roman" w:hAnsi="Times New Roman" w:cs="Times New Roman"/>
          <w:sz w:val="24"/>
          <w:szCs w:val="24"/>
        </w:rPr>
        <w:t xml:space="preserve">Рекреативне могућности ове предивне природе допуњава лов у уређеним ловиштима, а најатрактивнији је лов на дивље свиње, срне и фазане. Љубитељи риболова уживају пецајући на реци Караш, каналу Дунав-Тиса-Дунав и рибњацима. У непосредној близини града, у Вршачком риту, налази се језеро где се срећу пецароши и ловци. Језеро је богато рибом, а околина дивљим паткама и гускама. Сличан амбијент и спортска задовољства пружа Дунав, </w:t>
      </w:r>
      <w:r w:rsidR="00BD318D">
        <w:rPr>
          <w:rFonts w:ascii="Times New Roman" w:hAnsi="Times New Roman" w:cs="Times New Roman"/>
          <w:sz w:val="24"/>
          <w:szCs w:val="24"/>
        </w:rPr>
        <w:t xml:space="preserve">удаљен од Вршца 60 километара. </w:t>
      </w:r>
    </w:p>
    <w:p w:rsidR="00F774D3" w:rsidRDefault="00F774D3" w:rsidP="00B8333F">
      <w:pPr>
        <w:autoSpaceDE w:val="0"/>
        <w:autoSpaceDN w:val="0"/>
        <w:adjustRightInd w:val="0"/>
        <w:spacing w:after="0" w:line="240" w:lineRule="auto"/>
        <w:jc w:val="both"/>
        <w:rPr>
          <w:rFonts w:ascii="Times New Roman" w:hAnsi="Times New Roman" w:cs="Times New Roman"/>
          <w:sz w:val="24"/>
          <w:szCs w:val="24"/>
        </w:rPr>
      </w:pPr>
      <w:r w:rsidRPr="00F774D3">
        <w:rPr>
          <w:rFonts w:ascii="Times New Roman" w:hAnsi="Times New Roman" w:cs="Times New Roman"/>
          <w:sz w:val="24"/>
          <w:szCs w:val="24"/>
        </w:rPr>
        <w:lastRenderedPageBreak/>
        <w:t>Туристичкој понуди важан допринос дају и разне културне, привредне, туристичке и спортске манифестације, које се редовно одржавају у граду. Вршац располаже солидном туристичко угоститељском базом са бројним смештајним капацитетима.</w:t>
      </w:r>
    </w:p>
    <w:p w:rsidR="005C2138" w:rsidRDefault="005C2138" w:rsidP="00B8333F">
      <w:pPr>
        <w:autoSpaceDE w:val="0"/>
        <w:autoSpaceDN w:val="0"/>
        <w:adjustRightInd w:val="0"/>
        <w:spacing w:after="0" w:line="240" w:lineRule="auto"/>
        <w:jc w:val="both"/>
        <w:rPr>
          <w:rFonts w:ascii="Times New Roman" w:hAnsi="Times New Roman" w:cs="Times New Roman"/>
          <w:sz w:val="24"/>
          <w:szCs w:val="24"/>
        </w:rPr>
      </w:pPr>
    </w:p>
    <w:p w:rsidR="005C2138" w:rsidRDefault="005C2138" w:rsidP="00B8333F">
      <w:pPr>
        <w:autoSpaceDE w:val="0"/>
        <w:autoSpaceDN w:val="0"/>
        <w:adjustRightInd w:val="0"/>
        <w:spacing w:after="0" w:line="240" w:lineRule="auto"/>
        <w:jc w:val="both"/>
        <w:rPr>
          <w:rFonts w:ascii="Times New Roman" w:hAnsi="Times New Roman" w:cs="Times New Roman"/>
          <w:sz w:val="24"/>
          <w:szCs w:val="24"/>
        </w:rPr>
      </w:pPr>
    </w:p>
    <w:p w:rsidR="005C2138" w:rsidRPr="00BD318D" w:rsidRDefault="009A567B" w:rsidP="00B8333F">
      <w:pPr>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5.9. </w:t>
      </w:r>
      <w:r w:rsidR="005C2138" w:rsidRPr="00BD318D">
        <w:rPr>
          <w:rFonts w:ascii="Times New Roman" w:hAnsi="Times New Roman" w:cs="Times New Roman"/>
          <w:sz w:val="24"/>
          <w:szCs w:val="24"/>
          <w:u w:val="single"/>
        </w:rPr>
        <w:t>Потенцијал за водоснабдевање</w:t>
      </w:r>
    </w:p>
    <w:p w:rsidR="005C2138" w:rsidRDefault="005C2138" w:rsidP="00B8333F">
      <w:pPr>
        <w:autoSpaceDE w:val="0"/>
        <w:autoSpaceDN w:val="0"/>
        <w:adjustRightInd w:val="0"/>
        <w:spacing w:after="0" w:line="240" w:lineRule="auto"/>
        <w:jc w:val="both"/>
        <w:rPr>
          <w:rFonts w:ascii="Times New Roman" w:hAnsi="Times New Roman" w:cs="Times New Roman"/>
          <w:b/>
          <w:sz w:val="24"/>
          <w:szCs w:val="24"/>
        </w:rPr>
      </w:pPr>
    </w:p>
    <w:p w:rsidR="005C2138" w:rsidRDefault="005C2138" w:rsidP="005C2138">
      <w:pPr>
        <w:autoSpaceDE w:val="0"/>
        <w:autoSpaceDN w:val="0"/>
        <w:adjustRightInd w:val="0"/>
        <w:spacing w:after="0" w:line="240" w:lineRule="auto"/>
        <w:jc w:val="both"/>
        <w:rPr>
          <w:rFonts w:ascii="Times New Roman" w:hAnsi="Times New Roman" w:cs="Times New Roman"/>
          <w:color w:val="000000"/>
          <w:sz w:val="24"/>
          <w:szCs w:val="24"/>
        </w:rPr>
      </w:pPr>
      <w:r w:rsidRPr="005C2138">
        <w:rPr>
          <w:rFonts w:ascii="Times New Roman" w:hAnsi="Times New Roman" w:cs="Times New Roman"/>
          <w:color w:val="000000"/>
          <w:sz w:val="24"/>
          <w:szCs w:val="24"/>
        </w:rPr>
        <w:t>На територији града сва насељена места имају решено питање водоснабдевања у смислу</w:t>
      </w:r>
      <w:r>
        <w:rPr>
          <w:rFonts w:ascii="Times New Roman" w:hAnsi="Times New Roman" w:cs="Times New Roman"/>
          <w:color w:val="000000"/>
          <w:sz w:val="24"/>
          <w:szCs w:val="24"/>
        </w:rPr>
        <w:t xml:space="preserve"> </w:t>
      </w:r>
      <w:r w:rsidRPr="005C2138">
        <w:rPr>
          <w:rFonts w:ascii="Times New Roman" w:hAnsi="Times New Roman" w:cs="Times New Roman"/>
          <w:color w:val="000000"/>
          <w:sz w:val="24"/>
          <w:szCs w:val="24"/>
        </w:rPr>
        <w:t>јавног система за дистрибицију воде. До 2006. год. то су били индивидуални системи, а</w:t>
      </w:r>
      <w:r>
        <w:rPr>
          <w:rFonts w:ascii="Times New Roman" w:hAnsi="Times New Roman" w:cs="Times New Roman"/>
          <w:color w:val="000000"/>
          <w:sz w:val="24"/>
          <w:szCs w:val="24"/>
        </w:rPr>
        <w:t xml:space="preserve"> </w:t>
      </w:r>
      <w:r w:rsidRPr="005C2138">
        <w:rPr>
          <w:rFonts w:ascii="Times New Roman" w:hAnsi="Times New Roman" w:cs="Times New Roman"/>
          <w:color w:val="000000"/>
          <w:sz w:val="24"/>
          <w:szCs w:val="24"/>
        </w:rPr>
        <w:t>потом већина њих прелази под ингеренцију ЈКП „Други октобар“. Почетак изградње</w:t>
      </w:r>
      <w:r>
        <w:rPr>
          <w:rFonts w:ascii="Times New Roman" w:hAnsi="Times New Roman" w:cs="Times New Roman"/>
          <w:color w:val="000000"/>
          <w:sz w:val="24"/>
          <w:szCs w:val="24"/>
        </w:rPr>
        <w:t xml:space="preserve"> </w:t>
      </w:r>
      <w:r w:rsidRPr="005C2138">
        <w:rPr>
          <w:rFonts w:ascii="Times New Roman" w:hAnsi="Times New Roman" w:cs="Times New Roman"/>
          <w:color w:val="000000"/>
          <w:sz w:val="24"/>
          <w:szCs w:val="24"/>
        </w:rPr>
        <w:t>водоводне мреже у Вршцу везан је за отварање изворишта Павлиш 1961 године. Просечна</w:t>
      </w:r>
      <w:r>
        <w:rPr>
          <w:rFonts w:ascii="Times New Roman" w:hAnsi="Times New Roman" w:cs="Times New Roman"/>
          <w:color w:val="000000"/>
          <w:sz w:val="24"/>
          <w:szCs w:val="24"/>
        </w:rPr>
        <w:t xml:space="preserve"> </w:t>
      </w:r>
      <w:r w:rsidRPr="005C2138">
        <w:rPr>
          <w:rFonts w:ascii="Times New Roman" w:hAnsi="Times New Roman" w:cs="Times New Roman"/>
          <w:color w:val="000000"/>
          <w:sz w:val="24"/>
          <w:szCs w:val="24"/>
        </w:rPr>
        <w:t>старост мреже је од 35</w:t>
      </w:r>
      <w:r w:rsidRPr="005C2138">
        <w:rPr>
          <w:rFonts w:ascii="Cambria Math" w:hAnsi="Cambria Math" w:cs="Cambria Math"/>
          <w:color w:val="000000"/>
          <w:sz w:val="24"/>
          <w:szCs w:val="24"/>
        </w:rPr>
        <w:t>‐</w:t>
      </w:r>
      <w:r w:rsidRPr="005C2138">
        <w:rPr>
          <w:rFonts w:ascii="Times New Roman" w:hAnsi="Times New Roman" w:cs="Times New Roman"/>
          <w:color w:val="000000"/>
          <w:sz w:val="24"/>
          <w:szCs w:val="24"/>
        </w:rPr>
        <w:t>40 година. Укупна дужина мреже са прикључцима на територији</w:t>
      </w:r>
      <w:r>
        <w:rPr>
          <w:rFonts w:ascii="Times New Roman" w:hAnsi="Times New Roman" w:cs="Times New Roman"/>
          <w:color w:val="000000"/>
          <w:sz w:val="24"/>
          <w:szCs w:val="24"/>
        </w:rPr>
        <w:t xml:space="preserve"> града, износи 250 км</w:t>
      </w:r>
      <w:r w:rsidRPr="005C2138">
        <w:rPr>
          <w:rFonts w:ascii="Times New Roman" w:hAnsi="Times New Roman" w:cs="Times New Roman"/>
          <w:color w:val="000000"/>
          <w:sz w:val="24"/>
          <w:szCs w:val="24"/>
        </w:rPr>
        <w:t>.</w:t>
      </w:r>
    </w:p>
    <w:p w:rsidR="005C2138" w:rsidRPr="005C2138" w:rsidRDefault="005C2138" w:rsidP="005C2138">
      <w:pPr>
        <w:autoSpaceDE w:val="0"/>
        <w:autoSpaceDN w:val="0"/>
        <w:adjustRightInd w:val="0"/>
        <w:spacing w:after="0" w:line="240" w:lineRule="auto"/>
        <w:jc w:val="both"/>
        <w:rPr>
          <w:rFonts w:ascii="Times New Roman" w:hAnsi="Times New Roman" w:cs="Times New Roman"/>
          <w:color w:val="000000"/>
          <w:sz w:val="24"/>
          <w:szCs w:val="24"/>
        </w:rPr>
      </w:pPr>
    </w:p>
    <w:p w:rsidR="005C2138" w:rsidRPr="005C2138" w:rsidRDefault="005C2138" w:rsidP="005C2138">
      <w:pPr>
        <w:autoSpaceDE w:val="0"/>
        <w:autoSpaceDN w:val="0"/>
        <w:adjustRightInd w:val="0"/>
        <w:spacing w:after="0" w:line="240" w:lineRule="auto"/>
        <w:jc w:val="both"/>
        <w:rPr>
          <w:rFonts w:ascii="Times New Roman" w:hAnsi="Times New Roman" w:cs="Times New Roman"/>
          <w:color w:val="000000"/>
          <w:sz w:val="24"/>
          <w:szCs w:val="24"/>
        </w:rPr>
      </w:pPr>
      <w:r w:rsidRPr="005C2138">
        <w:rPr>
          <w:rFonts w:ascii="Times New Roman" w:hAnsi="Times New Roman" w:cs="Times New Roman"/>
          <w:color w:val="000000"/>
          <w:sz w:val="24"/>
          <w:szCs w:val="24"/>
        </w:rPr>
        <w:t>На територији града водоснабдевање се врши експлоатацијом подземних вода. Стање у</w:t>
      </w:r>
    </w:p>
    <w:p w:rsidR="005C2138" w:rsidRDefault="005C2138" w:rsidP="005C2138">
      <w:pPr>
        <w:autoSpaceDE w:val="0"/>
        <w:autoSpaceDN w:val="0"/>
        <w:adjustRightInd w:val="0"/>
        <w:spacing w:after="0" w:line="240" w:lineRule="auto"/>
        <w:jc w:val="both"/>
        <w:rPr>
          <w:rFonts w:ascii="Times New Roman" w:hAnsi="Times New Roman" w:cs="Times New Roman"/>
          <w:color w:val="000000"/>
          <w:sz w:val="24"/>
          <w:szCs w:val="24"/>
        </w:rPr>
      </w:pPr>
      <w:r w:rsidRPr="005C2138">
        <w:rPr>
          <w:rFonts w:ascii="Times New Roman" w:hAnsi="Times New Roman" w:cs="Times New Roman"/>
          <w:color w:val="000000"/>
          <w:sz w:val="24"/>
          <w:szCs w:val="24"/>
        </w:rPr>
        <w:t>којем се водоводни систем града налази у смислу капацитета је задовољавајуће.</w:t>
      </w:r>
    </w:p>
    <w:p w:rsidR="005C2138" w:rsidRPr="005C2138" w:rsidRDefault="005C2138" w:rsidP="005C2138">
      <w:pPr>
        <w:autoSpaceDE w:val="0"/>
        <w:autoSpaceDN w:val="0"/>
        <w:adjustRightInd w:val="0"/>
        <w:spacing w:after="0" w:line="240" w:lineRule="auto"/>
        <w:jc w:val="both"/>
        <w:rPr>
          <w:rFonts w:ascii="Times New Roman" w:hAnsi="Times New Roman" w:cs="Times New Roman"/>
          <w:color w:val="000000"/>
          <w:sz w:val="24"/>
          <w:szCs w:val="24"/>
        </w:rPr>
      </w:pPr>
    </w:p>
    <w:p w:rsidR="005C2138" w:rsidRDefault="005C2138" w:rsidP="005C2138">
      <w:pPr>
        <w:autoSpaceDE w:val="0"/>
        <w:autoSpaceDN w:val="0"/>
        <w:adjustRightInd w:val="0"/>
        <w:spacing w:after="0" w:line="240" w:lineRule="auto"/>
        <w:jc w:val="both"/>
        <w:rPr>
          <w:rFonts w:ascii="Times New Roman" w:hAnsi="Times New Roman" w:cs="Times New Roman"/>
          <w:color w:val="000000"/>
          <w:sz w:val="24"/>
          <w:szCs w:val="24"/>
        </w:rPr>
      </w:pPr>
      <w:r w:rsidRPr="005C2138">
        <w:rPr>
          <w:rFonts w:ascii="Times New Roman" w:hAnsi="Times New Roman" w:cs="Times New Roman"/>
          <w:color w:val="000000"/>
          <w:sz w:val="24"/>
          <w:szCs w:val="24"/>
        </w:rPr>
        <w:t>У смислу</w:t>
      </w:r>
      <w:r w:rsidR="00B103BB">
        <w:rPr>
          <w:rFonts w:ascii="Times New Roman" w:hAnsi="Times New Roman" w:cs="Times New Roman"/>
          <w:color w:val="000000"/>
          <w:sz w:val="24"/>
          <w:szCs w:val="24"/>
        </w:rPr>
        <w:t xml:space="preserve"> унапређења</w:t>
      </w:r>
      <w:r w:rsidRPr="005C2138">
        <w:rPr>
          <w:rFonts w:ascii="Times New Roman" w:hAnsi="Times New Roman" w:cs="Times New Roman"/>
          <w:color w:val="000000"/>
          <w:sz w:val="24"/>
          <w:szCs w:val="24"/>
        </w:rPr>
        <w:t xml:space="preserve"> квалитета</w:t>
      </w:r>
      <w:r w:rsidR="00B103BB">
        <w:rPr>
          <w:rFonts w:ascii="Times New Roman" w:hAnsi="Times New Roman" w:cs="Times New Roman"/>
          <w:color w:val="000000"/>
          <w:sz w:val="24"/>
          <w:szCs w:val="24"/>
        </w:rPr>
        <w:t xml:space="preserve"> пијаће воде потребно је пречишћавање</w:t>
      </w:r>
      <w:r w:rsidRPr="005C2138">
        <w:rPr>
          <w:rFonts w:ascii="Times New Roman" w:hAnsi="Times New Roman" w:cs="Times New Roman"/>
          <w:color w:val="000000"/>
          <w:sz w:val="24"/>
          <w:szCs w:val="24"/>
        </w:rPr>
        <w:t xml:space="preserve">. </w:t>
      </w:r>
      <w:r w:rsidR="00B103BB">
        <w:rPr>
          <w:rFonts w:ascii="Times New Roman" w:hAnsi="Times New Roman" w:cs="Times New Roman"/>
          <w:color w:val="000000"/>
          <w:sz w:val="24"/>
          <w:szCs w:val="24"/>
        </w:rPr>
        <w:t>Фабрика</w:t>
      </w:r>
      <w:r w:rsidRPr="005C2138">
        <w:rPr>
          <w:rFonts w:ascii="Times New Roman" w:hAnsi="Times New Roman" w:cs="Times New Roman"/>
          <w:color w:val="000000"/>
          <w:sz w:val="24"/>
          <w:szCs w:val="24"/>
        </w:rPr>
        <w:t xml:space="preserve"> за прераду пијаће воде на изворишту Павлиш</w:t>
      </w:r>
      <w:r>
        <w:rPr>
          <w:rFonts w:ascii="Times New Roman" w:hAnsi="Times New Roman" w:cs="Times New Roman"/>
          <w:color w:val="000000"/>
          <w:sz w:val="24"/>
          <w:szCs w:val="24"/>
        </w:rPr>
        <w:t xml:space="preserve"> </w:t>
      </w:r>
      <w:r w:rsidR="00B103BB">
        <w:rPr>
          <w:rFonts w:ascii="Times New Roman" w:hAnsi="Times New Roman" w:cs="Times New Roman"/>
          <w:color w:val="000000"/>
          <w:sz w:val="24"/>
          <w:szCs w:val="24"/>
        </w:rPr>
        <w:t>почела је са радом јуна 2018</w:t>
      </w:r>
      <w:r w:rsidRPr="005C2138">
        <w:rPr>
          <w:rFonts w:ascii="Times New Roman" w:hAnsi="Times New Roman" w:cs="Times New Roman"/>
          <w:color w:val="000000"/>
          <w:sz w:val="24"/>
          <w:szCs w:val="24"/>
        </w:rPr>
        <w:t>. год</w:t>
      </w:r>
      <w:r>
        <w:rPr>
          <w:rFonts w:ascii="Times New Roman" w:hAnsi="Times New Roman" w:cs="Times New Roman"/>
          <w:color w:val="000000"/>
          <w:sz w:val="24"/>
          <w:szCs w:val="24"/>
        </w:rPr>
        <w:t>ине</w:t>
      </w:r>
      <w:r w:rsidRPr="005C2138">
        <w:rPr>
          <w:rFonts w:ascii="Times New Roman" w:hAnsi="Times New Roman" w:cs="Times New Roman"/>
          <w:color w:val="000000"/>
          <w:sz w:val="24"/>
          <w:szCs w:val="24"/>
        </w:rPr>
        <w:t>.</w:t>
      </w:r>
    </w:p>
    <w:p w:rsidR="005C2138" w:rsidRPr="005C2138" w:rsidRDefault="005C2138" w:rsidP="005C2138">
      <w:pPr>
        <w:autoSpaceDE w:val="0"/>
        <w:autoSpaceDN w:val="0"/>
        <w:adjustRightInd w:val="0"/>
        <w:spacing w:after="0" w:line="240" w:lineRule="auto"/>
        <w:jc w:val="both"/>
        <w:rPr>
          <w:rFonts w:ascii="Times New Roman" w:hAnsi="Times New Roman" w:cs="Times New Roman"/>
          <w:color w:val="000000"/>
          <w:sz w:val="24"/>
          <w:szCs w:val="24"/>
        </w:rPr>
      </w:pPr>
    </w:p>
    <w:p w:rsidR="005C2138" w:rsidRPr="00232341" w:rsidRDefault="005C2138" w:rsidP="005C2138">
      <w:pPr>
        <w:autoSpaceDE w:val="0"/>
        <w:autoSpaceDN w:val="0"/>
        <w:adjustRightInd w:val="0"/>
        <w:spacing w:after="0" w:line="240" w:lineRule="auto"/>
        <w:jc w:val="both"/>
        <w:rPr>
          <w:rFonts w:ascii="Times New Roman" w:hAnsi="Times New Roman" w:cs="Times New Roman"/>
          <w:color w:val="000000"/>
          <w:sz w:val="24"/>
          <w:szCs w:val="24"/>
        </w:rPr>
      </w:pPr>
      <w:r w:rsidRPr="005C2138">
        <w:rPr>
          <w:rFonts w:ascii="Times New Roman" w:hAnsi="Times New Roman" w:cs="Times New Roman"/>
          <w:color w:val="000000"/>
          <w:sz w:val="24"/>
          <w:szCs w:val="24"/>
        </w:rPr>
        <w:t>Во</w:t>
      </w:r>
      <w:r w:rsidR="00232341">
        <w:rPr>
          <w:rFonts w:ascii="Times New Roman" w:hAnsi="Times New Roman" w:cs="Times New Roman"/>
          <w:color w:val="000000"/>
          <w:sz w:val="24"/>
          <w:szCs w:val="24"/>
        </w:rPr>
        <w:t xml:space="preserve">доводни системи града Вршца и </w:t>
      </w:r>
      <w:r w:rsidRPr="005C2138">
        <w:rPr>
          <w:rFonts w:ascii="Times New Roman" w:hAnsi="Times New Roman" w:cs="Times New Roman"/>
          <w:color w:val="000000"/>
          <w:sz w:val="24"/>
          <w:szCs w:val="24"/>
        </w:rPr>
        <w:t xml:space="preserve">сеоских насеља </w:t>
      </w:r>
      <w:r w:rsidR="00232341">
        <w:rPr>
          <w:rFonts w:ascii="Times New Roman" w:hAnsi="Times New Roman" w:cs="Times New Roman"/>
          <w:color w:val="000000"/>
          <w:sz w:val="24"/>
          <w:szCs w:val="24"/>
        </w:rPr>
        <w:t xml:space="preserve">поверени су </w:t>
      </w:r>
      <w:r w:rsidRPr="005C2138">
        <w:rPr>
          <w:rFonts w:ascii="Times New Roman" w:hAnsi="Times New Roman" w:cs="Times New Roman"/>
          <w:color w:val="000000"/>
          <w:sz w:val="24"/>
          <w:szCs w:val="24"/>
        </w:rPr>
        <w:t>на управљање и одржавање</w:t>
      </w:r>
      <w:r w:rsidR="00232341">
        <w:rPr>
          <w:rFonts w:ascii="Times New Roman" w:hAnsi="Times New Roman" w:cs="Times New Roman"/>
          <w:color w:val="000000"/>
          <w:sz w:val="24"/>
          <w:szCs w:val="24"/>
        </w:rPr>
        <w:t xml:space="preserve"> </w:t>
      </w:r>
      <w:r w:rsidRPr="005C2138">
        <w:rPr>
          <w:rFonts w:ascii="Times New Roman" w:hAnsi="Times New Roman" w:cs="Times New Roman"/>
          <w:color w:val="000000"/>
          <w:sz w:val="24"/>
          <w:szCs w:val="24"/>
        </w:rPr>
        <w:t xml:space="preserve">ЈКП „Други октобар“. </w:t>
      </w:r>
      <w:r w:rsidR="00232341">
        <w:rPr>
          <w:rFonts w:ascii="Times New Roman" w:hAnsi="Times New Roman" w:cs="Times New Roman"/>
          <w:color w:val="000000"/>
          <w:sz w:val="24"/>
          <w:szCs w:val="24"/>
        </w:rPr>
        <w:t>У току је преузимање и последњег сеоског водовода у Уљми.</w:t>
      </w:r>
    </w:p>
    <w:p w:rsidR="005C2138" w:rsidRPr="005C2138" w:rsidRDefault="005C2138" w:rsidP="005C2138">
      <w:pPr>
        <w:autoSpaceDE w:val="0"/>
        <w:autoSpaceDN w:val="0"/>
        <w:adjustRightInd w:val="0"/>
        <w:spacing w:after="0" w:line="240" w:lineRule="auto"/>
        <w:jc w:val="both"/>
        <w:rPr>
          <w:rFonts w:ascii="Times New Roman" w:hAnsi="Times New Roman" w:cs="Times New Roman"/>
          <w:color w:val="000000"/>
          <w:sz w:val="24"/>
          <w:szCs w:val="24"/>
        </w:rPr>
      </w:pPr>
    </w:p>
    <w:p w:rsidR="005C2138" w:rsidRPr="005C2138" w:rsidRDefault="005C2138" w:rsidP="005C2138">
      <w:pPr>
        <w:autoSpaceDE w:val="0"/>
        <w:autoSpaceDN w:val="0"/>
        <w:adjustRightInd w:val="0"/>
        <w:spacing w:after="0" w:line="240" w:lineRule="auto"/>
        <w:jc w:val="both"/>
        <w:rPr>
          <w:rFonts w:ascii="Times New Roman" w:hAnsi="Times New Roman" w:cs="Times New Roman"/>
          <w:color w:val="000000"/>
          <w:sz w:val="24"/>
          <w:szCs w:val="24"/>
        </w:rPr>
      </w:pPr>
      <w:r w:rsidRPr="005C2138">
        <w:rPr>
          <w:rFonts w:ascii="Times New Roman" w:hAnsi="Times New Roman" w:cs="Times New Roman"/>
          <w:color w:val="000000"/>
          <w:sz w:val="24"/>
          <w:szCs w:val="24"/>
        </w:rPr>
        <w:t>95% водоводне мреже изграђено је од азбест</w:t>
      </w:r>
      <w:r w:rsidRPr="005C2138">
        <w:rPr>
          <w:rFonts w:ascii="Cambria Math" w:hAnsi="Cambria Math" w:cs="Cambria Math"/>
          <w:color w:val="000000"/>
          <w:sz w:val="24"/>
          <w:szCs w:val="24"/>
        </w:rPr>
        <w:t>‐</w:t>
      </w:r>
      <w:r w:rsidRPr="005C2138">
        <w:rPr>
          <w:rFonts w:ascii="Times New Roman" w:hAnsi="Times New Roman" w:cs="Times New Roman"/>
          <w:color w:val="000000"/>
          <w:sz w:val="24"/>
          <w:szCs w:val="24"/>
        </w:rPr>
        <w:t>цемента и полиетилена; у преосталих 5%</w:t>
      </w:r>
    </w:p>
    <w:p w:rsidR="005C2138" w:rsidRPr="005C2138" w:rsidRDefault="005C2138" w:rsidP="005C2138">
      <w:pPr>
        <w:autoSpaceDE w:val="0"/>
        <w:autoSpaceDN w:val="0"/>
        <w:adjustRightInd w:val="0"/>
        <w:spacing w:after="0" w:line="240" w:lineRule="auto"/>
        <w:jc w:val="both"/>
        <w:rPr>
          <w:rFonts w:ascii="Times New Roman" w:hAnsi="Times New Roman" w:cs="Times New Roman"/>
          <w:b/>
          <w:sz w:val="24"/>
          <w:szCs w:val="24"/>
        </w:rPr>
      </w:pPr>
      <w:r w:rsidRPr="005C2138">
        <w:rPr>
          <w:rFonts w:ascii="Times New Roman" w:hAnsi="Times New Roman" w:cs="Times New Roman"/>
          <w:color w:val="000000"/>
          <w:sz w:val="24"/>
          <w:szCs w:val="24"/>
        </w:rPr>
        <w:t>спадају други материјали као што су: полиестер, пластика, челик, савитљиви полиетилен</w:t>
      </w:r>
      <w:r>
        <w:rPr>
          <w:rFonts w:ascii="Times New Roman" w:hAnsi="Times New Roman" w:cs="Times New Roman"/>
          <w:color w:val="000000"/>
          <w:sz w:val="24"/>
          <w:szCs w:val="24"/>
        </w:rPr>
        <w:t xml:space="preserve"> </w:t>
      </w:r>
      <w:r w:rsidRPr="005C2138">
        <w:rPr>
          <w:rFonts w:ascii="Times New Roman" w:hAnsi="Times New Roman" w:cs="Times New Roman"/>
          <w:color w:val="000000"/>
          <w:sz w:val="24"/>
          <w:szCs w:val="24"/>
        </w:rPr>
        <w:t>итд</w:t>
      </w:r>
      <w:r w:rsidRPr="005C2138">
        <w:rPr>
          <w:rFonts w:ascii="Times New Roman" w:hAnsi="Times New Roman" w:cs="Times New Roman"/>
          <w:color w:val="FF0000"/>
          <w:sz w:val="24"/>
          <w:szCs w:val="24"/>
        </w:rPr>
        <w:t xml:space="preserve">. </w:t>
      </w:r>
      <w:r w:rsidRPr="005C2138">
        <w:rPr>
          <w:rFonts w:ascii="Times New Roman" w:hAnsi="Times New Roman" w:cs="Times New Roman"/>
          <w:color w:val="000000"/>
          <w:sz w:val="24"/>
          <w:szCs w:val="24"/>
        </w:rPr>
        <w:t>Оловне цеви нису заступљене док азбест</w:t>
      </w:r>
      <w:r w:rsidRPr="005C2138">
        <w:rPr>
          <w:rFonts w:ascii="Cambria Math" w:hAnsi="Cambria Math" w:cs="Cambria Math"/>
          <w:color w:val="000000"/>
          <w:sz w:val="24"/>
          <w:szCs w:val="24"/>
        </w:rPr>
        <w:t>‐</w:t>
      </w:r>
      <w:r w:rsidRPr="005C2138">
        <w:rPr>
          <w:rFonts w:ascii="Times New Roman" w:hAnsi="Times New Roman" w:cs="Times New Roman"/>
          <w:color w:val="000000"/>
          <w:sz w:val="24"/>
          <w:szCs w:val="24"/>
        </w:rPr>
        <w:t>цементне још увек имају велику заступљеност,</w:t>
      </w:r>
      <w:r>
        <w:rPr>
          <w:rFonts w:ascii="Times New Roman" w:hAnsi="Times New Roman" w:cs="Times New Roman"/>
          <w:color w:val="000000"/>
          <w:sz w:val="24"/>
          <w:szCs w:val="24"/>
        </w:rPr>
        <w:t xml:space="preserve"> </w:t>
      </w:r>
      <w:r w:rsidRPr="005C2138">
        <w:rPr>
          <w:rFonts w:ascii="Times New Roman" w:hAnsi="Times New Roman" w:cs="Times New Roman"/>
          <w:color w:val="000000"/>
          <w:sz w:val="24"/>
          <w:szCs w:val="24"/>
        </w:rPr>
        <w:t>али је њихова замена у последњих 15 година врло интензивна. Међутим, њихова замена се</w:t>
      </w:r>
      <w:r>
        <w:rPr>
          <w:rFonts w:ascii="Times New Roman" w:hAnsi="Times New Roman" w:cs="Times New Roman"/>
          <w:color w:val="000000"/>
          <w:sz w:val="24"/>
          <w:szCs w:val="24"/>
        </w:rPr>
        <w:t xml:space="preserve"> </w:t>
      </w:r>
      <w:r w:rsidRPr="005C2138">
        <w:rPr>
          <w:rFonts w:ascii="Times New Roman" w:hAnsi="Times New Roman" w:cs="Times New Roman"/>
          <w:color w:val="000000"/>
          <w:sz w:val="24"/>
          <w:szCs w:val="24"/>
        </w:rPr>
        <w:t>врши због дотрајалости. Не</w:t>
      </w:r>
      <w:r w:rsidR="00BE064D">
        <w:rPr>
          <w:rFonts w:ascii="Times New Roman" w:hAnsi="Times New Roman" w:cs="Times New Roman"/>
          <w:color w:val="000000"/>
          <w:sz w:val="24"/>
          <w:szCs w:val="24"/>
        </w:rPr>
        <w:t>мамо ближих података</w:t>
      </w:r>
      <w:r w:rsidRPr="005C2138">
        <w:rPr>
          <w:rFonts w:ascii="Times New Roman" w:hAnsi="Times New Roman" w:cs="Times New Roman"/>
          <w:color w:val="000000"/>
          <w:sz w:val="24"/>
          <w:szCs w:val="24"/>
        </w:rPr>
        <w:t xml:space="preserve"> о њиховом утицају на здравље људи.</w:t>
      </w:r>
    </w:p>
    <w:p w:rsidR="004F7E50" w:rsidRPr="005C2138" w:rsidRDefault="004F7E50" w:rsidP="005C2138">
      <w:pPr>
        <w:autoSpaceDE w:val="0"/>
        <w:autoSpaceDN w:val="0"/>
        <w:adjustRightInd w:val="0"/>
        <w:spacing w:after="0" w:line="240" w:lineRule="auto"/>
        <w:jc w:val="both"/>
        <w:rPr>
          <w:rFonts w:ascii="Times New Roman" w:hAnsi="Times New Roman" w:cs="Times New Roman"/>
          <w:sz w:val="24"/>
          <w:szCs w:val="24"/>
        </w:rPr>
      </w:pPr>
    </w:p>
    <w:p w:rsidR="003644CF" w:rsidRDefault="003644CF" w:rsidP="00B8333F">
      <w:pPr>
        <w:autoSpaceDE w:val="0"/>
        <w:autoSpaceDN w:val="0"/>
        <w:adjustRightInd w:val="0"/>
        <w:spacing w:after="0" w:line="240" w:lineRule="auto"/>
        <w:jc w:val="both"/>
        <w:rPr>
          <w:rFonts w:ascii="Times New Roman" w:hAnsi="Times New Roman" w:cs="Times New Roman"/>
          <w:b/>
          <w:sz w:val="24"/>
          <w:szCs w:val="24"/>
        </w:rPr>
      </w:pPr>
    </w:p>
    <w:p w:rsidR="004F7E50" w:rsidRPr="009A567B" w:rsidRDefault="009A567B" w:rsidP="003E2861">
      <w:pPr>
        <w:pStyle w:val="ListParagraph"/>
        <w:numPr>
          <w:ilvl w:val="0"/>
          <w:numId w:val="30"/>
        </w:numPr>
        <w:autoSpaceDE w:val="0"/>
        <w:autoSpaceDN w:val="0"/>
        <w:adjustRightInd w:val="0"/>
        <w:spacing w:after="0" w:line="240" w:lineRule="auto"/>
        <w:jc w:val="both"/>
        <w:rPr>
          <w:rFonts w:ascii="Times New Roman" w:hAnsi="Times New Roman" w:cs="Times New Roman"/>
          <w:b/>
          <w:sz w:val="28"/>
          <w:szCs w:val="28"/>
        </w:rPr>
      </w:pPr>
      <w:r w:rsidRPr="009A567B">
        <w:rPr>
          <w:rFonts w:ascii="Times New Roman" w:hAnsi="Times New Roman" w:cs="Times New Roman"/>
          <w:b/>
          <w:sz w:val="28"/>
          <w:szCs w:val="28"/>
        </w:rPr>
        <w:t>Витални демографски показатељи</w:t>
      </w:r>
    </w:p>
    <w:p w:rsidR="007B71E9" w:rsidRDefault="007B71E9" w:rsidP="00B8333F">
      <w:pPr>
        <w:autoSpaceDE w:val="0"/>
        <w:autoSpaceDN w:val="0"/>
        <w:adjustRightInd w:val="0"/>
        <w:spacing w:after="0" w:line="240" w:lineRule="auto"/>
        <w:jc w:val="both"/>
        <w:rPr>
          <w:rFonts w:ascii="Times New Roman" w:hAnsi="Times New Roman" w:cs="Times New Roman"/>
          <w:b/>
          <w:sz w:val="24"/>
          <w:szCs w:val="24"/>
        </w:rPr>
      </w:pPr>
    </w:p>
    <w:p w:rsidR="007B71E9" w:rsidRPr="009F5130" w:rsidRDefault="009A567B" w:rsidP="00B8333F">
      <w:pPr>
        <w:autoSpaceDE w:val="0"/>
        <w:autoSpaceDN w:val="0"/>
        <w:adjustRightInd w:val="0"/>
        <w:spacing w:after="0" w:line="240" w:lineRule="auto"/>
        <w:jc w:val="both"/>
        <w:rPr>
          <w:rFonts w:ascii="Times New Roman" w:hAnsi="Times New Roman" w:cs="Times New Roman"/>
          <w:sz w:val="24"/>
          <w:szCs w:val="24"/>
        </w:rPr>
      </w:pPr>
      <w:r w:rsidRPr="009A567B">
        <w:rPr>
          <w:rFonts w:ascii="Times New Roman" w:hAnsi="Times New Roman" w:cs="Times New Roman"/>
          <w:sz w:val="24"/>
          <w:szCs w:val="24"/>
        </w:rPr>
        <w:t xml:space="preserve">6.1. </w:t>
      </w:r>
      <w:r w:rsidR="007B71E9" w:rsidRPr="00C65834">
        <w:rPr>
          <w:rFonts w:ascii="Times New Roman" w:hAnsi="Times New Roman" w:cs="Times New Roman"/>
          <w:sz w:val="24"/>
          <w:szCs w:val="24"/>
          <w:u w:val="single"/>
        </w:rPr>
        <w:t>Општи подаци о становништву</w:t>
      </w:r>
      <w:r w:rsidR="009F5130" w:rsidRPr="00C65834">
        <w:rPr>
          <w:rFonts w:ascii="Times New Roman" w:hAnsi="Times New Roman" w:cs="Times New Roman"/>
          <w:sz w:val="24"/>
          <w:szCs w:val="24"/>
          <w:u w:val="single"/>
        </w:rPr>
        <w:t>, број рођених и умрлих</w:t>
      </w:r>
    </w:p>
    <w:p w:rsidR="007B71E9" w:rsidRDefault="007B71E9" w:rsidP="00B8333F">
      <w:pPr>
        <w:autoSpaceDE w:val="0"/>
        <w:autoSpaceDN w:val="0"/>
        <w:adjustRightInd w:val="0"/>
        <w:spacing w:after="0" w:line="240" w:lineRule="auto"/>
        <w:jc w:val="both"/>
        <w:rPr>
          <w:rFonts w:ascii="Times New Roman" w:hAnsi="Times New Roman" w:cs="Times New Roman"/>
          <w:b/>
          <w:sz w:val="24"/>
          <w:szCs w:val="24"/>
        </w:rPr>
      </w:pPr>
    </w:p>
    <w:p w:rsidR="007B71E9" w:rsidRDefault="009A69D5" w:rsidP="009A69D5">
      <w:pPr>
        <w:autoSpaceDE w:val="0"/>
        <w:autoSpaceDN w:val="0"/>
        <w:adjustRightInd w:val="0"/>
        <w:spacing w:after="0" w:line="240" w:lineRule="auto"/>
        <w:jc w:val="both"/>
        <w:rPr>
          <w:rFonts w:ascii="Times New Roman" w:hAnsi="Times New Roman" w:cs="Times New Roman"/>
          <w:sz w:val="24"/>
          <w:szCs w:val="24"/>
        </w:rPr>
      </w:pPr>
      <w:r w:rsidRPr="009A69D5">
        <w:rPr>
          <w:rFonts w:ascii="Times New Roman" w:hAnsi="Times New Roman" w:cs="Times New Roman"/>
          <w:sz w:val="24"/>
          <w:szCs w:val="24"/>
        </w:rPr>
        <w:t>Укупан број становника града Вршца, по попису из 2011. године износи 52.089, што је у</w:t>
      </w:r>
      <w:r>
        <w:rPr>
          <w:rFonts w:ascii="Times New Roman" w:hAnsi="Times New Roman" w:cs="Times New Roman"/>
          <w:sz w:val="24"/>
          <w:szCs w:val="24"/>
        </w:rPr>
        <w:t xml:space="preserve"> </w:t>
      </w:r>
      <w:r w:rsidRPr="009A69D5">
        <w:rPr>
          <w:rFonts w:ascii="Times New Roman" w:hAnsi="Times New Roman" w:cs="Times New Roman"/>
          <w:sz w:val="24"/>
          <w:szCs w:val="24"/>
        </w:rPr>
        <w:t>односу на 2002. годину пад од 2.280 становника, односно 4,19%, што је мање у поређењу са просеком на нивоу АП Војводине (4,87%), а нарочито на нивоу јужнобанатске области</w:t>
      </w:r>
      <w:r>
        <w:rPr>
          <w:rFonts w:ascii="Times New Roman" w:hAnsi="Times New Roman" w:cs="Times New Roman"/>
          <w:sz w:val="24"/>
          <w:szCs w:val="24"/>
        </w:rPr>
        <w:t xml:space="preserve"> </w:t>
      </w:r>
      <w:r w:rsidRPr="009A69D5">
        <w:rPr>
          <w:rFonts w:ascii="Times New Roman" w:hAnsi="Times New Roman" w:cs="Times New Roman"/>
          <w:sz w:val="24"/>
          <w:szCs w:val="24"/>
        </w:rPr>
        <w:t>(6,34%). Ипак, у поређењу са просеком на нивоу Републике Србије (3,52%), он је већи и</w:t>
      </w:r>
      <w:r>
        <w:rPr>
          <w:rFonts w:ascii="Times New Roman" w:hAnsi="Times New Roman" w:cs="Times New Roman"/>
          <w:sz w:val="24"/>
          <w:szCs w:val="24"/>
        </w:rPr>
        <w:t xml:space="preserve"> </w:t>
      </w:r>
      <w:r w:rsidRPr="009A69D5">
        <w:rPr>
          <w:rFonts w:ascii="Times New Roman" w:hAnsi="Times New Roman" w:cs="Times New Roman"/>
          <w:sz w:val="24"/>
          <w:szCs w:val="24"/>
        </w:rPr>
        <w:t>указује на чињеницу о депопулацији града.</w:t>
      </w:r>
    </w:p>
    <w:p w:rsidR="009A69D5" w:rsidRDefault="009A69D5" w:rsidP="009A69D5">
      <w:pPr>
        <w:autoSpaceDE w:val="0"/>
        <w:autoSpaceDN w:val="0"/>
        <w:adjustRightInd w:val="0"/>
        <w:spacing w:after="0" w:line="240" w:lineRule="auto"/>
        <w:jc w:val="both"/>
        <w:rPr>
          <w:rFonts w:ascii="Times New Roman" w:hAnsi="Times New Roman" w:cs="Times New Roman"/>
          <w:sz w:val="24"/>
          <w:szCs w:val="24"/>
        </w:rPr>
      </w:pPr>
    </w:p>
    <w:p w:rsidR="009A69D5" w:rsidRDefault="009A69D5" w:rsidP="009A69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Према подацима за 2015. годину број становника гра</w:t>
      </w:r>
      <w:r w:rsidR="006B290B">
        <w:rPr>
          <w:rFonts w:ascii="Times New Roman" w:hAnsi="Times New Roman" w:cs="Times New Roman"/>
          <w:sz w:val="24"/>
          <w:szCs w:val="24"/>
        </w:rPr>
        <w:t xml:space="preserve">да Вршца процењује се на 50.558, од чега 26.194 жена и 24.364 мушкараца. Густина насељености је 63 становника по квадратном километру. Пројектован број становника за 2041. годину – средња варијанта без миграција – је 43.247, а са миграцијама 47.813. </w:t>
      </w:r>
    </w:p>
    <w:p w:rsidR="009A69D5" w:rsidRDefault="009A69D5" w:rsidP="009A69D5">
      <w:pPr>
        <w:autoSpaceDE w:val="0"/>
        <w:autoSpaceDN w:val="0"/>
        <w:adjustRightInd w:val="0"/>
        <w:spacing w:after="0" w:line="240" w:lineRule="auto"/>
        <w:jc w:val="both"/>
        <w:rPr>
          <w:rFonts w:ascii="Times New Roman" w:hAnsi="Times New Roman" w:cs="Times New Roman"/>
          <w:sz w:val="24"/>
          <w:szCs w:val="24"/>
        </w:rPr>
      </w:pPr>
    </w:p>
    <w:p w:rsidR="00950CD3" w:rsidRDefault="00950CD3" w:rsidP="009A69D5">
      <w:pPr>
        <w:autoSpaceDE w:val="0"/>
        <w:autoSpaceDN w:val="0"/>
        <w:adjustRightInd w:val="0"/>
        <w:spacing w:after="0" w:line="240" w:lineRule="auto"/>
        <w:jc w:val="both"/>
        <w:rPr>
          <w:rFonts w:ascii="Times New Roman" w:hAnsi="Times New Roman" w:cs="Times New Roman"/>
          <w:sz w:val="24"/>
          <w:szCs w:val="24"/>
        </w:rPr>
      </w:pPr>
    </w:p>
    <w:p w:rsidR="00BE064D" w:rsidRDefault="00950CD3" w:rsidP="00950CD3">
      <w:pPr>
        <w:autoSpaceDE w:val="0"/>
        <w:autoSpaceDN w:val="0"/>
        <w:adjustRightInd w:val="0"/>
        <w:spacing w:after="0" w:line="240" w:lineRule="auto"/>
        <w:jc w:val="center"/>
        <w:rPr>
          <w:rFonts w:ascii="Times New Roman" w:hAnsi="Times New Roman" w:cs="Times New Roman"/>
          <w:b/>
          <w:sz w:val="24"/>
          <w:szCs w:val="24"/>
        </w:rPr>
      </w:pPr>
      <w:r w:rsidRPr="00950CD3">
        <w:rPr>
          <w:rFonts w:ascii="Times New Roman" w:hAnsi="Times New Roman" w:cs="Times New Roman"/>
          <w:b/>
          <w:sz w:val="24"/>
          <w:szCs w:val="24"/>
        </w:rPr>
        <w:lastRenderedPageBreak/>
        <w:t>Становништво према старосним групама и полу за 2015. годину</w:t>
      </w:r>
      <w:r>
        <w:rPr>
          <w:rStyle w:val="FootnoteReference"/>
          <w:rFonts w:ascii="Times New Roman" w:hAnsi="Times New Roman" w:cs="Times New Roman"/>
          <w:b/>
          <w:sz w:val="24"/>
          <w:szCs w:val="24"/>
        </w:rPr>
        <w:footnoteReference w:id="3"/>
      </w:r>
      <w:r w:rsidR="00BE064D">
        <w:rPr>
          <w:rFonts w:ascii="Times New Roman" w:hAnsi="Times New Roman" w:cs="Times New Roman"/>
          <w:b/>
          <w:sz w:val="24"/>
          <w:szCs w:val="24"/>
        </w:rPr>
        <w:t xml:space="preserve"> </w:t>
      </w:r>
    </w:p>
    <w:p w:rsidR="00950CD3" w:rsidRPr="00BE064D" w:rsidRDefault="00BE064D" w:rsidP="00950CD3">
      <w:pPr>
        <w:autoSpaceDE w:val="0"/>
        <w:autoSpaceDN w:val="0"/>
        <w:adjustRightInd w:val="0"/>
        <w:spacing w:after="0" w:line="240" w:lineRule="auto"/>
        <w:jc w:val="center"/>
        <w:rPr>
          <w:rFonts w:ascii="Times New Roman" w:hAnsi="Times New Roman" w:cs="Times New Roman"/>
          <w:sz w:val="24"/>
          <w:szCs w:val="24"/>
        </w:rPr>
      </w:pPr>
      <w:r w:rsidRPr="00BE064D">
        <w:rPr>
          <w:rFonts w:ascii="Times New Roman" w:hAnsi="Times New Roman" w:cs="Times New Roman"/>
          <w:sz w:val="24"/>
          <w:szCs w:val="24"/>
        </w:rPr>
        <w:t>приказано је у следећој табели</w:t>
      </w:r>
    </w:p>
    <w:p w:rsidR="009A69D5" w:rsidRDefault="009A69D5" w:rsidP="009A69D5">
      <w:pPr>
        <w:pStyle w:val="Default"/>
      </w:pPr>
    </w:p>
    <w:tbl>
      <w:tblPr>
        <w:tblW w:w="5140" w:type="dxa"/>
        <w:jc w:val="center"/>
        <w:tblInd w:w="93" w:type="dxa"/>
        <w:tblLook w:val="04A0"/>
      </w:tblPr>
      <w:tblGrid>
        <w:gridCol w:w="1676"/>
        <w:gridCol w:w="1580"/>
        <w:gridCol w:w="960"/>
        <w:gridCol w:w="960"/>
      </w:tblGrid>
      <w:tr w:rsidR="00950CD3" w:rsidRPr="00950CD3" w:rsidTr="00950CD3">
        <w:trPr>
          <w:trHeight w:val="312"/>
          <w:jc w:val="center"/>
        </w:trPr>
        <w:tc>
          <w:tcPr>
            <w:tcW w:w="1640" w:type="dxa"/>
            <w:tcBorders>
              <w:top w:val="nil"/>
              <w:left w:val="nil"/>
              <w:bottom w:val="nil"/>
              <w:right w:val="nil"/>
            </w:tcBorders>
            <w:shd w:val="clear" w:color="auto" w:fill="auto"/>
            <w:noWrap/>
            <w:vAlign w:val="center"/>
            <w:hideMark/>
          </w:tcPr>
          <w:p w:rsidR="00950CD3" w:rsidRPr="00950CD3" w:rsidRDefault="00950CD3" w:rsidP="00950CD3">
            <w:pPr>
              <w:spacing w:after="0" w:line="240" w:lineRule="auto"/>
              <w:jc w:val="center"/>
              <w:rPr>
                <w:rFonts w:ascii="Times New Roman" w:eastAsia="Times New Roman" w:hAnsi="Times New Roman" w:cs="Times New Roman"/>
                <w:color w:val="000000"/>
                <w:sz w:val="24"/>
                <w:szCs w:val="24"/>
                <w:lang w:eastAsia="en-GB"/>
              </w:rPr>
            </w:pPr>
          </w:p>
        </w:tc>
        <w:tc>
          <w:tcPr>
            <w:tcW w:w="1580" w:type="dxa"/>
            <w:tcBorders>
              <w:top w:val="nil"/>
              <w:left w:val="nil"/>
              <w:bottom w:val="nil"/>
              <w:right w:val="nil"/>
            </w:tcBorders>
            <w:shd w:val="clear" w:color="auto" w:fill="auto"/>
            <w:noWrap/>
            <w:vAlign w:val="center"/>
            <w:hideMark/>
          </w:tcPr>
          <w:p w:rsidR="00950CD3" w:rsidRPr="00950CD3" w:rsidRDefault="00950CD3" w:rsidP="00950CD3">
            <w:pPr>
              <w:spacing w:after="0" w:line="240" w:lineRule="auto"/>
              <w:jc w:val="center"/>
              <w:rPr>
                <w:rFonts w:ascii="Times New Roman" w:eastAsia="Times New Roman" w:hAnsi="Times New Roman" w:cs="Times New Roman"/>
                <w:color w:val="000000"/>
                <w:sz w:val="24"/>
                <w:szCs w:val="24"/>
                <w:lang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0CD3" w:rsidRPr="00950CD3" w:rsidRDefault="00950CD3" w:rsidP="00950CD3">
            <w:pPr>
              <w:spacing w:after="0" w:line="240" w:lineRule="auto"/>
              <w:jc w:val="center"/>
              <w:rPr>
                <w:rFonts w:ascii="Times New Roman" w:eastAsia="Times New Roman" w:hAnsi="Times New Roman" w:cs="Times New Roman"/>
                <w:color w:val="000000"/>
                <w:sz w:val="24"/>
                <w:szCs w:val="24"/>
                <w:lang w:eastAsia="en-GB"/>
              </w:rPr>
            </w:pPr>
            <w:r w:rsidRPr="00950CD3">
              <w:rPr>
                <w:rFonts w:ascii="Times New Roman" w:eastAsia="Times New Roman" w:hAnsi="Times New Roman" w:cs="Times New Roman"/>
                <w:color w:val="000000"/>
                <w:sz w:val="24"/>
                <w:szCs w:val="24"/>
                <w:lang w:eastAsia="en-GB"/>
              </w:rPr>
              <w:t>Ж</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50CD3" w:rsidRPr="00950CD3" w:rsidRDefault="00950CD3" w:rsidP="00950CD3">
            <w:pPr>
              <w:spacing w:after="0" w:line="240" w:lineRule="auto"/>
              <w:jc w:val="center"/>
              <w:rPr>
                <w:rFonts w:ascii="Times New Roman" w:eastAsia="Times New Roman" w:hAnsi="Times New Roman" w:cs="Times New Roman"/>
                <w:color w:val="000000"/>
                <w:sz w:val="24"/>
                <w:szCs w:val="24"/>
                <w:lang w:eastAsia="en-GB"/>
              </w:rPr>
            </w:pPr>
            <w:r w:rsidRPr="00950CD3">
              <w:rPr>
                <w:rFonts w:ascii="Times New Roman" w:eastAsia="Times New Roman" w:hAnsi="Times New Roman" w:cs="Times New Roman"/>
                <w:color w:val="000000"/>
                <w:sz w:val="24"/>
                <w:szCs w:val="24"/>
                <w:lang w:eastAsia="en-GB"/>
              </w:rPr>
              <w:t>М</w:t>
            </w:r>
          </w:p>
        </w:tc>
      </w:tr>
      <w:tr w:rsidR="00950CD3" w:rsidRPr="00950CD3" w:rsidTr="00950CD3">
        <w:trPr>
          <w:trHeight w:val="312"/>
          <w:jc w:val="center"/>
        </w:trPr>
        <w:tc>
          <w:tcPr>
            <w:tcW w:w="16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0CD3" w:rsidRPr="00950CD3" w:rsidRDefault="00950CD3" w:rsidP="00950CD3">
            <w:pPr>
              <w:spacing w:after="0" w:line="240" w:lineRule="auto"/>
              <w:jc w:val="center"/>
              <w:rPr>
                <w:rFonts w:ascii="Times New Roman" w:eastAsia="Times New Roman" w:hAnsi="Times New Roman" w:cs="Times New Roman"/>
                <w:color w:val="000000"/>
                <w:sz w:val="24"/>
                <w:szCs w:val="24"/>
                <w:lang w:eastAsia="en-GB"/>
              </w:rPr>
            </w:pPr>
            <w:r w:rsidRPr="00950CD3">
              <w:rPr>
                <w:rFonts w:ascii="Times New Roman" w:eastAsia="Times New Roman" w:hAnsi="Times New Roman" w:cs="Times New Roman"/>
                <w:color w:val="000000"/>
                <w:sz w:val="24"/>
                <w:szCs w:val="24"/>
                <w:lang w:eastAsia="en-GB"/>
              </w:rPr>
              <w:t xml:space="preserve">деца </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rsidR="00950CD3" w:rsidRPr="00950CD3" w:rsidRDefault="00950CD3" w:rsidP="00950CD3">
            <w:pPr>
              <w:spacing w:after="0" w:line="240" w:lineRule="auto"/>
              <w:jc w:val="center"/>
              <w:rPr>
                <w:rFonts w:ascii="Times New Roman" w:eastAsia="Times New Roman" w:hAnsi="Times New Roman" w:cs="Times New Roman"/>
                <w:color w:val="000000"/>
                <w:sz w:val="24"/>
                <w:szCs w:val="24"/>
                <w:lang w:eastAsia="en-GB"/>
              </w:rPr>
            </w:pPr>
            <w:r w:rsidRPr="00950CD3">
              <w:rPr>
                <w:rFonts w:ascii="Times New Roman" w:eastAsia="Times New Roman" w:hAnsi="Times New Roman" w:cs="Times New Roman"/>
                <w:color w:val="000000"/>
                <w:sz w:val="24"/>
                <w:szCs w:val="24"/>
                <w:lang w:eastAsia="en-GB"/>
              </w:rPr>
              <w:t>до 6 година</w:t>
            </w:r>
          </w:p>
        </w:tc>
        <w:tc>
          <w:tcPr>
            <w:tcW w:w="960" w:type="dxa"/>
            <w:tcBorders>
              <w:top w:val="nil"/>
              <w:left w:val="nil"/>
              <w:bottom w:val="single" w:sz="4" w:space="0" w:color="auto"/>
              <w:right w:val="single" w:sz="4" w:space="0" w:color="auto"/>
            </w:tcBorders>
            <w:shd w:val="clear" w:color="auto" w:fill="auto"/>
            <w:noWrap/>
            <w:vAlign w:val="center"/>
            <w:hideMark/>
          </w:tcPr>
          <w:p w:rsidR="00950CD3" w:rsidRPr="00950CD3" w:rsidRDefault="00950CD3" w:rsidP="00950CD3">
            <w:pPr>
              <w:spacing w:after="0" w:line="240" w:lineRule="auto"/>
              <w:jc w:val="center"/>
              <w:rPr>
                <w:rFonts w:ascii="Times New Roman" w:eastAsia="Times New Roman" w:hAnsi="Times New Roman" w:cs="Times New Roman"/>
                <w:color w:val="000000"/>
                <w:sz w:val="24"/>
                <w:szCs w:val="24"/>
                <w:lang w:eastAsia="en-GB"/>
              </w:rPr>
            </w:pPr>
            <w:r w:rsidRPr="00950CD3">
              <w:rPr>
                <w:rFonts w:ascii="Times New Roman" w:eastAsia="Times New Roman" w:hAnsi="Times New Roman" w:cs="Times New Roman"/>
                <w:color w:val="000000"/>
                <w:sz w:val="24"/>
                <w:szCs w:val="24"/>
                <w:lang w:eastAsia="en-GB"/>
              </w:rPr>
              <w:t>1,607</w:t>
            </w:r>
          </w:p>
        </w:tc>
        <w:tc>
          <w:tcPr>
            <w:tcW w:w="960" w:type="dxa"/>
            <w:tcBorders>
              <w:top w:val="nil"/>
              <w:left w:val="nil"/>
              <w:bottom w:val="single" w:sz="4" w:space="0" w:color="auto"/>
              <w:right w:val="single" w:sz="4" w:space="0" w:color="auto"/>
            </w:tcBorders>
            <w:shd w:val="clear" w:color="auto" w:fill="auto"/>
            <w:noWrap/>
            <w:vAlign w:val="center"/>
            <w:hideMark/>
          </w:tcPr>
          <w:p w:rsidR="00950CD3" w:rsidRPr="00950CD3" w:rsidRDefault="00950CD3" w:rsidP="00950CD3">
            <w:pPr>
              <w:spacing w:after="0" w:line="240" w:lineRule="auto"/>
              <w:jc w:val="center"/>
              <w:rPr>
                <w:rFonts w:ascii="Times New Roman" w:eastAsia="Times New Roman" w:hAnsi="Times New Roman" w:cs="Times New Roman"/>
                <w:color w:val="000000"/>
                <w:sz w:val="24"/>
                <w:szCs w:val="24"/>
                <w:lang w:eastAsia="en-GB"/>
              </w:rPr>
            </w:pPr>
            <w:r w:rsidRPr="00950CD3">
              <w:rPr>
                <w:rFonts w:ascii="Times New Roman" w:eastAsia="Times New Roman" w:hAnsi="Times New Roman" w:cs="Times New Roman"/>
                <w:color w:val="000000"/>
                <w:sz w:val="24"/>
                <w:szCs w:val="24"/>
                <w:lang w:eastAsia="en-GB"/>
              </w:rPr>
              <w:t>1,714</w:t>
            </w:r>
          </w:p>
        </w:tc>
      </w:tr>
      <w:tr w:rsidR="00950CD3" w:rsidRPr="00950CD3" w:rsidTr="00950CD3">
        <w:trPr>
          <w:trHeight w:val="312"/>
          <w:jc w:val="center"/>
        </w:trPr>
        <w:tc>
          <w:tcPr>
            <w:tcW w:w="1640" w:type="dxa"/>
            <w:vMerge/>
            <w:tcBorders>
              <w:top w:val="single" w:sz="4" w:space="0" w:color="auto"/>
              <w:left w:val="single" w:sz="4" w:space="0" w:color="auto"/>
              <w:bottom w:val="single" w:sz="4" w:space="0" w:color="auto"/>
              <w:right w:val="single" w:sz="4" w:space="0" w:color="auto"/>
            </w:tcBorders>
            <w:vAlign w:val="center"/>
            <w:hideMark/>
          </w:tcPr>
          <w:p w:rsidR="00950CD3" w:rsidRPr="00950CD3" w:rsidRDefault="00950CD3" w:rsidP="00950CD3">
            <w:pPr>
              <w:spacing w:after="0" w:line="240" w:lineRule="auto"/>
              <w:rPr>
                <w:rFonts w:ascii="Times New Roman" w:eastAsia="Times New Roman" w:hAnsi="Times New Roman" w:cs="Times New Roman"/>
                <w:color w:val="000000"/>
                <w:sz w:val="24"/>
                <w:szCs w:val="24"/>
                <w:lang w:eastAsia="en-GB"/>
              </w:rPr>
            </w:pPr>
          </w:p>
        </w:tc>
        <w:tc>
          <w:tcPr>
            <w:tcW w:w="1580" w:type="dxa"/>
            <w:tcBorders>
              <w:top w:val="nil"/>
              <w:left w:val="nil"/>
              <w:bottom w:val="single" w:sz="4" w:space="0" w:color="auto"/>
              <w:right w:val="single" w:sz="4" w:space="0" w:color="auto"/>
            </w:tcBorders>
            <w:shd w:val="clear" w:color="auto" w:fill="auto"/>
            <w:noWrap/>
            <w:vAlign w:val="center"/>
            <w:hideMark/>
          </w:tcPr>
          <w:p w:rsidR="00950CD3" w:rsidRPr="00950CD3" w:rsidRDefault="00950CD3" w:rsidP="00950CD3">
            <w:pPr>
              <w:spacing w:after="0" w:line="240" w:lineRule="auto"/>
              <w:jc w:val="center"/>
              <w:rPr>
                <w:rFonts w:ascii="Times New Roman" w:eastAsia="Times New Roman" w:hAnsi="Times New Roman" w:cs="Times New Roman"/>
                <w:color w:val="000000"/>
                <w:sz w:val="24"/>
                <w:szCs w:val="24"/>
                <w:lang w:eastAsia="en-GB"/>
              </w:rPr>
            </w:pPr>
            <w:r w:rsidRPr="00950CD3">
              <w:rPr>
                <w:rFonts w:ascii="Times New Roman" w:eastAsia="Times New Roman" w:hAnsi="Times New Roman" w:cs="Times New Roman"/>
                <w:color w:val="000000"/>
                <w:sz w:val="24"/>
                <w:szCs w:val="24"/>
                <w:lang w:eastAsia="en-GB"/>
              </w:rPr>
              <w:t>7 - 14 година</w:t>
            </w:r>
          </w:p>
        </w:tc>
        <w:tc>
          <w:tcPr>
            <w:tcW w:w="960" w:type="dxa"/>
            <w:tcBorders>
              <w:top w:val="nil"/>
              <w:left w:val="nil"/>
              <w:bottom w:val="single" w:sz="4" w:space="0" w:color="auto"/>
              <w:right w:val="single" w:sz="4" w:space="0" w:color="auto"/>
            </w:tcBorders>
            <w:shd w:val="clear" w:color="auto" w:fill="auto"/>
            <w:noWrap/>
            <w:vAlign w:val="center"/>
            <w:hideMark/>
          </w:tcPr>
          <w:p w:rsidR="00950CD3" w:rsidRPr="00950CD3" w:rsidRDefault="00950CD3" w:rsidP="00950CD3">
            <w:pPr>
              <w:spacing w:after="0" w:line="240" w:lineRule="auto"/>
              <w:jc w:val="center"/>
              <w:rPr>
                <w:rFonts w:ascii="Times New Roman" w:eastAsia="Times New Roman" w:hAnsi="Times New Roman" w:cs="Times New Roman"/>
                <w:color w:val="000000"/>
                <w:sz w:val="24"/>
                <w:szCs w:val="24"/>
                <w:lang w:eastAsia="en-GB"/>
              </w:rPr>
            </w:pPr>
            <w:r w:rsidRPr="00950CD3">
              <w:rPr>
                <w:rFonts w:ascii="Times New Roman" w:eastAsia="Times New Roman" w:hAnsi="Times New Roman" w:cs="Times New Roman"/>
                <w:color w:val="000000"/>
                <w:sz w:val="24"/>
                <w:szCs w:val="24"/>
                <w:lang w:eastAsia="en-GB"/>
              </w:rPr>
              <w:t>2,025</w:t>
            </w:r>
          </w:p>
        </w:tc>
        <w:tc>
          <w:tcPr>
            <w:tcW w:w="960" w:type="dxa"/>
            <w:tcBorders>
              <w:top w:val="nil"/>
              <w:left w:val="nil"/>
              <w:bottom w:val="single" w:sz="4" w:space="0" w:color="auto"/>
              <w:right w:val="single" w:sz="4" w:space="0" w:color="auto"/>
            </w:tcBorders>
            <w:shd w:val="clear" w:color="auto" w:fill="auto"/>
            <w:noWrap/>
            <w:vAlign w:val="center"/>
            <w:hideMark/>
          </w:tcPr>
          <w:p w:rsidR="00950CD3" w:rsidRPr="00950CD3" w:rsidRDefault="00950CD3" w:rsidP="00950CD3">
            <w:pPr>
              <w:spacing w:after="0" w:line="240" w:lineRule="auto"/>
              <w:jc w:val="center"/>
              <w:rPr>
                <w:rFonts w:ascii="Times New Roman" w:eastAsia="Times New Roman" w:hAnsi="Times New Roman" w:cs="Times New Roman"/>
                <w:color w:val="000000"/>
                <w:sz w:val="24"/>
                <w:szCs w:val="24"/>
                <w:lang w:eastAsia="en-GB"/>
              </w:rPr>
            </w:pPr>
            <w:r w:rsidRPr="00950CD3">
              <w:rPr>
                <w:rFonts w:ascii="Times New Roman" w:eastAsia="Times New Roman" w:hAnsi="Times New Roman" w:cs="Times New Roman"/>
                <w:color w:val="000000"/>
                <w:sz w:val="24"/>
                <w:szCs w:val="24"/>
                <w:lang w:eastAsia="en-GB"/>
              </w:rPr>
              <w:t>2,135</w:t>
            </w:r>
          </w:p>
        </w:tc>
      </w:tr>
      <w:tr w:rsidR="00950CD3" w:rsidRPr="00950CD3" w:rsidTr="00950CD3">
        <w:trPr>
          <w:trHeight w:val="312"/>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950CD3" w:rsidRPr="00950CD3" w:rsidRDefault="00950CD3" w:rsidP="00950CD3">
            <w:pPr>
              <w:spacing w:after="0" w:line="240" w:lineRule="auto"/>
              <w:jc w:val="center"/>
              <w:rPr>
                <w:rFonts w:ascii="Times New Roman" w:eastAsia="Times New Roman" w:hAnsi="Times New Roman" w:cs="Times New Roman"/>
                <w:color w:val="000000"/>
                <w:sz w:val="24"/>
                <w:szCs w:val="24"/>
                <w:lang w:eastAsia="en-GB"/>
              </w:rPr>
            </w:pPr>
            <w:r w:rsidRPr="00950CD3">
              <w:rPr>
                <w:rFonts w:ascii="Times New Roman" w:eastAsia="Times New Roman" w:hAnsi="Times New Roman" w:cs="Times New Roman"/>
                <w:color w:val="000000"/>
                <w:sz w:val="24"/>
                <w:szCs w:val="24"/>
                <w:lang w:eastAsia="en-GB"/>
              </w:rPr>
              <w:t xml:space="preserve">млади </w:t>
            </w:r>
          </w:p>
        </w:tc>
        <w:tc>
          <w:tcPr>
            <w:tcW w:w="1580" w:type="dxa"/>
            <w:tcBorders>
              <w:top w:val="nil"/>
              <w:left w:val="nil"/>
              <w:bottom w:val="single" w:sz="4" w:space="0" w:color="auto"/>
              <w:right w:val="single" w:sz="4" w:space="0" w:color="auto"/>
            </w:tcBorders>
            <w:shd w:val="clear" w:color="auto" w:fill="auto"/>
            <w:noWrap/>
            <w:vAlign w:val="center"/>
            <w:hideMark/>
          </w:tcPr>
          <w:p w:rsidR="00950CD3" w:rsidRPr="00950CD3" w:rsidRDefault="00950CD3" w:rsidP="00950CD3">
            <w:pPr>
              <w:spacing w:after="0" w:line="240" w:lineRule="auto"/>
              <w:jc w:val="center"/>
              <w:rPr>
                <w:rFonts w:ascii="Times New Roman" w:eastAsia="Times New Roman" w:hAnsi="Times New Roman" w:cs="Times New Roman"/>
                <w:color w:val="000000"/>
                <w:sz w:val="24"/>
                <w:szCs w:val="24"/>
                <w:lang w:eastAsia="en-GB"/>
              </w:rPr>
            </w:pPr>
            <w:r w:rsidRPr="00950CD3">
              <w:rPr>
                <w:rFonts w:ascii="Times New Roman" w:eastAsia="Times New Roman" w:hAnsi="Times New Roman" w:cs="Times New Roman"/>
                <w:color w:val="000000"/>
                <w:sz w:val="24"/>
                <w:szCs w:val="24"/>
                <w:lang w:eastAsia="en-GB"/>
              </w:rPr>
              <w:t>15 - 29 година</w:t>
            </w:r>
          </w:p>
        </w:tc>
        <w:tc>
          <w:tcPr>
            <w:tcW w:w="960" w:type="dxa"/>
            <w:tcBorders>
              <w:top w:val="nil"/>
              <w:left w:val="nil"/>
              <w:bottom w:val="single" w:sz="4" w:space="0" w:color="auto"/>
              <w:right w:val="single" w:sz="4" w:space="0" w:color="auto"/>
            </w:tcBorders>
            <w:shd w:val="clear" w:color="auto" w:fill="auto"/>
            <w:noWrap/>
            <w:vAlign w:val="center"/>
            <w:hideMark/>
          </w:tcPr>
          <w:p w:rsidR="00950CD3" w:rsidRPr="00950CD3" w:rsidRDefault="00950CD3" w:rsidP="00950CD3">
            <w:pPr>
              <w:spacing w:after="0" w:line="240" w:lineRule="auto"/>
              <w:jc w:val="center"/>
              <w:rPr>
                <w:rFonts w:ascii="Times New Roman" w:eastAsia="Times New Roman" w:hAnsi="Times New Roman" w:cs="Times New Roman"/>
                <w:color w:val="000000"/>
                <w:sz w:val="24"/>
                <w:szCs w:val="24"/>
                <w:lang w:eastAsia="en-GB"/>
              </w:rPr>
            </w:pPr>
            <w:r w:rsidRPr="00950CD3">
              <w:rPr>
                <w:rFonts w:ascii="Times New Roman" w:eastAsia="Times New Roman" w:hAnsi="Times New Roman" w:cs="Times New Roman"/>
                <w:color w:val="000000"/>
                <w:sz w:val="24"/>
                <w:szCs w:val="24"/>
                <w:lang w:eastAsia="en-GB"/>
              </w:rPr>
              <w:t>4,182</w:t>
            </w:r>
          </w:p>
        </w:tc>
        <w:tc>
          <w:tcPr>
            <w:tcW w:w="960" w:type="dxa"/>
            <w:tcBorders>
              <w:top w:val="nil"/>
              <w:left w:val="nil"/>
              <w:bottom w:val="single" w:sz="4" w:space="0" w:color="auto"/>
              <w:right w:val="single" w:sz="4" w:space="0" w:color="auto"/>
            </w:tcBorders>
            <w:shd w:val="clear" w:color="auto" w:fill="auto"/>
            <w:noWrap/>
            <w:vAlign w:val="center"/>
            <w:hideMark/>
          </w:tcPr>
          <w:p w:rsidR="00950CD3" w:rsidRPr="00950CD3" w:rsidRDefault="00950CD3" w:rsidP="00950CD3">
            <w:pPr>
              <w:spacing w:after="0" w:line="240" w:lineRule="auto"/>
              <w:jc w:val="center"/>
              <w:rPr>
                <w:rFonts w:ascii="Times New Roman" w:eastAsia="Times New Roman" w:hAnsi="Times New Roman" w:cs="Times New Roman"/>
                <w:color w:val="000000"/>
                <w:sz w:val="24"/>
                <w:szCs w:val="24"/>
                <w:lang w:eastAsia="en-GB"/>
              </w:rPr>
            </w:pPr>
            <w:r w:rsidRPr="00950CD3">
              <w:rPr>
                <w:rFonts w:ascii="Times New Roman" w:eastAsia="Times New Roman" w:hAnsi="Times New Roman" w:cs="Times New Roman"/>
                <w:color w:val="000000"/>
                <w:sz w:val="24"/>
                <w:szCs w:val="24"/>
                <w:lang w:eastAsia="en-GB"/>
              </w:rPr>
              <w:t>4,386</w:t>
            </w:r>
          </w:p>
        </w:tc>
      </w:tr>
      <w:tr w:rsidR="00950CD3" w:rsidRPr="00950CD3" w:rsidTr="00950CD3">
        <w:trPr>
          <w:trHeight w:val="936"/>
          <w:jc w:val="center"/>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950CD3" w:rsidRPr="00950CD3" w:rsidRDefault="00950CD3" w:rsidP="00950CD3">
            <w:pPr>
              <w:spacing w:after="0" w:line="240" w:lineRule="auto"/>
              <w:jc w:val="center"/>
              <w:rPr>
                <w:rFonts w:ascii="Times New Roman" w:eastAsia="Times New Roman" w:hAnsi="Times New Roman" w:cs="Times New Roman"/>
                <w:color w:val="000000"/>
                <w:sz w:val="24"/>
                <w:szCs w:val="24"/>
                <w:lang w:eastAsia="en-GB"/>
              </w:rPr>
            </w:pPr>
            <w:r w:rsidRPr="00950CD3">
              <w:rPr>
                <w:rFonts w:ascii="Times New Roman" w:eastAsia="Times New Roman" w:hAnsi="Times New Roman" w:cs="Times New Roman"/>
                <w:color w:val="000000"/>
                <w:sz w:val="24"/>
                <w:szCs w:val="24"/>
                <w:lang w:eastAsia="en-GB"/>
              </w:rPr>
              <w:t>радно способно становништво</w:t>
            </w:r>
          </w:p>
        </w:tc>
        <w:tc>
          <w:tcPr>
            <w:tcW w:w="1580" w:type="dxa"/>
            <w:tcBorders>
              <w:top w:val="nil"/>
              <w:left w:val="nil"/>
              <w:bottom w:val="single" w:sz="4" w:space="0" w:color="auto"/>
              <w:right w:val="single" w:sz="4" w:space="0" w:color="auto"/>
            </w:tcBorders>
            <w:shd w:val="clear" w:color="auto" w:fill="auto"/>
            <w:noWrap/>
            <w:vAlign w:val="center"/>
            <w:hideMark/>
          </w:tcPr>
          <w:p w:rsidR="00950CD3" w:rsidRPr="00950CD3" w:rsidRDefault="00950CD3" w:rsidP="00950CD3">
            <w:pPr>
              <w:spacing w:after="0" w:line="240" w:lineRule="auto"/>
              <w:jc w:val="center"/>
              <w:rPr>
                <w:rFonts w:ascii="Times New Roman" w:eastAsia="Times New Roman" w:hAnsi="Times New Roman" w:cs="Times New Roman"/>
                <w:color w:val="000000"/>
                <w:sz w:val="24"/>
                <w:szCs w:val="24"/>
                <w:lang w:eastAsia="en-GB"/>
              </w:rPr>
            </w:pPr>
            <w:r w:rsidRPr="00950CD3">
              <w:rPr>
                <w:rFonts w:ascii="Times New Roman" w:eastAsia="Times New Roman" w:hAnsi="Times New Roman" w:cs="Times New Roman"/>
                <w:color w:val="000000"/>
                <w:sz w:val="24"/>
                <w:szCs w:val="24"/>
                <w:lang w:eastAsia="en-GB"/>
              </w:rPr>
              <w:t>15 - 64 година</w:t>
            </w:r>
          </w:p>
        </w:tc>
        <w:tc>
          <w:tcPr>
            <w:tcW w:w="960" w:type="dxa"/>
            <w:tcBorders>
              <w:top w:val="nil"/>
              <w:left w:val="nil"/>
              <w:bottom w:val="single" w:sz="4" w:space="0" w:color="auto"/>
              <w:right w:val="single" w:sz="4" w:space="0" w:color="auto"/>
            </w:tcBorders>
            <w:shd w:val="clear" w:color="auto" w:fill="auto"/>
            <w:noWrap/>
            <w:vAlign w:val="center"/>
            <w:hideMark/>
          </w:tcPr>
          <w:p w:rsidR="00950CD3" w:rsidRPr="00950CD3" w:rsidRDefault="00950CD3" w:rsidP="00950CD3">
            <w:pPr>
              <w:spacing w:after="0" w:line="240" w:lineRule="auto"/>
              <w:jc w:val="center"/>
              <w:rPr>
                <w:rFonts w:ascii="Times New Roman" w:eastAsia="Times New Roman" w:hAnsi="Times New Roman" w:cs="Times New Roman"/>
                <w:color w:val="000000"/>
                <w:sz w:val="24"/>
                <w:szCs w:val="24"/>
                <w:lang w:eastAsia="en-GB"/>
              </w:rPr>
            </w:pPr>
            <w:r w:rsidRPr="00950CD3">
              <w:rPr>
                <w:rFonts w:ascii="Times New Roman" w:eastAsia="Times New Roman" w:hAnsi="Times New Roman" w:cs="Times New Roman"/>
                <w:color w:val="000000"/>
                <w:sz w:val="24"/>
                <w:szCs w:val="24"/>
                <w:lang w:eastAsia="en-GB"/>
              </w:rPr>
              <w:t>17,060</w:t>
            </w:r>
          </w:p>
        </w:tc>
        <w:tc>
          <w:tcPr>
            <w:tcW w:w="960" w:type="dxa"/>
            <w:tcBorders>
              <w:top w:val="nil"/>
              <w:left w:val="nil"/>
              <w:bottom w:val="single" w:sz="4" w:space="0" w:color="auto"/>
              <w:right w:val="single" w:sz="4" w:space="0" w:color="auto"/>
            </w:tcBorders>
            <w:shd w:val="clear" w:color="auto" w:fill="auto"/>
            <w:noWrap/>
            <w:vAlign w:val="center"/>
            <w:hideMark/>
          </w:tcPr>
          <w:p w:rsidR="00950CD3" w:rsidRPr="00950CD3" w:rsidRDefault="00950CD3" w:rsidP="00950CD3">
            <w:pPr>
              <w:spacing w:after="0" w:line="240" w:lineRule="auto"/>
              <w:jc w:val="center"/>
              <w:rPr>
                <w:rFonts w:ascii="Times New Roman" w:eastAsia="Times New Roman" w:hAnsi="Times New Roman" w:cs="Times New Roman"/>
                <w:color w:val="000000"/>
                <w:sz w:val="24"/>
                <w:szCs w:val="24"/>
                <w:lang w:eastAsia="en-GB"/>
              </w:rPr>
            </w:pPr>
            <w:r w:rsidRPr="00950CD3">
              <w:rPr>
                <w:rFonts w:ascii="Times New Roman" w:eastAsia="Times New Roman" w:hAnsi="Times New Roman" w:cs="Times New Roman"/>
                <w:color w:val="000000"/>
                <w:sz w:val="24"/>
                <w:szCs w:val="24"/>
                <w:lang w:eastAsia="en-GB"/>
              </w:rPr>
              <w:t>16,797</w:t>
            </w:r>
          </w:p>
        </w:tc>
      </w:tr>
    </w:tbl>
    <w:p w:rsidR="009A69D5" w:rsidRPr="00FA3ED0" w:rsidRDefault="00FA3ED0" w:rsidP="00FA3ED0">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Табела бр</w:t>
      </w:r>
      <w:r w:rsidR="00687F50">
        <w:rPr>
          <w:rFonts w:ascii="Times New Roman" w:hAnsi="Times New Roman" w:cs="Times New Roman"/>
          <w:i/>
          <w:sz w:val="24"/>
          <w:szCs w:val="24"/>
        </w:rPr>
        <w:t>.</w:t>
      </w:r>
      <w:r>
        <w:rPr>
          <w:rFonts w:ascii="Times New Roman" w:hAnsi="Times New Roman" w:cs="Times New Roman"/>
          <w:i/>
          <w:sz w:val="24"/>
          <w:szCs w:val="24"/>
        </w:rPr>
        <w:t xml:space="preserve"> 1</w:t>
      </w:r>
    </w:p>
    <w:p w:rsidR="00843838" w:rsidRDefault="00843838" w:rsidP="009A69D5">
      <w:pPr>
        <w:autoSpaceDE w:val="0"/>
        <w:autoSpaceDN w:val="0"/>
        <w:adjustRightInd w:val="0"/>
        <w:spacing w:after="0" w:line="240" w:lineRule="auto"/>
        <w:jc w:val="both"/>
        <w:rPr>
          <w:rFonts w:ascii="Times New Roman" w:hAnsi="Times New Roman" w:cs="Times New Roman"/>
          <w:sz w:val="24"/>
          <w:szCs w:val="24"/>
        </w:rPr>
      </w:pPr>
    </w:p>
    <w:p w:rsidR="006B290B" w:rsidRPr="002463A4" w:rsidRDefault="002463A4" w:rsidP="009A69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 2016.</w:t>
      </w:r>
      <w:r w:rsidR="00C4144A">
        <w:rPr>
          <w:rFonts w:ascii="Times New Roman" w:hAnsi="Times New Roman" w:cs="Times New Roman"/>
          <w:sz w:val="24"/>
          <w:szCs w:val="24"/>
        </w:rPr>
        <w:t xml:space="preserve"> </w:t>
      </w:r>
      <w:r>
        <w:rPr>
          <w:rFonts w:ascii="Times New Roman" w:hAnsi="Times New Roman" w:cs="Times New Roman"/>
          <w:sz w:val="24"/>
          <w:szCs w:val="24"/>
        </w:rPr>
        <w:t>години приметно је смањење броја становника у истим старосним групама.</w:t>
      </w:r>
    </w:p>
    <w:p w:rsidR="006B290B" w:rsidRDefault="006B290B" w:rsidP="009A69D5">
      <w:pPr>
        <w:autoSpaceDE w:val="0"/>
        <w:autoSpaceDN w:val="0"/>
        <w:adjustRightInd w:val="0"/>
        <w:spacing w:after="0" w:line="240" w:lineRule="auto"/>
        <w:jc w:val="both"/>
        <w:rPr>
          <w:rFonts w:ascii="Times New Roman" w:hAnsi="Times New Roman" w:cs="Times New Roman"/>
          <w:sz w:val="24"/>
          <w:szCs w:val="24"/>
        </w:rPr>
      </w:pPr>
    </w:p>
    <w:p w:rsidR="00843838" w:rsidRDefault="006B290B" w:rsidP="006B290B">
      <w:pPr>
        <w:autoSpaceDE w:val="0"/>
        <w:autoSpaceDN w:val="0"/>
        <w:adjustRightInd w:val="0"/>
        <w:spacing w:after="0" w:line="240" w:lineRule="auto"/>
        <w:jc w:val="center"/>
        <w:rPr>
          <w:rFonts w:ascii="Times New Roman" w:hAnsi="Times New Roman" w:cs="Times New Roman"/>
          <w:b/>
          <w:sz w:val="24"/>
          <w:szCs w:val="24"/>
        </w:rPr>
      </w:pPr>
      <w:r w:rsidRPr="006B290B">
        <w:rPr>
          <w:rFonts w:ascii="Times New Roman" w:hAnsi="Times New Roman" w:cs="Times New Roman"/>
          <w:b/>
          <w:sz w:val="24"/>
          <w:szCs w:val="24"/>
        </w:rPr>
        <w:t>Становништво према старосним групама, 2015</w:t>
      </w:r>
      <w:r w:rsidR="00950CD3">
        <w:rPr>
          <w:rStyle w:val="FootnoteReference"/>
          <w:rFonts w:ascii="Times New Roman" w:hAnsi="Times New Roman" w:cs="Times New Roman"/>
          <w:b/>
          <w:sz w:val="24"/>
          <w:szCs w:val="24"/>
        </w:rPr>
        <w:footnoteReference w:id="4"/>
      </w:r>
    </w:p>
    <w:p w:rsidR="00BE064D" w:rsidRPr="00BE064D" w:rsidRDefault="00BE064D" w:rsidP="006B290B">
      <w:pPr>
        <w:autoSpaceDE w:val="0"/>
        <w:autoSpaceDN w:val="0"/>
        <w:adjustRightInd w:val="0"/>
        <w:spacing w:after="0" w:line="240" w:lineRule="auto"/>
        <w:jc w:val="center"/>
        <w:rPr>
          <w:rFonts w:ascii="Times New Roman" w:hAnsi="Times New Roman" w:cs="Times New Roman"/>
          <w:sz w:val="24"/>
          <w:szCs w:val="24"/>
        </w:rPr>
      </w:pPr>
      <w:r w:rsidRPr="00BE064D">
        <w:rPr>
          <w:rFonts w:ascii="Times New Roman" w:hAnsi="Times New Roman" w:cs="Times New Roman"/>
          <w:sz w:val="24"/>
          <w:szCs w:val="24"/>
        </w:rPr>
        <w:t>Приказано је следећим графиконом</w:t>
      </w:r>
    </w:p>
    <w:p w:rsidR="00843838" w:rsidRDefault="00843838" w:rsidP="006B290B">
      <w:pPr>
        <w:autoSpaceDE w:val="0"/>
        <w:autoSpaceDN w:val="0"/>
        <w:adjustRightInd w:val="0"/>
        <w:spacing w:after="0" w:line="240" w:lineRule="auto"/>
        <w:jc w:val="center"/>
        <w:rPr>
          <w:rFonts w:ascii="Times New Roman" w:hAnsi="Times New Roman" w:cs="Times New Roman"/>
          <w:sz w:val="24"/>
          <w:szCs w:val="24"/>
        </w:rPr>
      </w:pPr>
    </w:p>
    <w:p w:rsidR="00843838" w:rsidRPr="00843838" w:rsidRDefault="00843838" w:rsidP="006B290B">
      <w:pPr>
        <w:autoSpaceDE w:val="0"/>
        <w:autoSpaceDN w:val="0"/>
        <w:adjustRightInd w:val="0"/>
        <w:spacing w:after="0" w:line="240" w:lineRule="auto"/>
        <w:jc w:val="center"/>
        <w:rPr>
          <w:rFonts w:ascii="Times New Roman" w:hAnsi="Times New Roman" w:cs="Times New Roman"/>
          <w:sz w:val="24"/>
          <w:szCs w:val="24"/>
        </w:rPr>
      </w:pPr>
      <w:r>
        <w:rPr>
          <w:noProof/>
          <w:lang w:eastAsia="en-GB"/>
        </w:rPr>
        <w:drawing>
          <wp:inline distT="0" distB="0" distL="0" distR="0">
            <wp:extent cx="4094019" cy="2348346"/>
            <wp:effectExtent l="0" t="0" r="20955" b="139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702AE" w:rsidRPr="00FA3ED0" w:rsidRDefault="000702AE" w:rsidP="000702AE">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Графикон бр</w:t>
      </w:r>
      <w:r w:rsidR="00687F50">
        <w:rPr>
          <w:rFonts w:ascii="Times New Roman" w:hAnsi="Times New Roman" w:cs="Times New Roman"/>
          <w:i/>
          <w:sz w:val="24"/>
          <w:szCs w:val="24"/>
        </w:rPr>
        <w:t>.</w:t>
      </w:r>
      <w:r>
        <w:rPr>
          <w:rFonts w:ascii="Times New Roman" w:hAnsi="Times New Roman" w:cs="Times New Roman"/>
          <w:i/>
          <w:sz w:val="24"/>
          <w:szCs w:val="24"/>
        </w:rPr>
        <w:t xml:space="preserve"> 1</w:t>
      </w:r>
    </w:p>
    <w:p w:rsidR="009A69D5" w:rsidRPr="009A69D5" w:rsidRDefault="009A69D5" w:rsidP="006B290B">
      <w:pPr>
        <w:autoSpaceDE w:val="0"/>
        <w:autoSpaceDN w:val="0"/>
        <w:adjustRightInd w:val="0"/>
        <w:spacing w:after="0" w:line="240" w:lineRule="auto"/>
        <w:jc w:val="center"/>
        <w:rPr>
          <w:rFonts w:ascii="Times New Roman" w:hAnsi="Times New Roman" w:cs="Times New Roman"/>
          <w:b/>
          <w:sz w:val="24"/>
          <w:szCs w:val="24"/>
        </w:rPr>
      </w:pPr>
    </w:p>
    <w:p w:rsidR="004F7E50" w:rsidRDefault="004F7E50" w:rsidP="006B290B">
      <w:pPr>
        <w:autoSpaceDE w:val="0"/>
        <w:autoSpaceDN w:val="0"/>
        <w:adjustRightInd w:val="0"/>
        <w:spacing w:after="0" w:line="240" w:lineRule="auto"/>
        <w:jc w:val="center"/>
        <w:rPr>
          <w:rFonts w:ascii="Times New Roman" w:hAnsi="Times New Roman" w:cs="Times New Roman"/>
          <w:b/>
          <w:sz w:val="24"/>
          <w:szCs w:val="24"/>
        </w:rPr>
      </w:pPr>
    </w:p>
    <w:p w:rsidR="00E11F17" w:rsidRDefault="00E11F17" w:rsidP="006B290B">
      <w:pPr>
        <w:autoSpaceDE w:val="0"/>
        <w:autoSpaceDN w:val="0"/>
        <w:adjustRightInd w:val="0"/>
        <w:spacing w:after="0" w:line="240" w:lineRule="auto"/>
        <w:jc w:val="center"/>
        <w:rPr>
          <w:rFonts w:ascii="Times New Roman" w:hAnsi="Times New Roman" w:cs="Times New Roman"/>
          <w:b/>
          <w:sz w:val="24"/>
          <w:szCs w:val="24"/>
        </w:rPr>
      </w:pPr>
    </w:p>
    <w:p w:rsidR="00B76D4A" w:rsidRPr="00B21B92" w:rsidRDefault="00B76D4A" w:rsidP="00C65834">
      <w:pPr>
        <w:pStyle w:val="Textbody"/>
        <w:spacing w:after="0" w:line="240" w:lineRule="auto"/>
        <w:jc w:val="both"/>
        <w:rPr>
          <w:rFonts w:ascii="Times New Roman" w:hAnsi="Times New Roman" w:cs="Times New Roman"/>
        </w:rPr>
      </w:pPr>
      <w:r w:rsidRPr="00B21B92">
        <w:rPr>
          <w:rFonts w:ascii="Times New Roman" w:hAnsi="Times New Roman" w:cs="Times New Roman"/>
        </w:rPr>
        <w:t xml:space="preserve">Старосна структура становника Јужнобанатског округа одговара регресивном биолошком типу са око 16,5%  становника старијих од 65 година и око 6,5% у добној групи од 0-6 година. </w:t>
      </w:r>
      <w:r w:rsidRPr="009F5130">
        <w:rPr>
          <w:rFonts w:ascii="Times New Roman" w:hAnsi="Times New Roman" w:cs="Times New Roman"/>
          <w:b/>
        </w:rPr>
        <w:t>Општа стопа смртности становништва</w:t>
      </w:r>
      <w:r>
        <w:rPr>
          <w:rFonts w:ascii="Times New Roman" w:hAnsi="Times New Roman" w:cs="Times New Roman"/>
        </w:rPr>
        <w:t xml:space="preserve"> у 2014. години је и</w:t>
      </w:r>
      <w:r w:rsidRPr="00B21B92">
        <w:rPr>
          <w:rFonts w:ascii="Times New Roman" w:hAnsi="Times New Roman" w:cs="Times New Roman"/>
        </w:rPr>
        <w:t>зносила 13,90, док стопа смртности одојчади износи 7,11 , и виша је него у  2013. години када је износила  6,24. У укупном броју умрлих највећи удео имају становници старости између 65-84 година (59,8%). Међу умрлима мушкарци имају удео од 51%, а жене 49%. Просечна старост умрлих мушкараца  у Јужнобанатском округу је 70,44 године, а умрлих жена 76,27 године, што одговара приближно просечној старости умрлих на нивоу Републике Србије.</w:t>
      </w:r>
    </w:p>
    <w:p w:rsidR="00C65834" w:rsidRDefault="00C65834" w:rsidP="00C65834">
      <w:pPr>
        <w:pStyle w:val="Textbody"/>
        <w:spacing w:after="0" w:line="240" w:lineRule="auto"/>
        <w:jc w:val="both"/>
        <w:rPr>
          <w:rFonts w:ascii="Times New Roman" w:hAnsi="Times New Roman" w:cs="Times New Roman"/>
        </w:rPr>
      </w:pPr>
    </w:p>
    <w:p w:rsidR="00B76D4A" w:rsidRDefault="00B76D4A" w:rsidP="00C65834">
      <w:pPr>
        <w:pStyle w:val="Textbody"/>
        <w:spacing w:after="0" w:line="240" w:lineRule="auto"/>
        <w:jc w:val="both"/>
        <w:rPr>
          <w:rFonts w:ascii="Times New Roman" w:hAnsi="Times New Roman" w:cs="Times New Roman"/>
        </w:rPr>
      </w:pPr>
      <w:r w:rsidRPr="00B21B92">
        <w:rPr>
          <w:rFonts w:ascii="Times New Roman" w:hAnsi="Times New Roman" w:cs="Times New Roman"/>
        </w:rPr>
        <w:lastRenderedPageBreak/>
        <w:t xml:space="preserve">У погледу </w:t>
      </w:r>
      <w:r w:rsidRPr="009F5130">
        <w:rPr>
          <w:rFonts w:ascii="Times New Roman" w:hAnsi="Times New Roman" w:cs="Times New Roman"/>
          <w:b/>
        </w:rPr>
        <w:t>узрока смрти</w:t>
      </w:r>
      <w:r w:rsidRPr="00B21B92">
        <w:rPr>
          <w:rFonts w:ascii="Times New Roman" w:hAnsi="Times New Roman" w:cs="Times New Roman"/>
        </w:rPr>
        <w:t>, уочава се пад удела насилних смрти (2012. године износи 3,44%, у 2013. години долази до  пада на 3.2%), а у 2014.години уде</w:t>
      </w:r>
      <w:r>
        <w:rPr>
          <w:rFonts w:ascii="Times New Roman" w:hAnsi="Times New Roman" w:cs="Times New Roman"/>
        </w:rPr>
        <w:t>о насилних смрти износи 3,01%. В</w:t>
      </w:r>
      <w:r w:rsidRPr="00B21B92">
        <w:rPr>
          <w:rFonts w:ascii="Times New Roman" w:hAnsi="Times New Roman" w:cs="Times New Roman"/>
        </w:rPr>
        <w:t>редности</w:t>
      </w:r>
      <w:r>
        <w:rPr>
          <w:rFonts w:ascii="Times New Roman" w:hAnsi="Times New Roman" w:cs="Times New Roman"/>
        </w:rPr>
        <w:t xml:space="preserve"> </w:t>
      </w:r>
      <w:r w:rsidRPr="00B21B92">
        <w:rPr>
          <w:rFonts w:ascii="Times New Roman" w:hAnsi="Times New Roman" w:cs="Times New Roman"/>
        </w:rPr>
        <w:t>стопа специфичног морталитета у погледу узрока природних смрти показују да се у Јужнобанатском округу у 2014. години на водећем месту налазе болести циркулаторног система и тумори, чијем настанку знатно доприноси демографска стуктура становништва и стил савременог начина живота људи на овом подручју (смањена физичка активност, неадекватна исхрана, коришћење дувана и аклохола и друго).</w:t>
      </w:r>
    </w:p>
    <w:p w:rsidR="00435D47" w:rsidRDefault="00435D47" w:rsidP="00C65834">
      <w:pPr>
        <w:pStyle w:val="Textbody"/>
        <w:spacing w:after="0" w:line="240" w:lineRule="auto"/>
        <w:jc w:val="both"/>
        <w:rPr>
          <w:rFonts w:ascii="Times New Roman" w:hAnsi="Times New Roman" w:cs="Times New Roman"/>
        </w:rPr>
      </w:pPr>
      <w:r>
        <w:rPr>
          <w:rFonts w:ascii="Times New Roman" w:hAnsi="Times New Roman" w:cs="Times New Roman"/>
        </w:rPr>
        <w:t>Број умрлих према полу у 2015.години био је 414 ж и 349 м.</w:t>
      </w:r>
    </w:p>
    <w:p w:rsidR="00435D47" w:rsidRDefault="00435D47" w:rsidP="00C65834">
      <w:pPr>
        <w:pStyle w:val="Textbody"/>
        <w:spacing w:after="0" w:line="240" w:lineRule="auto"/>
        <w:jc w:val="both"/>
        <w:rPr>
          <w:rFonts w:ascii="Times New Roman" w:hAnsi="Times New Roman" w:cs="Times New Roman"/>
        </w:rPr>
      </w:pPr>
      <w:r>
        <w:rPr>
          <w:rFonts w:ascii="Times New Roman" w:hAnsi="Times New Roman" w:cs="Times New Roman"/>
        </w:rPr>
        <w:t>Број умрлих према полу у 2016.години био је 384 ж и 333 м.</w:t>
      </w:r>
    </w:p>
    <w:p w:rsidR="00435D47" w:rsidRDefault="00435D47" w:rsidP="00C65834">
      <w:pPr>
        <w:pStyle w:val="Textbody"/>
        <w:spacing w:after="0" w:line="240" w:lineRule="auto"/>
        <w:jc w:val="both"/>
        <w:rPr>
          <w:rFonts w:ascii="Times New Roman" w:hAnsi="Times New Roman" w:cs="Times New Roman"/>
        </w:rPr>
      </w:pPr>
      <w:r>
        <w:rPr>
          <w:rFonts w:ascii="Times New Roman" w:hAnsi="Times New Roman" w:cs="Times New Roman"/>
        </w:rPr>
        <w:t xml:space="preserve">Стопа смртности у 2015.години за децу млађу од годину дана (одојче) је 13,9 а за децу млађу од 7 дана 20,7. </w:t>
      </w:r>
    </w:p>
    <w:p w:rsidR="00435D47" w:rsidRDefault="00435D47" w:rsidP="00C65834">
      <w:pPr>
        <w:pStyle w:val="Textbody"/>
        <w:spacing w:after="0" w:line="240" w:lineRule="auto"/>
        <w:jc w:val="both"/>
        <w:rPr>
          <w:rFonts w:ascii="Times New Roman" w:hAnsi="Times New Roman" w:cs="Times New Roman"/>
        </w:rPr>
      </w:pPr>
      <w:r>
        <w:rPr>
          <w:rFonts w:ascii="Times New Roman" w:hAnsi="Times New Roman" w:cs="Times New Roman"/>
        </w:rPr>
        <w:t xml:space="preserve">Стопа смртности у 2016.години за децу млађу од годину дана (одојче) је 4,4 а за децу млађу од 7 дана 8,8. </w:t>
      </w:r>
    </w:p>
    <w:p w:rsidR="00021502" w:rsidRDefault="00021502" w:rsidP="00C65834">
      <w:pPr>
        <w:pStyle w:val="Textbody"/>
        <w:spacing w:after="0" w:line="240" w:lineRule="auto"/>
        <w:jc w:val="both"/>
        <w:rPr>
          <w:rFonts w:ascii="Times New Roman" w:hAnsi="Times New Roman" w:cs="Times New Roman"/>
        </w:rPr>
      </w:pPr>
      <w:r>
        <w:rPr>
          <w:rFonts w:ascii="Times New Roman" w:hAnsi="Times New Roman" w:cs="Times New Roman"/>
        </w:rPr>
        <w:t>Укупна стопа неонаталне смртности према полу у 2015.години износила је 13,39 ж и 9,66 м.</w:t>
      </w:r>
    </w:p>
    <w:p w:rsidR="00021502" w:rsidRDefault="00021502" w:rsidP="00C65834">
      <w:pPr>
        <w:pStyle w:val="Textbody"/>
        <w:spacing w:after="0" w:line="240" w:lineRule="auto"/>
        <w:jc w:val="both"/>
        <w:rPr>
          <w:rFonts w:ascii="Times New Roman" w:hAnsi="Times New Roman" w:cs="Times New Roman"/>
        </w:rPr>
      </w:pPr>
      <w:r>
        <w:rPr>
          <w:rFonts w:ascii="Times New Roman" w:hAnsi="Times New Roman" w:cs="Times New Roman"/>
        </w:rPr>
        <w:t>Укупна стопа неонаталне смртности према полу у 2016.години износила је 4,31 ж и 4,52 м.</w:t>
      </w:r>
    </w:p>
    <w:p w:rsidR="00B76D4A" w:rsidRDefault="00B76D4A" w:rsidP="00947485">
      <w:pPr>
        <w:pStyle w:val="Textbody"/>
        <w:spacing w:after="0" w:line="240" w:lineRule="auto"/>
        <w:jc w:val="both"/>
        <w:rPr>
          <w:rFonts w:ascii="Times New Roman" w:hAnsi="Times New Roman" w:cs="Times New Roman"/>
        </w:rPr>
      </w:pPr>
      <w:r w:rsidRPr="00B21B92">
        <w:rPr>
          <w:rFonts w:ascii="Times New Roman" w:hAnsi="Times New Roman" w:cs="Times New Roman"/>
        </w:rPr>
        <w:t xml:space="preserve">Присутно је смањење </w:t>
      </w:r>
      <w:r w:rsidRPr="009F5130">
        <w:rPr>
          <w:rFonts w:ascii="Times New Roman" w:hAnsi="Times New Roman" w:cs="Times New Roman"/>
          <w:b/>
        </w:rPr>
        <w:t>броја живорођене деце</w:t>
      </w:r>
      <w:r w:rsidRPr="00B21B92">
        <w:rPr>
          <w:rFonts w:ascii="Times New Roman" w:hAnsi="Times New Roman" w:cs="Times New Roman"/>
        </w:rPr>
        <w:t>, што резултира опадањем стопе природног прираштаја, који наставља свој негативни тренд и у 2014. години и износи -5,42. Витални индекс такође показује тренд опадања у последњих 10 година (у 2005. години износи 64,07), а у 2014. години долази до пада виталног индекса на 61,02. Све су то показатељи старења становништва, односно регресивног типа становништва.</w:t>
      </w:r>
    </w:p>
    <w:p w:rsidR="00435D47" w:rsidRDefault="00435D47" w:rsidP="00947485">
      <w:pPr>
        <w:pStyle w:val="Textbody"/>
        <w:spacing w:after="0" w:line="240" w:lineRule="auto"/>
        <w:jc w:val="both"/>
        <w:rPr>
          <w:rFonts w:ascii="Times New Roman" w:hAnsi="Times New Roman" w:cs="Times New Roman"/>
        </w:rPr>
      </w:pPr>
      <w:r>
        <w:rPr>
          <w:rFonts w:ascii="Times New Roman" w:hAnsi="Times New Roman" w:cs="Times New Roman"/>
        </w:rPr>
        <w:t>Број живорођених према полу у 2015. Години био је 224 ж и 207 м.</w:t>
      </w:r>
    </w:p>
    <w:p w:rsidR="003500EB" w:rsidRDefault="00435D47" w:rsidP="00947485">
      <w:pPr>
        <w:pStyle w:val="Textbody"/>
        <w:spacing w:after="0" w:line="240" w:lineRule="auto"/>
        <w:jc w:val="both"/>
        <w:rPr>
          <w:rFonts w:ascii="Times New Roman" w:hAnsi="Times New Roman" w:cs="Times New Roman"/>
        </w:rPr>
      </w:pPr>
      <w:r>
        <w:rPr>
          <w:rFonts w:ascii="Times New Roman" w:hAnsi="Times New Roman" w:cs="Times New Roman"/>
        </w:rPr>
        <w:t>Бр</w:t>
      </w:r>
      <w:r w:rsidR="00896837">
        <w:rPr>
          <w:rFonts w:ascii="Times New Roman" w:hAnsi="Times New Roman" w:cs="Times New Roman"/>
        </w:rPr>
        <w:t>ој живорођених према полу у 2016</w:t>
      </w:r>
      <w:r>
        <w:rPr>
          <w:rFonts w:ascii="Times New Roman" w:hAnsi="Times New Roman" w:cs="Times New Roman"/>
        </w:rPr>
        <w:t>. Години био је 232 ж и 221 м.</w:t>
      </w:r>
    </w:p>
    <w:p w:rsidR="003500EB" w:rsidRDefault="003500EB" w:rsidP="00947485">
      <w:pPr>
        <w:pStyle w:val="Textbody"/>
        <w:spacing w:after="0" w:line="240" w:lineRule="auto"/>
        <w:jc w:val="both"/>
        <w:rPr>
          <w:rFonts w:ascii="Times New Roman" w:hAnsi="Times New Roman" w:cs="Times New Roman"/>
        </w:rPr>
      </w:pPr>
    </w:p>
    <w:p w:rsidR="007517FF" w:rsidRPr="003500EB" w:rsidRDefault="007517FF" w:rsidP="003500E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 следећој табели приказани су водећи узроци смрти у Вршцу за 2016. годину</w:t>
      </w:r>
      <w:r>
        <w:rPr>
          <w:rStyle w:val="FootnoteReference"/>
          <w:rFonts w:ascii="Times New Roman" w:hAnsi="Times New Roman" w:cs="Times New Roman"/>
          <w:sz w:val="24"/>
          <w:szCs w:val="24"/>
        </w:rPr>
        <w:footnoteReference w:id="5"/>
      </w:r>
    </w:p>
    <w:tbl>
      <w:tblPr>
        <w:tblW w:w="8420" w:type="dxa"/>
        <w:tblInd w:w="93" w:type="dxa"/>
        <w:tblLook w:val="04A0"/>
      </w:tblPr>
      <w:tblGrid>
        <w:gridCol w:w="6500"/>
        <w:gridCol w:w="869"/>
        <w:gridCol w:w="1051"/>
      </w:tblGrid>
      <w:tr w:rsidR="007517FF" w:rsidRPr="005500A2" w:rsidTr="00606BB5">
        <w:trPr>
          <w:trHeight w:val="288"/>
        </w:trPr>
        <w:tc>
          <w:tcPr>
            <w:tcW w:w="6500" w:type="dxa"/>
            <w:tcBorders>
              <w:top w:val="nil"/>
              <w:left w:val="nil"/>
              <w:bottom w:val="nil"/>
              <w:right w:val="nil"/>
            </w:tcBorders>
            <w:shd w:val="clear" w:color="auto" w:fill="auto"/>
            <w:noWrap/>
            <w:vAlign w:val="bottom"/>
            <w:hideMark/>
          </w:tcPr>
          <w:p w:rsidR="007517FF" w:rsidRPr="005500A2" w:rsidRDefault="007517FF" w:rsidP="00606BB5">
            <w:pPr>
              <w:spacing w:after="0" w:line="240" w:lineRule="auto"/>
              <w:rPr>
                <w:rFonts w:ascii="Times New Roman" w:eastAsia="Times New Roman" w:hAnsi="Times New Roman" w:cs="Times New Roman"/>
                <w:color w:val="000000"/>
                <w:lang w:eastAsia="en-GB"/>
              </w:rPr>
            </w:pP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7FF" w:rsidRPr="005500A2" w:rsidRDefault="007517FF" w:rsidP="00606BB5">
            <w:pPr>
              <w:spacing w:after="0" w:line="240" w:lineRule="auto"/>
              <w:jc w:val="center"/>
              <w:rPr>
                <w:rFonts w:ascii="Times New Roman" w:eastAsia="Times New Roman" w:hAnsi="Times New Roman" w:cs="Times New Roman"/>
                <w:b/>
                <w:bCs/>
                <w:color w:val="000000"/>
                <w:lang w:eastAsia="en-GB"/>
              </w:rPr>
            </w:pPr>
            <w:r w:rsidRPr="005500A2">
              <w:rPr>
                <w:rFonts w:ascii="Times New Roman" w:eastAsia="Times New Roman" w:hAnsi="Times New Roman" w:cs="Times New Roman"/>
                <w:b/>
                <w:bCs/>
                <w:color w:val="000000"/>
                <w:lang w:eastAsia="en-GB"/>
              </w:rPr>
              <w:t>укупно умрли</w:t>
            </w:r>
          </w:p>
        </w:tc>
      </w:tr>
      <w:tr w:rsidR="007517FF" w:rsidRPr="005500A2" w:rsidTr="00606BB5">
        <w:trPr>
          <w:trHeight w:val="288"/>
        </w:trPr>
        <w:tc>
          <w:tcPr>
            <w:tcW w:w="6500" w:type="dxa"/>
            <w:tcBorders>
              <w:top w:val="nil"/>
              <w:left w:val="nil"/>
              <w:bottom w:val="nil"/>
              <w:right w:val="nil"/>
            </w:tcBorders>
            <w:shd w:val="clear" w:color="auto" w:fill="auto"/>
            <w:noWrap/>
            <w:vAlign w:val="bottom"/>
            <w:hideMark/>
          </w:tcPr>
          <w:p w:rsidR="007517FF" w:rsidRPr="005500A2" w:rsidRDefault="007517FF" w:rsidP="00606BB5">
            <w:pPr>
              <w:spacing w:after="0" w:line="240" w:lineRule="auto"/>
              <w:rPr>
                <w:rFonts w:ascii="Times New Roman" w:eastAsia="Times New Roman" w:hAnsi="Times New Roman" w:cs="Times New Roman"/>
                <w:color w:val="000000"/>
                <w:lang w:eastAsia="en-GB"/>
              </w:rPr>
            </w:pPr>
          </w:p>
        </w:tc>
        <w:tc>
          <w:tcPr>
            <w:tcW w:w="869" w:type="dxa"/>
            <w:tcBorders>
              <w:top w:val="nil"/>
              <w:left w:val="single" w:sz="4" w:space="0" w:color="auto"/>
              <w:bottom w:val="single" w:sz="4" w:space="0" w:color="auto"/>
              <w:right w:val="single" w:sz="4" w:space="0" w:color="auto"/>
            </w:tcBorders>
            <w:shd w:val="clear" w:color="auto" w:fill="auto"/>
            <w:noWrap/>
            <w:vAlign w:val="center"/>
            <w:hideMark/>
          </w:tcPr>
          <w:p w:rsidR="007517FF" w:rsidRPr="005500A2" w:rsidRDefault="007517FF" w:rsidP="00606BB5">
            <w:pPr>
              <w:spacing w:after="0" w:line="240" w:lineRule="auto"/>
              <w:jc w:val="center"/>
              <w:rPr>
                <w:rFonts w:ascii="Times New Roman" w:eastAsia="Times New Roman" w:hAnsi="Times New Roman" w:cs="Times New Roman"/>
                <w:b/>
                <w:bCs/>
                <w:color w:val="000000"/>
                <w:lang w:eastAsia="en-GB"/>
              </w:rPr>
            </w:pPr>
            <w:r w:rsidRPr="005500A2">
              <w:rPr>
                <w:rFonts w:ascii="Times New Roman" w:eastAsia="Times New Roman" w:hAnsi="Times New Roman" w:cs="Times New Roman"/>
                <w:b/>
                <w:bCs/>
                <w:color w:val="000000"/>
                <w:lang w:eastAsia="en-GB"/>
              </w:rPr>
              <w:t>број</w:t>
            </w:r>
          </w:p>
        </w:tc>
        <w:tc>
          <w:tcPr>
            <w:tcW w:w="1051" w:type="dxa"/>
            <w:tcBorders>
              <w:top w:val="nil"/>
              <w:left w:val="nil"/>
              <w:bottom w:val="single" w:sz="4" w:space="0" w:color="auto"/>
              <w:right w:val="single" w:sz="4" w:space="0" w:color="auto"/>
            </w:tcBorders>
            <w:shd w:val="clear" w:color="auto" w:fill="auto"/>
            <w:noWrap/>
            <w:vAlign w:val="center"/>
            <w:hideMark/>
          </w:tcPr>
          <w:p w:rsidR="007517FF" w:rsidRPr="005500A2" w:rsidRDefault="007517FF" w:rsidP="00606BB5">
            <w:pPr>
              <w:spacing w:after="0" w:line="240" w:lineRule="auto"/>
              <w:jc w:val="center"/>
              <w:rPr>
                <w:rFonts w:ascii="Times New Roman" w:eastAsia="Times New Roman" w:hAnsi="Times New Roman" w:cs="Times New Roman"/>
                <w:b/>
                <w:bCs/>
                <w:color w:val="000000"/>
                <w:lang w:eastAsia="en-GB"/>
              </w:rPr>
            </w:pPr>
            <w:r w:rsidRPr="005500A2">
              <w:rPr>
                <w:rFonts w:ascii="Times New Roman" w:eastAsia="Times New Roman" w:hAnsi="Times New Roman" w:cs="Times New Roman"/>
                <w:b/>
                <w:bCs/>
                <w:color w:val="000000"/>
                <w:lang w:eastAsia="en-GB"/>
              </w:rPr>
              <w:t>%</w:t>
            </w:r>
          </w:p>
        </w:tc>
      </w:tr>
      <w:tr w:rsidR="007517FF" w:rsidRPr="005500A2" w:rsidTr="00606BB5">
        <w:trPr>
          <w:trHeight w:val="288"/>
        </w:trPr>
        <w:tc>
          <w:tcPr>
            <w:tcW w:w="6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7FF" w:rsidRPr="005500A2" w:rsidRDefault="002C4D89" w:rsidP="00606BB5">
            <w:pPr>
              <w:spacing w:after="0" w:line="240" w:lineRule="auto"/>
              <w:rPr>
                <w:rFonts w:ascii="Times New Roman" w:eastAsia="Times New Roman" w:hAnsi="Times New Roman" w:cs="Times New Roman"/>
                <w:color w:val="000000"/>
                <w:lang w:eastAsia="en-GB"/>
              </w:rPr>
            </w:pPr>
            <w:r w:rsidRPr="005500A2">
              <w:rPr>
                <w:rFonts w:ascii="Times New Roman" w:eastAsia="Times New Roman" w:hAnsi="Times New Roman" w:cs="Times New Roman"/>
                <w:color w:val="000000"/>
                <w:lang w:eastAsia="en-GB"/>
              </w:rPr>
              <w:t>Т</w:t>
            </w:r>
            <w:r w:rsidR="007517FF" w:rsidRPr="005500A2">
              <w:rPr>
                <w:rFonts w:ascii="Times New Roman" w:eastAsia="Times New Roman" w:hAnsi="Times New Roman" w:cs="Times New Roman"/>
                <w:color w:val="000000"/>
                <w:lang w:eastAsia="en-GB"/>
              </w:rPr>
              <w:t>умори</w:t>
            </w:r>
          </w:p>
        </w:tc>
        <w:tc>
          <w:tcPr>
            <w:tcW w:w="869" w:type="dxa"/>
            <w:tcBorders>
              <w:top w:val="nil"/>
              <w:left w:val="nil"/>
              <w:bottom w:val="single" w:sz="4" w:space="0" w:color="auto"/>
              <w:right w:val="single" w:sz="4" w:space="0" w:color="auto"/>
            </w:tcBorders>
            <w:shd w:val="clear" w:color="auto" w:fill="auto"/>
            <w:noWrap/>
            <w:vAlign w:val="bottom"/>
            <w:hideMark/>
          </w:tcPr>
          <w:p w:rsidR="007517FF" w:rsidRPr="005500A2" w:rsidRDefault="007517FF" w:rsidP="00606BB5">
            <w:pPr>
              <w:spacing w:after="0" w:line="240" w:lineRule="auto"/>
              <w:jc w:val="right"/>
              <w:rPr>
                <w:rFonts w:ascii="Times New Roman" w:eastAsia="Times New Roman" w:hAnsi="Times New Roman" w:cs="Times New Roman"/>
                <w:color w:val="000000"/>
                <w:lang w:eastAsia="en-GB"/>
              </w:rPr>
            </w:pPr>
            <w:r w:rsidRPr="005500A2">
              <w:rPr>
                <w:rFonts w:ascii="Times New Roman" w:eastAsia="Times New Roman" w:hAnsi="Times New Roman" w:cs="Times New Roman"/>
                <w:color w:val="000000"/>
                <w:lang w:eastAsia="en-GB"/>
              </w:rPr>
              <w:t>167</w:t>
            </w:r>
          </w:p>
        </w:tc>
        <w:tc>
          <w:tcPr>
            <w:tcW w:w="1051" w:type="dxa"/>
            <w:tcBorders>
              <w:top w:val="nil"/>
              <w:left w:val="nil"/>
              <w:bottom w:val="single" w:sz="4" w:space="0" w:color="auto"/>
              <w:right w:val="single" w:sz="4" w:space="0" w:color="auto"/>
            </w:tcBorders>
            <w:shd w:val="clear" w:color="auto" w:fill="auto"/>
            <w:noWrap/>
            <w:vAlign w:val="bottom"/>
            <w:hideMark/>
          </w:tcPr>
          <w:p w:rsidR="007517FF" w:rsidRPr="005500A2" w:rsidRDefault="007517FF" w:rsidP="00606BB5">
            <w:pPr>
              <w:spacing w:after="0" w:line="240" w:lineRule="auto"/>
              <w:jc w:val="right"/>
              <w:rPr>
                <w:rFonts w:ascii="Times New Roman" w:eastAsia="Times New Roman" w:hAnsi="Times New Roman" w:cs="Times New Roman"/>
                <w:color w:val="000000"/>
                <w:lang w:eastAsia="en-GB"/>
              </w:rPr>
            </w:pPr>
            <w:r w:rsidRPr="005500A2">
              <w:rPr>
                <w:rFonts w:ascii="Times New Roman" w:eastAsia="Times New Roman" w:hAnsi="Times New Roman" w:cs="Times New Roman"/>
                <w:color w:val="000000"/>
                <w:lang w:eastAsia="en-GB"/>
              </w:rPr>
              <w:t>23.29</w:t>
            </w:r>
          </w:p>
        </w:tc>
      </w:tr>
      <w:tr w:rsidR="007517FF" w:rsidRPr="005500A2" w:rsidTr="00606BB5">
        <w:trPr>
          <w:trHeight w:val="288"/>
        </w:trPr>
        <w:tc>
          <w:tcPr>
            <w:tcW w:w="6500" w:type="dxa"/>
            <w:tcBorders>
              <w:top w:val="nil"/>
              <w:left w:val="single" w:sz="4" w:space="0" w:color="auto"/>
              <w:bottom w:val="single" w:sz="4" w:space="0" w:color="auto"/>
              <w:right w:val="single" w:sz="4" w:space="0" w:color="auto"/>
            </w:tcBorders>
            <w:shd w:val="clear" w:color="auto" w:fill="auto"/>
            <w:noWrap/>
            <w:vAlign w:val="bottom"/>
            <w:hideMark/>
          </w:tcPr>
          <w:p w:rsidR="007517FF" w:rsidRPr="005500A2" w:rsidRDefault="007517FF" w:rsidP="00606BB5">
            <w:pPr>
              <w:spacing w:after="0" w:line="240" w:lineRule="auto"/>
              <w:rPr>
                <w:rFonts w:ascii="Times New Roman" w:eastAsia="Times New Roman" w:hAnsi="Times New Roman" w:cs="Times New Roman"/>
                <w:color w:val="000000"/>
                <w:lang w:eastAsia="en-GB"/>
              </w:rPr>
            </w:pPr>
            <w:r w:rsidRPr="005500A2">
              <w:rPr>
                <w:rFonts w:ascii="Times New Roman" w:eastAsia="Times New Roman" w:hAnsi="Times New Roman" w:cs="Times New Roman"/>
                <w:color w:val="000000"/>
                <w:lang w:eastAsia="en-GB"/>
              </w:rPr>
              <w:t>болести крви и болести крвотворних органа и помећаји имунитета</w:t>
            </w:r>
          </w:p>
        </w:tc>
        <w:tc>
          <w:tcPr>
            <w:tcW w:w="869" w:type="dxa"/>
            <w:tcBorders>
              <w:top w:val="nil"/>
              <w:left w:val="nil"/>
              <w:bottom w:val="single" w:sz="4" w:space="0" w:color="auto"/>
              <w:right w:val="single" w:sz="4" w:space="0" w:color="auto"/>
            </w:tcBorders>
            <w:shd w:val="clear" w:color="auto" w:fill="auto"/>
            <w:noWrap/>
            <w:vAlign w:val="bottom"/>
            <w:hideMark/>
          </w:tcPr>
          <w:p w:rsidR="007517FF" w:rsidRPr="005500A2" w:rsidRDefault="007517FF" w:rsidP="00606BB5">
            <w:pPr>
              <w:spacing w:after="0" w:line="240" w:lineRule="auto"/>
              <w:jc w:val="right"/>
              <w:rPr>
                <w:rFonts w:ascii="Times New Roman" w:eastAsia="Times New Roman" w:hAnsi="Times New Roman" w:cs="Times New Roman"/>
                <w:color w:val="000000"/>
                <w:lang w:eastAsia="en-GB"/>
              </w:rPr>
            </w:pPr>
            <w:r w:rsidRPr="005500A2">
              <w:rPr>
                <w:rFonts w:ascii="Times New Roman" w:eastAsia="Times New Roman" w:hAnsi="Times New Roman" w:cs="Times New Roman"/>
                <w:color w:val="000000"/>
                <w:lang w:eastAsia="en-GB"/>
              </w:rPr>
              <w:t>2</w:t>
            </w:r>
          </w:p>
        </w:tc>
        <w:tc>
          <w:tcPr>
            <w:tcW w:w="1051" w:type="dxa"/>
            <w:tcBorders>
              <w:top w:val="nil"/>
              <w:left w:val="nil"/>
              <w:bottom w:val="single" w:sz="4" w:space="0" w:color="auto"/>
              <w:right w:val="single" w:sz="4" w:space="0" w:color="auto"/>
            </w:tcBorders>
            <w:shd w:val="clear" w:color="auto" w:fill="auto"/>
            <w:noWrap/>
            <w:vAlign w:val="bottom"/>
            <w:hideMark/>
          </w:tcPr>
          <w:p w:rsidR="007517FF" w:rsidRPr="005500A2" w:rsidRDefault="007517FF" w:rsidP="00606BB5">
            <w:pPr>
              <w:spacing w:after="0" w:line="240" w:lineRule="auto"/>
              <w:jc w:val="right"/>
              <w:rPr>
                <w:rFonts w:ascii="Times New Roman" w:eastAsia="Times New Roman" w:hAnsi="Times New Roman" w:cs="Times New Roman"/>
                <w:color w:val="000000"/>
                <w:lang w:eastAsia="en-GB"/>
              </w:rPr>
            </w:pPr>
            <w:r w:rsidRPr="005500A2">
              <w:rPr>
                <w:rFonts w:ascii="Times New Roman" w:eastAsia="Times New Roman" w:hAnsi="Times New Roman" w:cs="Times New Roman"/>
                <w:color w:val="000000"/>
                <w:lang w:eastAsia="en-GB"/>
              </w:rPr>
              <w:t>0.28</w:t>
            </w:r>
          </w:p>
        </w:tc>
      </w:tr>
      <w:tr w:rsidR="007517FF" w:rsidRPr="005500A2" w:rsidTr="00606BB5">
        <w:trPr>
          <w:trHeight w:val="288"/>
        </w:trPr>
        <w:tc>
          <w:tcPr>
            <w:tcW w:w="6500" w:type="dxa"/>
            <w:tcBorders>
              <w:top w:val="nil"/>
              <w:left w:val="single" w:sz="4" w:space="0" w:color="auto"/>
              <w:bottom w:val="single" w:sz="4" w:space="0" w:color="auto"/>
              <w:right w:val="single" w:sz="4" w:space="0" w:color="auto"/>
            </w:tcBorders>
            <w:shd w:val="clear" w:color="auto" w:fill="auto"/>
            <w:noWrap/>
            <w:vAlign w:val="bottom"/>
            <w:hideMark/>
          </w:tcPr>
          <w:p w:rsidR="007517FF" w:rsidRPr="005500A2" w:rsidRDefault="007517FF" w:rsidP="00606BB5">
            <w:pPr>
              <w:spacing w:after="0" w:line="240" w:lineRule="auto"/>
              <w:rPr>
                <w:rFonts w:ascii="Times New Roman" w:eastAsia="Times New Roman" w:hAnsi="Times New Roman" w:cs="Times New Roman"/>
                <w:color w:val="000000"/>
                <w:lang w:eastAsia="en-GB"/>
              </w:rPr>
            </w:pPr>
            <w:r w:rsidRPr="005500A2">
              <w:rPr>
                <w:rFonts w:ascii="Times New Roman" w:eastAsia="Times New Roman" w:hAnsi="Times New Roman" w:cs="Times New Roman"/>
                <w:color w:val="000000"/>
                <w:lang w:eastAsia="en-GB"/>
              </w:rPr>
              <w:t>болести жлезда са унутрашњим лучењем, исхране и метаболизма</w:t>
            </w:r>
          </w:p>
        </w:tc>
        <w:tc>
          <w:tcPr>
            <w:tcW w:w="869" w:type="dxa"/>
            <w:tcBorders>
              <w:top w:val="nil"/>
              <w:left w:val="nil"/>
              <w:bottom w:val="single" w:sz="4" w:space="0" w:color="auto"/>
              <w:right w:val="single" w:sz="4" w:space="0" w:color="auto"/>
            </w:tcBorders>
            <w:shd w:val="clear" w:color="auto" w:fill="auto"/>
            <w:noWrap/>
            <w:vAlign w:val="bottom"/>
            <w:hideMark/>
          </w:tcPr>
          <w:p w:rsidR="007517FF" w:rsidRPr="005500A2" w:rsidRDefault="007517FF" w:rsidP="00606BB5">
            <w:pPr>
              <w:spacing w:after="0" w:line="240" w:lineRule="auto"/>
              <w:jc w:val="right"/>
              <w:rPr>
                <w:rFonts w:ascii="Times New Roman" w:eastAsia="Times New Roman" w:hAnsi="Times New Roman" w:cs="Times New Roman"/>
                <w:color w:val="000000"/>
                <w:lang w:eastAsia="en-GB"/>
              </w:rPr>
            </w:pPr>
            <w:r w:rsidRPr="005500A2">
              <w:rPr>
                <w:rFonts w:ascii="Times New Roman" w:eastAsia="Times New Roman" w:hAnsi="Times New Roman" w:cs="Times New Roman"/>
                <w:color w:val="000000"/>
                <w:lang w:eastAsia="en-GB"/>
              </w:rPr>
              <w:t>28</w:t>
            </w:r>
          </w:p>
        </w:tc>
        <w:tc>
          <w:tcPr>
            <w:tcW w:w="1051" w:type="dxa"/>
            <w:tcBorders>
              <w:top w:val="nil"/>
              <w:left w:val="nil"/>
              <w:bottom w:val="single" w:sz="4" w:space="0" w:color="auto"/>
              <w:right w:val="single" w:sz="4" w:space="0" w:color="auto"/>
            </w:tcBorders>
            <w:shd w:val="clear" w:color="auto" w:fill="auto"/>
            <w:noWrap/>
            <w:vAlign w:val="bottom"/>
            <w:hideMark/>
          </w:tcPr>
          <w:p w:rsidR="007517FF" w:rsidRPr="005500A2" w:rsidRDefault="007517FF" w:rsidP="00606BB5">
            <w:pPr>
              <w:spacing w:after="0" w:line="240" w:lineRule="auto"/>
              <w:jc w:val="right"/>
              <w:rPr>
                <w:rFonts w:ascii="Times New Roman" w:eastAsia="Times New Roman" w:hAnsi="Times New Roman" w:cs="Times New Roman"/>
                <w:color w:val="000000"/>
                <w:lang w:eastAsia="en-GB"/>
              </w:rPr>
            </w:pPr>
            <w:r w:rsidRPr="005500A2">
              <w:rPr>
                <w:rFonts w:ascii="Times New Roman" w:eastAsia="Times New Roman" w:hAnsi="Times New Roman" w:cs="Times New Roman"/>
                <w:color w:val="000000"/>
                <w:lang w:eastAsia="en-GB"/>
              </w:rPr>
              <w:t>3.91</w:t>
            </w:r>
          </w:p>
        </w:tc>
      </w:tr>
      <w:tr w:rsidR="007517FF" w:rsidRPr="005500A2" w:rsidTr="00606BB5">
        <w:trPr>
          <w:trHeight w:val="288"/>
        </w:trPr>
        <w:tc>
          <w:tcPr>
            <w:tcW w:w="6500" w:type="dxa"/>
            <w:tcBorders>
              <w:top w:val="nil"/>
              <w:left w:val="single" w:sz="4" w:space="0" w:color="auto"/>
              <w:bottom w:val="single" w:sz="4" w:space="0" w:color="auto"/>
              <w:right w:val="single" w:sz="4" w:space="0" w:color="auto"/>
            </w:tcBorders>
            <w:shd w:val="clear" w:color="auto" w:fill="auto"/>
            <w:noWrap/>
            <w:vAlign w:val="bottom"/>
            <w:hideMark/>
          </w:tcPr>
          <w:p w:rsidR="007517FF" w:rsidRPr="005500A2" w:rsidRDefault="007517FF" w:rsidP="00606BB5">
            <w:pPr>
              <w:spacing w:after="0" w:line="240" w:lineRule="auto"/>
              <w:rPr>
                <w:rFonts w:ascii="Times New Roman" w:eastAsia="Times New Roman" w:hAnsi="Times New Roman" w:cs="Times New Roman"/>
                <w:color w:val="000000"/>
                <w:lang w:eastAsia="en-GB"/>
              </w:rPr>
            </w:pPr>
            <w:r w:rsidRPr="005500A2">
              <w:rPr>
                <w:rFonts w:ascii="Times New Roman" w:eastAsia="Times New Roman" w:hAnsi="Times New Roman" w:cs="Times New Roman"/>
                <w:color w:val="000000"/>
                <w:lang w:eastAsia="en-GB"/>
              </w:rPr>
              <w:t>душевни поремећаји и поремећаји понашања</w:t>
            </w:r>
          </w:p>
        </w:tc>
        <w:tc>
          <w:tcPr>
            <w:tcW w:w="869" w:type="dxa"/>
            <w:tcBorders>
              <w:top w:val="nil"/>
              <w:left w:val="nil"/>
              <w:bottom w:val="single" w:sz="4" w:space="0" w:color="auto"/>
              <w:right w:val="single" w:sz="4" w:space="0" w:color="auto"/>
            </w:tcBorders>
            <w:shd w:val="clear" w:color="auto" w:fill="auto"/>
            <w:noWrap/>
            <w:vAlign w:val="bottom"/>
            <w:hideMark/>
          </w:tcPr>
          <w:p w:rsidR="007517FF" w:rsidRPr="005500A2" w:rsidRDefault="007517FF" w:rsidP="00606BB5">
            <w:pPr>
              <w:spacing w:after="0" w:line="240" w:lineRule="auto"/>
              <w:jc w:val="right"/>
              <w:rPr>
                <w:rFonts w:ascii="Times New Roman" w:eastAsia="Times New Roman" w:hAnsi="Times New Roman" w:cs="Times New Roman"/>
                <w:color w:val="000000"/>
                <w:lang w:eastAsia="en-GB"/>
              </w:rPr>
            </w:pPr>
            <w:r w:rsidRPr="005500A2">
              <w:rPr>
                <w:rFonts w:ascii="Times New Roman" w:eastAsia="Times New Roman" w:hAnsi="Times New Roman" w:cs="Times New Roman"/>
                <w:color w:val="000000"/>
                <w:lang w:eastAsia="en-GB"/>
              </w:rPr>
              <w:t>2</w:t>
            </w:r>
          </w:p>
        </w:tc>
        <w:tc>
          <w:tcPr>
            <w:tcW w:w="1051" w:type="dxa"/>
            <w:tcBorders>
              <w:top w:val="nil"/>
              <w:left w:val="nil"/>
              <w:bottom w:val="single" w:sz="4" w:space="0" w:color="auto"/>
              <w:right w:val="single" w:sz="4" w:space="0" w:color="auto"/>
            </w:tcBorders>
            <w:shd w:val="clear" w:color="auto" w:fill="auto"/>
            <w:noWrap/>
            <w:vAlign w:val="bottom"/>
            <w:hideMark/>
          </w:tcPr>
          <w:p w:rsidR="007517FF" w:rsidRPr="005500A2" w:rsidRDefault="007517FF" w:rsidP="00606BB5">
            <w:pPr>
              <w:spacing w:after="0" w:line="240" w:lineRule="auto"/>
              <w:jc w:val="right"/>
              <w:rPr>
                <w:rFonts w:ascii="Times New Roman" w:eastAsia="Times New Roman" w:hAnsi="Times New Roman" w:cs="Times New Roman"/>
                <w:color w:val="000000"/>
                <w:lang w:eastAsia="en-GB"/>
              </w:rPr>
            </w:pPr>
            <w:r w:rsidRPr="005500A2">
              <w:rPr>
                <w:rFonts w:ascii="Times New Roman" w:eastAsia="Times New Roman" w:hAnsi="Times New Roman" w:cs="Times New Roman"/>
                <w:color w:val="000000"/>
                <w:lang w:eastAsia="en-GB"/>
              </w:rPr>
              <w:t>0.28</w:t>
            </w:r>
          </w:p>
        </w:tc>
      </w:tr>
      <w:tr w:rsidR="007517FF" w:rsidRPr="005500A2" w:rsidTr="00606BB5">
        <w:trPr>
          <w:trHeight w:val="288"/>
        </w:trPr>
        <w:tc>
          <w:tcPr>
            <w:tcW w:w="6500" w:type="dxa"/>
            <w:tcBorders>
              <w:top w:val="nil"/>
              <w:left w:val="single" w:sz="4" w:space="0" w:color="auto"/>
              <w:bottom w:val="single" w:sz="4" w:space="0" w:color="auto"/>
              <w:right w:val="single" w:sz="4" w:space="0" w:color="auto"/>
            </w:tcBorders>
            <w:shd w:val="clear" w:color="auto" w:fill="auto"/>
            <w:noWrap/>
            <w:vAlign w:val="bottom"/>
            <w:hideMark/>
          </w:tcPr>
          <w:p w:rsidR="007517FF" w:rsidRPr="005500A2" w:rsidRDefault="007517FF" w:rsidP="00606BB5">
            <w:pPr>
              <w:spacing w:after="0" w:line="240" w:lineRule="auto"/>
              <w:rPr>
                <w:rFonts w:ascii="Times New Roman" w:eastAsia="Times New Roman" w:hAnsi="Times New Roman" w:cs="Times New Roman"/>
                <w:color w:val="000000"/>
                <w:lang w:eastAsia="en-GB"/>
              </w:rPr>
            </w:pPr>
            <w:r w:rsidRPr="005500A2">
              <w:rPr>
                <w:rFonts w:ascii="Times New Roman" w:eastAsia="Times New Roman" w:hAnsi="Times New Roman" w:cs="Times New Roman"/>
                <w:color w:val="000000"/>
                <w:lang w:eastAsia="en-GB"/>
              </w:rPr>
              <w:t>болести нервног система</w:t>
            </w:r>
          </w:p>
        </w:tc>
        <w:tc>
          <w:tcPr>
            <w:tcW w:w="86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17FF" w:rsidRPr="005500A2" w:rsidRDefault="007517FF" w:rsidP="00606BB5">
            <w:pPr>
              <w:spacing w:after="0" w:line="240" w:lineRule="auto"/>
              <w:jc w:val="right"/>
              <w:rPr>
                <w:rFonts w:ascii="Times New Roman" w:eastAsia="Times New Roman" w:hAnsi="Times New Roman" w:cs="Times New Roman"/>
                <w:color w:val="000000"/>
                <w:lang w:eastAsia="en-GB"/>
              </w:rPr>
            </w:pPr>
            <w:r w:rsidRPr="005500A2">
              <w:rPr>
                <w:rFonts w:ascii="Times New Roman" w:eastAsia="Times New Roman" w:hAnsi="Times New Roman" w:cs="Times New Roman"/>
                <w:color w:val="000000"/>
                <w:lang w:eastAsia="en-GB"/>
              </w:rPr>
              <w:t>12</w:t>
            </w:r>
          </w:p>
        </w:tc>
        <w:tc>
          <w:tcPr>
            <w:tcW w:w="10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17FF" w:rsidRPr="005500A2" w:rsidRDefault="007517FF" w:rsidP="00606BB5">
            <w:pPr>
              <w:spacing w:after="0" w:line="240" w:lineRule="auto"/>
              <w:jc w:val="right"/>
              <w:rPr>
                <w:rFonts w:ascii="Times New Roman" w:eastAsia="Times New Roman" w:hAnsi="Times New Roman" w:cs="Times New Roman"/>
                <w:color w:val="000000"/>
                <w:lang w:eastAsia="en-GB"/>
              </w:rPr>
            </w:pPr>
            <w:r w:rsidRPr="005500A2">
              <w:rPr>
                <w:rFonts w:ascii="Times New Roman" w:eastAsia="Times New Roman" w:hAnsi="Times New Roman" w:cs="Times New Roman"/>
                <w:color w:val="000000"/>
                <w:lang w:eastAsia="en-GB"/>
              </w:rPr>
              <w:t>1.67</w:t>
            </w:r>
          </w:p>
        </w:tc>
      </w:tr>
      <w:tr w:rsidR="007517FF" w:rsidRPr="005500A2" w:rsidTr="00606BB5">
        <w:trPr>
          <w:trHeight w:val="288"/>
        </w:trPr>
        <w:tc>
          <w:tcPr>
            <w:tcW w:w="6500" w:type="dxa"/>
            <w:tcBorders>
              <w:top w:val="nil"/>
              <w:left w:val="single" w:sz="4" w:space="0" w:color="auto"/>
              <w:bottom w:val="single" w:sz="4" w:space="0" w:color="auto"/>
              <w:right w:val="single" w:sz="4" w:space="0" w:color="auto"/>
            </w:tcBorders>
            <w:shd w:val="clear" w:color="auto" w:fill="auto"/>
            <w:noWrap/>
            <w:vAlign w:val="bottom"/>
            <w:hideMark/>
          </w:tcPr>
          <w:p w:rsidR="007517FF" w:rsidRPr="005500A2" w:rsidRDefault="007517FF" w:rsidP="00606BB5">
            <w:pPr>
              <w:spacing w:after="0" w:line="240" w:lineRule="auto"/>
              <w:rPr>
                <w:rFonts w:ascii="Times New Roman" w:eastAsia="Times New Roman" w:hAnsi="Times New Roman" w:cs="Times New Roman"/>
                <w:color w:val="000000"/>
                <w:lang w:eastAsia="en-GB"/>
              </w:rPr>
            </w:pPr>
            <w:r w:rsidRPr="005500A2">
              <w:rPr>
                <w:rFonts w:ascii="Times New Roman" w:eastAsia="Times New Roman" w:hAnsi="Times New Roman" w:cs="Times New Roman"/>
                <w:color w:val="000000"/>
                <w:lang w:eastAsia="en-GB"/>
              </w:rPr>
              <w:t>болести ока и припојака ока</w:t>
            </w:r>
          </w:p>
        </w:tc>
        <w:tc>
          <w:tcPr>
            <w:tcW w:w="869" w:type="dxa"/>
            <w:vMerge/>
            <w:tcBorders>
              <w:top w:val="nil"/>
              <w:left w:val="single" w:sz="4" w:space="0" w:color="auto"/>
              <w:bottom w:val="single" w:sz="4" w:space="0" w:color="auto"/>
              <w:right w:val="single" w:sz="4" w:space="0" w:color="auto"/>
            </w:tcBorders>
            <w:vAlign w:val="center"/>
            <w:hideMark/>
          </w:tcPr>
          <w:p w:rsidR="007517FF" w:rsidRPr="005500A2" w:rsidRDefault="007517FF" w:rsidP="00606BB5">
            <w:pPr>
              <w:spacing w:after="0" w:line="240" w:lineRule="auto"/>
              <w:rPr>
                <w:rFonts w:ascii="Times New Roman" w:eastAsia="Times New Roman" w:hAnsi="Times New Roman" w:cs="Times New Roman"/>
                <w:color w:val="000000"/>
                <w:lang w:eastAsia="en-GB"/>
              </w:rPr>
            </w:pPr>
          </w:p>
        </w:tc>
        <w:tc>
          <w:tcPr>
            <w:tcW w:w="1051" w:type="dxa"/>
            <w:vMerge/>
            <w:tcBorders>
              <w:top w:val="nil"/>
              <w:left w:val="single" w:sz="4" w:space="0" w:color="auto"/>
              <w:bottom w:val="single" w:sz="4" w:space="0" w:color="auto"/>
              <w:right w:val="single" w:sz="4" w:space="0" w:color="auto"/>
            </w:tcBorders>
            <w:vAlign w:val="center"/>
            <w:hideMark/>
          </w:tcPr>
          <w:p w:rsidR="007517FF" w:rsidRPr="005500A2" w:rsidRDefault="007517FF" w:rsidP="00606BB5">
            <w:pPr>
              <w:spacing w:after="0" w:line="240" w:lineRule="auto"/>
              <w:rPr>
                <w:rFonts w:ascii="Times New Roman" w:eastAsia="Times New Roman" w:hAnsi="Times New Roman" w:cs="Times New Roman"/>
                <w:color w:val="000000"/>
                <w:lang w:eastAsia="en-GB"/>
              </w:rPr>
            </w:pPr>
          </w:p>
        </w:tc>
      </w:tr>
      <w:tr w:rsidR="007517FF" w:rsidRPr="005500A2" w:rsidTr="00606BB5">
        <w:trPr>
          <w:trHeight w:val="288"/>
        </w:trPr>
        <w:tc>
          <w:tcPr>
            <w:tcW w:w="6500" w:type="dxa"/>
            <w:tcBorders>
              <w:top w:val="nil"/>
              <w:left w:val="single" w:sz="4" w:space="0" w:color="auto"/>
              <w:bottom w:val="single" w:sz="4" w:space="0" w:color="auto"/>
              <w:right w:val="single" w:sz="4" w:space="0" w:color="auto"/>
            </w:tcBorders>
            <w:shd w:val="clear" w:color="auto" w:fill="auto"/>
            <w:noWrap/>
            <w:vAlign w:val="bottom"/>
            <w:hideMark/>
          </w:tcPr>
          <w:p w:rsidR="007517FF" w:rsidRPr="005500A2" w:rsidRDefault="007517FF" w:rsidP="00606BB5">
            <w:pPr>
              <w:spacing w:after="0" w:line="240" w:lineRule="auto"/>
              <w:rPr>
                <w:rFonts w:ascii="Times New Roman" w:eastAsia="Times New Roman" w:hAnsi="Times New Roman" w:cs="Times New Roman"/>
                <w:color w:val="000000"/>
                <w:lang w:eastAsia="en-GB"/>
              </w:rPr>
            </w:pPr>
            <w:r w:rsidRPr="005500A2">
              <w:rPr>
                <w:rFonts w:ascii="Times New Roman" w:eastAsia="Times New Roman" w:hAnsi="Times New Roman" w:cs="Times New Roman"/>
                <w:color w:val="000000"/>
                <w:lang w:eastAsia="en-GB"/>
              </w:rPr>
              <w:t>болести ува и болести мастоидног наставка</w:t>
            </w:r>
          </w:p>
        </w:tc>
        <w:tc>
          <w:tcPr>
            <w:tcW w:w="869" w:type="dxa"/>
            <w:vMerge/>
            <w:tcBorders>
              <w:top w:val="nil"/>
              <w:left w:val="single" w:sz="4" w:space="0" w:color="auto"/>
              <w:bottom w:val="single" w:sz="4" w:space="0" w:color="auto"/>
              <w:right w:val="single" w:sz="4" w:space="0" w:color="auto"/>
            </w:tcBorders>
            <w:vAlign w:val="center"/>
            <w:hideMark/>
          </w:tcPr>
          <w:p w:rsidR="007517FF" w:rsidRPr="005500A2" w:rsidRDefault="007517FF" w:rsidP="00606BB5">
            <w:pPr>
              <w:spacing w:after="0" w:line="240" w:lineRule="auto"/>
              <w:rPr>
                <w:rFonts w:ascii="Times New Roman" w:eastAsia="Times New Roman" w:hAnsi="Times New Roman" w:cs="Times New Roman"/>
                <w:color w:val="000000"/>
                <w:lang w:eastAsia="en-GB"/>
              </w:rPr>
            </w:pPr>
          </w:p>
        </w:tc>
        <w:tc>
          <w:tcPr>
            <w:tcW w:w="1051" w:type="dxa"/>
            <w:vMerge/>
            <w:tcBorders>
              <w:top w:val="nil"/>
              <w:left w:val="single" w:sz="4" w:space="0" w:color="auto"/>
              <w:bottom w:val="single" w:sz="4" w:space="0" w:color="auto"/>
              <w:right w:val="single" w:sz="4" w:space="0" w:color="auto"/>
            </w:tcBorders>
            <w:vAlign w:val="center"/>
            <w:hideMark/>
          </w:tcPr>
          <w:p w:rsidR="007517FF" w:rsidRPr="005500A2" w:rsidRDefault="007517FF" w:rsidP="00606BB5">
            <w:pPr>
              <w:spacing w:after="0" w:line="240" w:lineRule="auto"/>
              <w:rPr>
                <w:rFonts w:ascii="Times New Roman" w:eastAsia="Times New Roman" w:hAnsi="Times New Roman" w:cs="Times New Roman"/>
                <w:color w:val="000000"/>
                <w:lang w:eastAsia="en-GB"/>
              </w:rPr>
            </w:pPr>
          </w:p>
        </w:tc>
      </w:tr>
      <w:tr w:rsidR="007517FF" w:rsidRPr="005500A2" w:rsidTr="00606BB5">
        <w:trPr>
          <w:trHeight w:val="288"/>
        </w:trPr>
        <w:tc>
          <w:tcPr>
            <w:tcW w:w="6500" w:type="dxa"/>
            <w:tcBorders>
              <w:top w:val="nil"/>
              <w:left w:val="single" w:sz="4" w:space="0" w:color="auto"/>
              <w:bottom w:val="single" w:sz="4" w:space="0" w:color="auto"/>
              <w:right w:val="single" w:sz="4" w:space="0" w:color="auto"/>
            </w:tcBorders>
            <w:shd w:val="clear" w:color="auto" w:fill="auto"/>
            <w:noWrap/>
            <w:vAlign w:val="bottom"/>
            <w:hideMark/>
          </w:tcPr>
          <w:p w:rsidR="007517FF" w:rsidRPr="005500A2" w:rsidRDefault="007517FF" w:rsidP="00606BB5">
            <w:pPr>
              <w:spacing w:after="0" w:line="240" w:lineRule="auto"/>
              <w:rPr>
                <w:rFonts w:ascii="Times New Roman" w:eastAsia="Times New Roman" w:hAnsi="Times New Roman" w:cs="Times New Roman"/>
                <w:color w:val="000000"/>
                <w:lang w:eastAsia="en-GB"/>
              </w:rPr>
            </w:pPr>
            <w:r w:rsidRPr="005500A2">
              <w:rPr>
                <w:rFonts w:ascii="Times New Roman" w:eastAsia="Times New Roman" w:hAnsi="Times New Roman" w:cs="Times New Roman"/>
                <w:color w:val="000000"/>
                <w:lang w:eastAsia="en-GB"/>
              </w:rPr>
              <w:t>болести система крвотока</w:t>
            </w:r>
          </w:p>
        </w:tc>
        <w:tc>
          <w:tcPr>
            <w:tcW w:w="869" w:type="dxa"/>
            <w:tcBorders>
              <w:top w:val="nil"/>
              <w:left w:val="nil"/>
              <w:bottom w:val="single" w:sz="4" w:space="0" w:color="auto"/>
              <w:right w:val="single" w:sz="4" w:space="0" w:color="auto"/>
            </w:tcBorders>
            <w:shd w:val="clear" w:color="auto" w:fill="auto"/>
            <w:noWrap/>
            <w:vAlign w:val="bottom"/>
            <w:hideMark/>
          </w:tcPr>
          <w:p w:rsidR="007517FF" w:rsidRPr="005500A2" w:rsidRDefault="007517FF" w:rsidP="00606BB5">
            <w:pPr>
              <w:spacing w:after="0" w:line="240" w:lineRule="auto"/>
              <w:jc w:val="right"/>
              <w:rPr>
                <w:rFonts w:ascii="Times New Roman" w:eastAsia="Times New Roman" w:hAnsi="Times New Roman" w:cs="Times New Roman"/>
                <w:color w:val="000000"/>
                <w:lang w:eastAsia="en-GB"/>
              </w:rPr>
            </w:pPr>
            <w:r w:rsidRPr="005500A2">
              <w:rPr>
                <w:rFonts w:ascii="Times New Roman" w:eastAsia="Times New Roman" w:hAnsi="Times New Roman" w:cs="Times New Roman"/>
                <w:color w:val="000000"/>
                <w:lang w:eastAsia="en-GB"/>
              </w:rPr>
              <w:t>406</w:t>
            </w:r>
          </w:p>
        </w:tc>
        <w:tc>
          <w:tcPr>
            <w:tcW w:w="1051" w:type="dxa"/>
            <w:tcBorders>
              <w:top w:val="nil"/>
              <w:left w:val="nil"/>
              <w:bottom w:val="single" w:sz="4" w:space="0" w:color="auto"/>
              <w:right w:val="single" w:sz="4" w:space="0" w:color="auto"/>
            </w:tcBorders>
            <w:shd w:val="clear" w:color="auto" w:fill="auto"/>
            <w:noWrap/>
            <w:vAlign w:val="bottom"/>
            <w:hideMark/>
          </w:tcPr>
          <w:p w:rsidR="007517FF" w:rsidRPr="005500A2" w:rsidRDefault="007517FF" w:rsidP="00606BB5">
            <w:pPr>
              <w:spacing w:after="0" w:line="240" w:lineRule="auto"/>
              <w:jc w:val="right"/>
              <w:rPr>
                <w:rFonts w:ascii="Times New Roman" w:eastAsia="Times New Roman" w:hAnsi="Times New Roman" w:cs="Times New Roman"/>
                <w:color w:val="000000"/>
                <w:lang w:eastAsia="en-GB"/>
              </w:rPr>
            </w:pPr>
            <w:r w:rsidRPr="005500A2">
              <w:rPr>
                <w:rFonts w:ascii="Times New Roman" w:eastAsia="Times New Roman" w:hAnsi="Times New Roman" w:cs="Times New Roman"/>
                <w:color w:val="000000"/>
                <w:lang w:eastAsia="en-GB"/>
              </w:rPr>
              <w:t>56.62</w:t>
            </w:r>
          </w:p>
        </w:tc>
      </w:tr>
      <w:tr w:rsidR="007517FF" w:rsidRPr="005500A2" w:rsidTr="00606BB5">
        <w:trPr>
          <w:trHeight w:val="288"/>
        </w:trPr>
        <w:tc>
          <w:tcPr>
            <w:tcW w:w="6500" w:type="dxa"/>
            <w:tcBorders>
              <w:top w:val="nil"/>
              <w:left w:val="single" w:sz="4" w:space="0" w:color="auto"/>
              <w:bottom w:val="single" w:sz="4" w:space="0" w:color="auto"/>
              <w:right w:val="single" w:sz="4" w:space="0" w:color="auto"/>
            </w:tcBorders>
            <w:shd w:val="clear" w:color="auto" w:fill="auto"/>
            <w:noWrap/>
            <w:vAlign w:val="bottom"/>
            <w:hideMark/>
          </w:tcPr>
          <w:p w:rsidR="007517FF" w:rsidRPr="005500A2" w:rsidRDefault="007517FF" w:rsidP="00606BB5">
            <w:pPr>
              <w:spacing w:after="0" w:line="240" w:lineRule="auto"/>
              <w:rPr>
                <w:rFonts w:ascii="Times New Roman" w:eastAsia="Times New Roman" w:hAnsi="Times New Roman" w:cs="Times New Roman"/>
                <w:color w:val="000000"/>
                <w:lang w:eastAsia="en-GB"/>
              </w:rPr>
            </w:pPr>
            <w:r w:rsidRPr="005500A2">
              <w:rPr>
                <w:rFonts w:ascii="Times New Roman" w:eastAsia="Times New Roman" w:hAnsi="Times New Roman" w:cs="Times New Roman"/>
                <w:color w:val="000000"/>
                <w:lang w:eastAsia="en-GB"/>
              </w:rPr>
              <w:t>болести система за дисање</w:t>
            </w:r>
          </w:p>
        </w:tc>
        <w:tc>
          <w:tcPr>
            <w:tcW w:w="869" w:type="dxa"/>
            <w:tcBorders>
              <w:top w:val="nil"/>
              <w:left w:val="nil"/>
              <w:bottom w:val="single" w:sz="4" w:space="0" w:color="auto"/>
              <w:right w:val="single" w:sz="4" w:space="0" w:color="auto"/>
            </w:tcBorders>
            <w:shd w:val="clear" w:color="auto" w:fill="auto"/>
            <w:noWrap/>
            <w:vAlign w:val="bottom"/>
            <w:hideMark/>
          </w:tcPr>
          <w:p w:rsidR="007517FF" w:rsidRPr="005500A2" w:rsidRDefault="007517FF" w:rsidP="00606BB5">
            <w:pPr>
              <w:spacing w:after="0" w:line="240" w:lineRule="auto"/>
              <w:jc w:val="right"/>
              <w:rPr>
                <w:rFonts w:ascii="Times New Roman" w:eastAsia="Times New Roman" w:hAnsi="Times New Roman" w:cs="Times New Roman"/>
                <w:color w:val="000000"/>
                <w:lang w:eastAsia="en-GB"/>
              </w:rPr>
            </w:pPr>
            <w:r w:rsidRPr="005500A2">
              <w:rPr>
                <w:rFonts w:ascii="Times New Roman" w:eastAsia="Times New Roman" w:hAnsi="Times New Roman" w:cs="Times New Roman"/>
                <w:color w:val="000000"/>
                <w:lang w:eastAsia="en-GB"/>
              </w:rPr>
              <w:t>30</w:t>
            </w:r>
          </w:p>
        </w:tc>
        <w:tc>
          <w:tcPr>
            <w:tcW w:w="1051" w:type="dxa"/>
            <w:tcBorders>
              <w:top w:val="nil"/>
              <w:left w:val="nil"/>
              <w:bottom w:val="single" w:sz="4" w:space="0" w:color="auto"/>
              <w:right w:val="single" w:sz="4" w:space="0" w:color="auto"/>
            </w:tcBorders>
            <w:shd w:val="clear" w:color="auto" w:fill="auto"/>
            <w:noWrap/>
            <w:vAlign w:val="bottom"/>
            <w:hideMark/>
          </w:tcPr>
          <w:p w:rsidR="007517FF" w:rsidRPr="005500A2" w:rsidRDefault="007517FF" w:rsidP="00606BB5">
            <w:pPr>
              <w:spacing w:after="0" w:line="240" w:lineRule="auto"/>
              <w:jc w:val="right"/>
              <w:rPr>
                <w:rFonts w:ascii="Times New Roman" w:eastAsia="Times New Roman" w:hAnsi="Times New Roman" w:cs="Times New Roman"/>
                <w:color w:val="000000"/>
                <w:lang w:eastAsia="en-GB"/>
              </w:rPr>
            </w:pPr>
            <w:r w:rsidRPr="005500A2">
              <w:rPr>
                <w:rFonts w:ascii="Times New Roman" w:eastAsia="Times New Roman" w:hAnsi="Times New Roman" w:cs="Times New Roman"/>
                <w:color w:val="000000"/>
                <w:lang w:eastAsia="en-GB"/>
              </w:rPr>
              <w:t>4.18</w:t>
            </w:r>
          </w:p>
        </w:tc>
      </w:tr>
      <w:tr w:rsidR="007517FF" w:rsidRPr="005500A2" w:rsidTr="00606BB5">
        <w:trPr>
          <w:trHeight w:val="288"/>
        </w:trPr>
        <w:tc>
          <w:tcPr>
            <w:tcW w:w="6500" w:type="dxa"/>
            <w:tcBorders>
              <w:top w:val="nil"/>
              <w:left w:val="single" w:sz="4" w:space="0" w:color="auto"/>
              <w:bottom w:val="single" w:sz="4" w:space="0" w:color="auto"/>
              <w:right w:val="single" w:sz="4" w:space="0" w:color="auto"/>
            </w:tcBorders>
            <w:shd w:val="clear" w:color="auto" w:fill="auto"/>
            <w:noWrap/>
            <w:vAlign w:val="bottom"/>
            <w:hideMark/>
          </w:tcPr>
          <w:p w:rsidR="007517FF" w:rsidRPr="005500A2" w:rsidRDefault="007517FF" w:rsidP="00606BB5">
            <w:pPr>
              <w:spacing w:after="0" w:line="240" w:lineRule="auto"/>
              <w:rPr>
                <w:rFonts w:ascii="Times New Roman" w:eastAsia="Times New Roman" w:hAnsi="Times New Roman" w:cs="Times New Roman"/>
                <w:color w:val="000000"/>
                <w:lang w:eastAsia="en-GB"/>
              </w:rPr>
            </w:pPr>
            <w:r w:rsidRPr="005500A2">
              <w:rPr>
                <w:rFonts w:ascii="Times New Roman" w:eastAsia="Times New Roman" w:hAnsi="Times New Roman" w:cs="Times New Roman"/>
                <w:color w:val="000000"/>
                <w:lang w:eastAsia="en-GB"/>
              </w:rPr>
              <w:t>болести система за варење</w:t>
            </w:r>
          </w:p>
        </w:tc>
        <w:tc>
          <w:tcPr>
            <w:tcW w:w="869" w:type="dxa"/>
            <w:tcBorders>
              <w:top w:val="nil"/>
              <w:left w:val="nil"/>
              <w:bottom w:val="single" w:sz="4" w:space="0" w:color="auto"/>
              <w:right w:val="single" w:sz="4" w:space="0" w:color="auto"/>
            </w:tcBorders>
            <w:shd w:val="clear" w:color="auto" w:fill="auto"/>
            <w:noWrap/>
            <w:vAlign w:val="bottom"/>
            <w:hideMark/>
          </w:tcPr>
          <w:p w:rsidR="007517FF" w:rsidRPr="005500A2" w:rsidRDefault="007517FF" w:rsidP="00606BB5">
            <w:pPr>
              <w:spacing w:after="0" w:line="240" w:lineRule="auto"/>
              <w:jc w:val="right"/>
              <w:rPr>
                <w:rFonts w:ascii="Times New Roman" w:eastAsia="Times New Roman" w:hAnsi="Times New Roman" w:cs="Times New Roman"/>
                <w:color w:val="000000"/>
                <w:lang w:eastAsia="en-GB"/>
              </w:rPr>
            </w:pPr>
            <w:r w:rsidRPr="005500A2">
              <w:rPr>
                <w:rFonts w:ascii="Times New Roman" w:eastAsia="Times New Roman" w:hAnsi="Times New Roman" w:cs="Times New Roman"/>
                <w:color w:val="000000"/>
                <w:lang w:eastAsia="en-GB"/>
              </w:rPr>
              <w:t>21</w:t>
            </w:r>
          </w:p>
        </w:tc>
        <w:tc>
          <w:tcPr>
            <w:tcW w:w="1051" w:type="dxa"/>
            <w:tcBorders>
              <w:top w:val="nil"/>
              <w:left w:val="nil"/>
              <w:bottom w:val="single" w:sz="4" w:space="0" w:color="auto"/>
              <w:right w:val="single" w:sz="4" w:space="0" w:color="auto"/>
            </w:tcBorders>
            <w:shd w:val="clear" w:color="auto" w:fill="auto"/>
            <w:noWrap/>
            <w:vAlign w:val="bottom"/>
            <w:hideMark/>
          </w:tcPr>
          <w:p w:rsidR="007517FF" w:rsidRPr="005500A2" w:rsidRDefault="007517FF" w:rsidP="00606BB5">
            <w:pPr>
              <w:spacing w:after="0" w:line="240" w:lineRule="auto"/>
              <w:jc w:val="right"/>
              <w:rPr>
                <w:rFonts w:ascii="Times New Roman" w:eastAsia="Times New Roman" w:hAnsi="Times New Roman" w:cs="Times New Roman"/>
                <w:color w:val="000000"/>
                <w:lang w:eastAsia="en-GB"/>
              </w:rPr>
            </w:pPr>
            <w:r w:rsidRPr="005500A2">
              <w:rPr>
                <w:rFonts w:ascii="Times New Roman" w:eastAsia="Times New Roman" w:hAnsi="Times New Roman" w:cs="Times New Roman"/>
                <w:color w:val="000000"/>
                <w:lang w:eastAsia="en-GB"/>
              </w:rPr>
              <w:t>2.93</w:t>
            </w:r>
          </w:p>
        </w:tc>
      </w:tr>
      <w:tr w:rsidR="007517FF" w:rsidRPr="005500A2" w:rsidTr="00606BB5">
        <w:trPr>
          <w:trHeight w:val="288"/>
        </w:trPr>
        <w:tc>
          <w:tcPr>
            <w:tcW w:w="6500" w:type="dxa"/>
            <w:tcBorders>
              <w:top w:val="nil"/>
              <w:left w:val="single" w:sz="4" w:space="0" w:color="auto"/>
              <w:bottom w:val="single" w:sz="4" w:space="0" w:color="auto"/>
              <w:right w:val="single" w:sz="4" w:space="0" w:color="auto"/>
            </w:tcBorders>
            <w:shd w:val="clear" w:color="auto" w:fill="auto"/>
            <w:noWrap/>
            <w:vAlign w:val="bottom"/>
            <w:hideMark/>
          </w:tcPr>
          <w:p w:rsidR="007517FF" w:rsidRPr="005500A2" w:rsidRDefault="007517FF" w:rsidP="00606BB5">
            <w:pPr>
              <w:spacing w:after="0" w:line="240" w:lineRule="auto"/>
              <w:rPr>
                <w:rFonts w:ascii="Times New Roman" w:eastAsia="Times New Roman" w:hAnsi="Times New Roman" w:cs="Times New Roman"/>
                <w:color w:val="000000"/>
                <w:lang w:eastAsia="en-GB"/>
              </w:rPr>
            </w:pPr>
            <w:r w:rsidRPr="005500A2">
              <w:rPr>
                <w:rFonts w:ascii="Times New Roman" w:eastAsia="Times New Roman" w:hAnsi="Times New Roman" w:cs="Times New Roman"/>
                <w:color w:val="000000"/>
                <w:lang w:eastAsia="en-GB"/>
              </w:rPr>
              <w:t>болести коже и поткожног ткива</w:t>
            </w:r>
          </w:p>
        </w:tc>
        <w:tc>
          <w:tcPr>
            <w:tcW w:w="869" w:type="dxa"/>
            <w:tcBorders>
              <w:top w:val="nil"/>
              <w:left w:val="nil"/>
              <w:bottom w:val="single" w:sz="4" w:space="0" w:color="auto"/>
              <w:right w:val="single" w:sz="4" w:space="0" w:color="auto"/>
            </w:tcBorders>
            <w:shd w:val="clear" w:color="auto" w:fill="auto"/>
            <w:noWrap/>
            <w:vAlign w:val="bottom"/>
            <w:hideMark/>
          </w:tcPr>
          <w:p w:rsidR="007517FF" w:rsidRPr="005500A2" w:rsidRDefault="007517FF" w:rsidP="00606BB5">
            <w:pPr>
              <w:spacing w:after="0" w:line="240" w:lineRule="auto"/>
              <w:jc w:val="right"/>
              <w:rPr>
                <w:rFonts w:ascii="Times New Roman" w:eastAsia="Times New Roman" w:hAnsi="Times New Roman" w:cs="Times New Roman"/>
                <w:color w:val="000000"/>
                <w:lang w:eastAsia="en-GB"/>
              </w:rPr>
            </w:pPr>
            <w:r w:rsidRPr="005500A2">
              <w:rPr>
                <w:rFonts w:ascii="Times New Roman" w:eastAsia="Times New Roman" w:hAnsi="Times New Roman" w:cs="Times New Roman"/>
                <w:color w:val="000000"/>
                <w:lang w:eastAsia="en-GB"/>
              </w:rPr>
              <w:t>1</w:t>
            </w:r>
          </w:p>
        </w:tc>
        <w:tc>
          <w:tcPr>
            <w:tcW w:w="1051" w:type="dxa"/>
            <w:tcBorders>
              <w:top w:val="nil"/>
              <w:left w:val="nil"/>
              <w:bottom w:val="single" w:sz="4" w:space="0" w:color="auto"/>
              <w:right w:val="single" w:sz="4" w:space="0" w:color="auto"/>
            </w:tcBorders>
            <w:shd w:val="clear" w:color="auto" w:fill="auto"/>
            <w:noWrap/>
            <w:vAlign w:val="bottom"/>
            <w:hideMark/>
          </w:tcPr>
          <w:p w:rsidR="007517FF" w:rsidRPr="005500A2" w:rsidRDefault="007517FF" w:rsidP="00606BB5">
            <w:pPr>
              <w:spacing w:after="0" w:line="240" w:lineRule="auto"/>
              <w:jc w:val="right"/>
              <w:rPr>
                <w:rFonts w:ascii="Times New Roman" w:eastAsia="Times New Roman" w:hAnsi="Times New Roman" w:cs="Times New Roman"/>
                <w:color w:val="000000"/>
                <w:lang w:eastAsia="en-GB"/>
              </w:rPr>
            </w:pPr>
            <w:r w:rsidRPr="005500A2">
              <w:rPr>
                <w:rFonts w:ascii="Times New Roman" w:eastAsia="Times New Roman" w:hAnsi="Times New Roman" w:cs="Times New Roman"/>
                <w:color w:val="000000"/>
                <w:lang w:eastAsia="en-GB"/>
              </w:rPr>
              <w:t>0.14</w:t>
            </w:r>
          </w:p>
        </w:tc>
      </w:tr>
      <w:tr w:rsidR="007517FF" w:rsidRPr="005500A2" w:rsidTr="00606BB5">
        <w:trPr>
          <w:trHeight w:val="288"/>
        </w:trPr>
        <w:tc>
          <w:tcPr>
            <w:tcW w:w="6500" w:type="dxa"/>
            <w:tcBorders>
              <w:top w:val="nil"/>
              <w:left w:val="single" w:sz="4" w:space="0" w:color="auto"/>
              <w:bottom w:val="single" w:sz="4" w:space="0" w:color="auto"/>
              <w:right w:val="single" w:sz="4" w:space="0" w:color="auto"/>
            </w:tcBorders>
            <w:shd w:val="clear" w:color="auto" w:fill="auto"/>
            <w:noWrap/>
            <w:vAlign w:val="bottom"/>
            <w:hideMark/>
          </w:tcPr>
          <w:p w:rsidR="007517FF" w:rsidRPr="005500A2" w:rsidRDefault="007517FF" w:rsidP="00606BB5">
            <w:pPr>
              <w:spacing w:after="0" w:line="240" w:lineRule="auto"/>
              <w:rPr>
                <w:rFonts w:ascii="Times New Roman" w:eastAsia="Times New Roman" w:hAnsi="Times New Roman" w:cs="Times New Roman"/>
                <w:color w:val="000000"/>
                <w:lang w:eastAsia="en-GB"/>
              </w:rPr>
            </w:pPr>
            <w:r w:rsidRPr="005500A2">
              <w:rPr>
                <w:rFonts w:ascii="Times New Roman" w:eastAsia="Times New Roman" w:hAnsi="Times New Roman" w:cs="Times New Roman"/>
                <w:color w:val="000000"/>
                <w:lang w:eastAsia="en-GB"/>
              </w:rPr>
              <w:t>болести мишићно-коштаног система и везивног ткива</w:t>
            </w:r>
          </w:p>
        </w:tc>
        <w:tc>
          <w:tcPr>
            <w:tcW w:w="869" w:type="dxa"/>
            <w:tcBorders>
              <w:top w:val="nil"/>
              <w:left w:val="nil"/>
              <w:bottom w:val="single" w:sz="4" w:space="0" w:color="auto"/>
              <w:right w:val="single" w:sz="4" w:space="0" w:color="auto"/>
            </w:tcBorders>
            <w:shd w:val="clear" w:color="auto" w:fill="auto"/>
            <w:noWrap/>
            <w:vAlign w:val="bottom"/>
            <w:hideMark/>
          </w:tcPr>
          <w:p w:rsidR="007517FF" w:rsidRPr="005500A2" w:rsidRDefault="007517FF" w:rsidP="00606BB5">
            <w:pPr>
              <w:spacing w:after="0" w:line="240" w:lineRule="auto"/>
              <w:jc w:val="right"/>
              <w:rPr>
                <w:rFonts w:ascii="Times New Roman" w:eastAsia="Times New Roman" w:hAnsi="Times New Roman" w:cs="Times New Roman"/>
                <w:color w:val="000000"/>
                <w:lang w:eastAsia="en-GB"/>
              </w:rPr>
            </w:pPr>
            <w:r w:rsidRPr="005500A2">
              <w:rPr>
                <w:rFonts w:ascii="Times New Roman" w:eastAsia="Times New Roman" w:hAnsi="Times New Roman" w:cs="Times New Roman"/>
                <w:color w:val="000000"/>
                <w:lang w:eastAsia="en-GB"/>
              </w:rPr>
              <w:t>1</w:t>
            </w:r>
          </w:p>
        </w:tc>
        <w:tc>
          <w:tcPr>
            <w:tcW w:w="1051" w:type="dxa"/>
            <w:tcBorders>
              <w:top w:val="nil"/>
              <w:left w:val="nil"/>
              <w:bottom w:val="single" w:sz="4" w:space="0" w:color="auto"/>
              <w:right w:val="single" w:sz="4" w:space="0" w:color="auto"/>
            </w:tcBorders>
            <w:shd w:val="clear" w:color="auto" w:fill="auto"/>
            <w:noWrap/>
            <w:vAlign w:val="bottom"/>
            <w:hideMark/>
          </w:tcPr>
          <w:p w:rsidR="007517FF" w:rsidRPr="005500A2" w:rsidRDefault="007517FF" w:rsidP="00606BB5">
            <w:pPr>
              <w:spacing w:after="0" w:line="240" w:lineRule="auto"/>
              <w:jc w:val="right"/>
              <w:rPr>
                <w:rFonts w:ascii="Times New Roman" w:eastAsia="Times New Roman" w:hAnsi="Times New Roman" w:cs="Times New Roman"/>
                <w:color w:val="000000"/>
                <w:lang w:eastAsia="en-GB"/>
              </w:rPr>
            </w:pPr>
            <w:r w:rsidRPr="005500A2">
              <w:rPr>
                <w:rFonts w:ascii="Times New Roman" w:eastAsia="Times New Roman" w:hAnsi="Times New Roman" w:cs="Times New Roman"/>
                <w:color w:val="000000"/>
                <w:lang w:eastAsia="en-GB"/>
              </w:rPr>
              <w:t>0.14</w:t>
            </w:r>
          </w:p>
        </w:tc>
      </w:tr>
      <w:tr w:rsidR="007517FF" w:rsidRPr="005500A2" w:rsidTr="00606BB5">
        <w:trPr>
          <w:trHeight w:val="288"/>
        </w:trPr>
        <w:tc>
          <w:tcPr>
            <w:tcW w:w="6500" w:type="dxa"/>
            <w:tcBorders>
              <w:top w:val="nil"/>
              <w:left w:val="single" w:sz="4" w:space="0" w:color="auto"/>
              <w:bottom w:val="single" w:sz="4" w:space="0" w:color="auto"/>
              <w:right w:val="single" w:sz="4" w:space="0" w:color="auto"/>
            </w:tcBorders>
            <w:shd w:val="clear" w:color="auto" w:fill="auto"/>
            <w:noWrap/>
            <w:vAlign w:val="bottom"/>
            <w:hideMark/>
          </w:tcPr>
          <w:p w:rsidR="007517FF" w:rsidRPr="005500A2" w:rsidRDefault="007517FF" w:rsidP="00606BB5">
            <w:pPr>
              <w:spacing w:after="0" w:line="240" w:lineRule="auto"/>
              <w:rPr>
                <w:rFonts w:ascii="Times New Roman" w:eastAsia="Times New Roman" w:hAnsi="Times New Roman" w:cs="Times New Roman"/>
                <w:color w:val="000000"/>
                <w:lang w:eastAsia="en-GB"/>
              </w:rPr>
            </w:pPr>
            <w:r w:rsidRPr="005500A2">
              <w:rPr>
                <w:rFonts w:ascii="Times New Roman" w:eastAsia="Times New Roman" w:hAnsi="Times New Roman" w:cs="Times New Roman"/>
                <w:color w:val="000000"/>
                <w:lang w:eastAsia="en-GB"/>
              </w:rPr>
              <w:t>болести мокраћно полног система</w:t>
            </w:r>
          </w:p>
        </w:tc>
        <w:tc>
          <w:tcPr>
            <w:tcW w:w="869" w:type="dxa"/>
            <w:tcBorders>
              <w:top w:val="nil"/>
              <w:left w:val="nil"/>
              <w:bottom w:val="single" w:sz="4" w:space="0" w:color="auto"/>
              <w:right w:val="single" w:sz="4" w:space="0" w:color="auto"/>
            </w:tcBorders>
            <w:shd w:val="clear" w:color="auto" w:fill="auto"/>
            <w:noWrap/>
            <w:vAlign w:val="bottom"/>
            <w:hideMark/>
          </w:tcPr>
          <w:p w:rsidR="007517FF" w:rsidRPr="005500A2" w:rsidRDefault="007517FF" w:rsidP="00606BB5">
            <w:pPr>
              <w:spacing w:after="0" w:line="240" w:lineRule="auto"/>
              <w:jc w:val="right"/>
              <w:rPr>
                <w:rFonts w:ascii="Times New Roman" w:eastAsia="Times New Roman" w:hAnsi="Times New Roman" w:cs="Times New Roman"/>
                <w:color w:val="000000"/>
                <w:lang w:eastAsia="en-GB"/>
              </w:rPr>
            </w:pPr>
            <w:r w:rsidRPr="005500A2">
              <w:rPr>
                <w:rFonts w:ascii="Times New Roman" w:eastAsia="Times New Roman" w:hAnsi="Times New Roman" w:cs="Times New Roman"/>
                <w:color w:val="000000"/>
                <w:lang w:eastAsia="en-GB"/>
              </w:rPr>
              <w:t>13</w:t>
            </w:r>
          </w:p>
        </w:tc>
        <w:tc>
          <w:tcPr>
            <w:tcW w:w="1051" w:type="dxa"/>
            <w:tcBorders>
              <w:top w:val="nil"/>
              <w:left w:val="nil"/>
              <w:bottom w:val="single" w:sz="4" w:space="0" w:color="auto"/>
              <w:right w:val="single" w:sz="4" w:space="0" w:color="auto"/>
            </w:tcBorders>
            <w:shd w:val="clear" w:color="auto" w:fill="auto"/>
            <w:noWrap/>
            <w:vAlign w:val="bottom"/>
            <w:hideMark/>
          </w:tcPr>
          <w:p w:rsidR="007517FF" w:rsidRPr="005500A2" w:rsidRDefault="007517FF" w:rsidP="00606BB5">
            <w:pPr>
              <w:spacing w:after="0" w:line="240" w:lineRule="auto"/>
              <w:jc w:val="right"/>
              <w:rPr>
                <w:rFonts w:ascii="Times New Roman" w:eastAsia="Times New Roman" w:hAnsi="Times New Roman" w:cs="Times New Roman"/>
                <w:color w:val="000000"/>
                <w:lang w:eastAsia="en-GB"/>
              </w:rPr>
            </w:pPr>
            <w:r w:rsidRPr="005500A2">
              <w:rPr>
                <w:rFonts w:ascii="Times New Roman" w:eastAsia="Times New Roman" w:hAnsi="Times New Roman" w:cs="Times New Roman"/>
                <w:color w:val="000000"/>
                <w:lang w:eastAsia="en-GB"/>
              </w:rPr>
              <w:t>1.81</w:t>
            </w:r>
          </w:p>
        </w:tc>
      </w:tr>
      <w:tr w:rsidR="007517FF" w:rsidRPr="005500A2" w:rsidTr="00606BB5">
        <w:trPr>
          <w:trHeight w:val="288"/>
        </w:trPr>
        <w:tc>
          <w:tcPr>
            <w:tcW w:w="6500" w:type="dxa"/>
            <w:tcBorders>
              <w:top w:val="nil"/>
              <w:left w:val="single" w:sz="4" w:space="0" w:color="auto"/>
              <w:bottom w:val="single" w:sz="4" w:space="0" w:color="auto"/>
              <w:right w:val="single" w:sz="4" w:space="0" w:color="auto"/>
            </w:tcBorders>
            <w:shd w:val="clear" w:color="auto" w:fill="auto"/>
            <w:noWrap/>
            <w:vAlign w:val="bottom"/>
            <w:hideMark/>
          </w:tcPr>
          <w:p w:rsidR="007517FF" w:rsidRPr="005500A2" w:rsidRDefault="007517FF" w:rsidP="00606BB5">
            <w:pPr>
              <w:spacing w:after="0" w:line="240" w:lineRule="auto"/>
              <w:rPr>
                <w:rFonts w:ascii="Times New Roman" w:eastAsia="Times New Roman" w:hAnsi="Times New Roman" w:cs="Times New Roman"/>
                <w:color w:val="000000"/>
                <w:lang w:eastAsia="en-GB"/>
              </w:rPr>
            </w:pPr>
            <w:r w:rsidRPr="005500A2">
              <w:rPr>
                <w:rFonts w:ascii="Times New Roman" w:eastAsia="Times New Roman" w:hAnsi="Times New Roman" w:cs="Times New Roman"/>
                <w:color w:val="000000"/>
                <w:lang w:eastAsia="en-GB"/>
              </w:rPr>
              <w:t>стања у порођајном периоду</w:t>
            </w:r>
          </w:p>
        </w:tc>
        <w:tc>
          <w:tcPr>
            <w:tcW w:w="869" w:type="dxa"/>
            <w:tcBorders>
              <w:top w:val="nil"/>
              <w:left w:val="nil"/>
              <w:bottom w:val="single" w:sz="4" w:space="0" w:color="auto"/>
              <w:right w:val="single" w:sz="4" w:space="0" w:color="auto"/>
            </w:tcBorders>
            <w:shd w:val="clear" w:color="auto" w:fill="auto"/>
            <w:noWrap/>
            <w:vAlign w:val="bottom"/>
            <w:hideMark/>
          </w:tcPr>
          <w:p w:rsidR="007517FF" w:rsidRPr="005500A2" w:rsidRDefault="007517FF" w:rsidP="00606BB5">
            <w:pPr>
              <w:spacing w:after="0" w:line="240" w:lineRule="auto"/>
              <w:jc w:val="right"/>
              <w:rPr>
                <w:rFonts w:ascii="Times New Roman" w:eastAsia="Times New Roman" w:hAnsi="Times New Roman" w:cs="Times New Roman"/>
                <w:color w:val="000000"/>
                <w:lang w:eastAsia="en-GB"/>
              </w:rPr>
            </w:pPr>
            <w:r w:rsidRPr="005500A2">
              <w:rPr>
                <w:rFonts w:ascii="Times New Roman" w:eastAsia="Times New Roman" w:hAnsi="Times New Roman" w:cs="Times New Roman"/>
                <w:color w:val="000000"/>
                <w:lang w:eastAsia="en-GB"/>
              </w:rPr>
              <w:t>2</w:t>
            </w:r>
          </w:p>
        </w:tc>
        <w:tc>
          <w:tcPr>
            <w:tcW w:w="1051" w:type="dxa"/>
            <w:tcBorders>
              <w:top w:val="nil"/>
              <w:left w:val="nil"/>
              <w:bottom w:val="single" w:sz="4" w:space="0" w:color="auto"/>
              <w:right w:val="single" w:sz="4" w:space="0" w:color="auto"/>
            </w:tcBorders>
            <w:shd w:val="clear" w:color="auto" w:fill="auto"/>
            <w:noWrap/>
            <w:vAlign w:val="bottom"/>
            <w:hideMark/>
          </w:tcPr>
          <w:p w:rsidR="007517FF" w:rsidRPr="005500A2" w:rsidRDefault="007517FF" w:rsidP="00606BB5">
            <w:pPr>
              <w:spacing w:after="0" w:line="240" w:lineRule="auto"/>
              <w:jc w:val="right"/>
              <w:rPr>
                <w:rFonts w:ascii="Times New Roman" w:eastAsia="Times New Roman" w:hAnsi="Times New Roman" w:cs="Times New Roman"/>
                <w:color w:val="000000"/>
                <w:lang w:eastAsia="en-GB"/>
              </w:rPr>
            </w:pPr>
            <w:r w:rsidRPr="005500A2">
              <w:rPr>
                <w:rFonts w:ascii="Times New Roman" w:eastAsia="Times New Roman" w:hAnsi="Times New Roman" w:cs="Times New Roman"/>
                <w:color w:val="000000"/>
                <w:lang w:eastAsia="en-GB"/>
              </w:rPr>
              <w:t>0.28</w:t>
            </w:r>
          </w:p>
        </w:tc>
      </w:tr>
      <w:tr w:rsidR="007517FF" w:rsidRPr="005500A2" w:rsidTr="00606BB5">
        <w:trPr>
          <w:trHeight w:val="288"/>
        </w:trPr>
        <w:tc>
          <w:tcPr>
            <w:tcW w:w="6500" w:type="dxa"/>
            <w:tcBorders>
              <w:top w:val="nil"/>
              <w:left w:val="single" w:sz="4" w:space="0" w:color="auto"/>
              <w:bottom w:val="single" w:sz="4" w:space="0" w:color="auto"/>
              <w:right w:val="single" w:sz="4" w:space="0" w:color="auto"/>
            </w:tcBorders>
            <w:shd w:val="clear" w:color="auto" w:fill="auto"/>
            <w:noWrap/>
            <w:vAlign w:val="bottom"/>
            <w:hideMark/>
          </w:tcPr>
          <w:p w:rsidR="007517FF" w:rsidRPr="005500A2" w:rsidRDefault="007517FF" w:rsidP="00606BB5">
            <w:pPr>
              <w:spacing w:after="0" w:line="240" w:lineRule="auto"/>
              <w:rPr>
                <w:rFonts w:ascii="Times New Roman" w:eastAsia="Times New Roman" w:hAnsi="Times New Roman" w:cs="Times New Roman"/>
                <w:color w:val="000000"/>
                <w:lang w:eastAsia="en-GB"/>
              </w:rPr>
            </w:pPr>
            <w:r w:rsidRPr="005500A2">
              <w:rPr>
                <w:rFonts w:ascii="Times New Roman" w:eastAsia="Times New Roman" w:hAnsi="Times New Roman" w:cs="Times New Roman"/>
                <w:color w:val="000000"/>
                <w:lang w:eastAsia="en-GB"/>
              </w:rPr>
              <w:t>симптоми, знаци и патолошки клинички и лабораторијски налази</w:t>
            </w:r>
          </w:p>
        </w:tc>
        <w:tc>
          <w:tcPr>
            <w:tcW w:w="869" w:type="dxa"/>
            <w:tcBorders>
              <w:top w:val="nil"/>
              <w:left w:val="nil"/>
              <w:bottom w:val="single" w:sz="4" w:space="0" w:color="auto"/>
              <w:right w:val="single" w:sz="4" w:space="0" w:color="auto"/>
            </w:tcBorders>
            <w:shd w:val="clear" w:color="auto" w:fill="auto"/>
            <w:noWrap/>
            <w:vAlign w:val="bottom"/>
            <w:hideMark/>
          </w:tcPr>
          <w:p w:rsidR="007517FF" w:rsidRPr="005500A2" w:rsidRDefault="007517FF" w:rsidP="00606BB5">
            <w:pPr>
              <w:spacing w:after="0" w:line="240" w:lineRule="auto"/>
              <w:jc w:val="right"/>
              <w:rPr>
                <w:rFonts w:ascii="Times New Roman" w:eastAsia="Times New Roman" w:hAnsi="Times New Roman" w:cs="Times New Roman"/>
                <w:color w:val="000000"/>
                <w:lang w:eastAsia="en-GB"/>
              </w:rPr>
            </w:pPr>
            <w:r w:rsidRPr="005500A2">
              <w:rPr>
                <w:rFonts w:ascii="Times New Roman" w:eastAsia="Times New Roman" w:hAnsi="Times New Roman" w:cs="Times New Roman"/>
                <w:color w:val="000000"/>
                <w:lang w:eastAsia="en-GB"/>
              </w:rPr>
              <w:t>24</w:t>
            </w:r>
          </w:p>
        </w:tc>
        <w:tc>
          <w:tcPr>
            <w:tcW w:w="1051" w:type="dxa"/>
            <w:tcBorders>
              <w:top w:val="nil"/>
              <w:left w:val="nil"/>
              <w:bottom w:val="single" w:sz="4" w:space="0" w:color="auto"/>
              <w:right w:val="single" w:sz="4" w:space="0" w:color="auto"/>
            </w:tcBorders>
            <w:shd w:val="clear" w:color="auto" w:fill="auto"/>
            <w:noWrap/>
            <w:vAlign w:val="bottom"/>
            <w:hideMark/>
          </w:tcPr>
          <w:p w:rsidR="007517FF" w:rsidRPr="005500A2" w:rsidRDefault="007517FF" w:rsidP="00606BB5">
            <w:pPr>
              <w:spacing w:after="0" w:line="240" w:lineRule="auto"/>
              <w:jc w:val="right"/>
              <w:rPr>
                <w:rFonts w:ascii="Times New Roman" w:eastAsia="Times New Roman" w:hAnsi="Times New Roman" w:cs="Times New Roman"/>
                <w:color w:val="000000"/>
                <w:lang w:eastAsia="en-GB"/>
              </w:rPr>
            </w:pPr>
            <w:r w:rsidRPr="005500A2">
              <w:rPr>
                <w:rFonts w:ascii="Times New Roman" w:eastAsia="Times New Roman" w:hAnsi="Times New Roman" w:cs="Times New Roman"/>
                <w:color w:val="000000"/>
                <w:lang w:eastAsia="en-GB"/>
              </w:rPr>
              <w:t>3.35</w:t>
            </w:r>
          </w:p>
        </w:tc>
      </w:tr>
      <w:tr w:rsidR="007517FF" w:rsidRPr="005500A2" w:rsidTr="00606BB5">
        <w:trPr>
          <w:trHeight w:val="288"/>
        </w:trPr>
        <w:tc>
          <w:tcPr>
            <w:tcW w:w="6500" w:type="dxa"/>
            <w:tcBorders>
              <w:top w:val="nil"/>
              <w:left w:val="single" w:sz="4" w:space="0" w:color="auto"/>
              <w:bottom w:val="single" w:sz="4" w:space="0" w:color="auto"/>
              <w:right w:val="single" w:sz="4" w:space="0" w:color="auto"/>
            </w:tcBorders>
            <w:shd w:val="clear" w:color="auto" w:fill="auto"/>
            <w:noWrap/>
            <w:vAlign w:val="bottom"/>
            <w:hideMark/>
          </w:tcPr>
          <w:p w:rsidR="007517FF" w:rsidRPr="005500A2" w:rsidRDefault="007517FF" w:rsidP="00606BB5">
            <w:pPr>
              <w:spacing w:after="0" w:line="240" w:lineRule="auto"/>
              <w:rPr>
                <w:rFonts w:ascii="Times New Roman" w:eastAsia="Times New Roman" w:hAnsi="Times New Roman" w:cs="Times New Roman"/>
                <w:color w:val="000000"/>
                <w:lang w:eastAsia="en-GB"/>
              </w:rPr>
            </w:pPr>
            <w:r w:rsidRPr="005500A2">
              <w:rPr>
                <w:rFonts w:ascii="Times New Roman" w:eastAsia="Times New Roman" w:hAnsi="Times New Roman" w:cs="Times New Roman"/>
                <w:color w:val="000000"/>
                <w:lang w:eastAsia="en-GB"/>
              </w:rPr>
              <w:t>повреде, тровања и последице деловања спољних фактора</w:t>
            </w:r>
          </w:p>
        </w:tc>
        <w:tc>
          <w:tcPr>
            <w:tcW w:w="869" w:type="dxa"/>
            <w:tcBorders>
              <w:top w:val="nil"/>
              <w:left w:val="nil"/>
              <w:bottom w:val="single" w:sz="4" w:space="0" w:color="auto"/>
              <w:right w:val="single" w:sz="4" w:space="0" w:color="auto"/>
            </w:tcBorders>
            <w:shd w:val="clear" w:color="auto" w:fill="auto"/>
            <w:noWrap/>
            <w:vAlign w:val="bottom"/>
            <w:hideMark/>
          </w:tcPr>
          <w:p w:rsidR="007517FF" w:rsidRPr="005500A2" w:rsidRDefault="007517FF" w:rsidP="00606BB5">
            <w:pPr>
              <w:spacing w:after="0" w:line="240" w:lineRule="auto"/>
              <w:jc w:val="right"/>
              <w:rPr>
                <w:rFonts w:ascii="Times New Roman" w:eastAsia="Times New Roman" w:hAnsi="Times New Roman" w:cs="Times New Roman"/>
                <w:color w:val="000000"/>
                <w:lang w:eastAsia="en-GB"/>
              </w:rPr>
            </w:pPr>
            <w:r w:rsidRPr="005500A2">
              <w:rPr>
                <w:rFonts w:ascii="Times New Roman" w:eastAsia="Times New Roman" w:hAnsi="Times New Roman" w:cs="Times New Roman"/>
                <w:color w:val="000000"/>
                <w:lang w:eastAsia="en-GB"/>
              </w:rPr>
              <w:t>8</w:t>
            </w:r>
          </w:p>
        </w:tc>
        <w:tc>
          <w:tcPr>
            <w:tcW w:w="1051" w:type="dxa"/>
            <w:tcBorders>
              <w:top w:val="nil"/>
              <w:left w:val="nil"/>
              <w:bottom w:val="single" w:sz="4" w:space="0" w:color="auto"/>
              <w:right w:val="single" w:sz="4" w:space="0" w:color="auto"/>
            </w:tcBorders>
            <w:shd w:val="clear" w:color="auto" w:fill="auto"/>
            <w:noWrap/>
            <w:vAlign w:val="bottom"/>
            <w:hideMark/>
          </w:tcPr>
          <w:p w:rsidR="007517FF" w:rsidRPr="005500A2" w:rsidRDefault="007517FF" w:rsidP="00606BB5">
            <w:pPr>
              <w:spacing w:after="0" w:line="240" w:lineRule="auto"/>
              <w:jc w:val="right"/>
              <w:rPr>
                <w:rFonts w:ascii="Times New Roman" w:eastAsia="Times New Roman" w:hAnsi="Times New Roman" w:cs="Times New Roman"/>
                <w:color w:val="000000"/>
                <w:lang w:eastAsia="en-GB"/>
              </w:rPr>
            </w:pPr>
            <w:r w:rsidRPr="005500A2">
              <w:rPr>
                <w:rFonts w:ascii="Times New Roman" w:eastAsia="Times New Roman" w:hAnsi="Times New Roman" w:cs="Times New Roman"/>
                <w:color w:val="000000"/>
                <w:lang w:eastAsia="en-GB"/>
              </w:rPr>
              <w:t>1.12</w:t>
            </w:r>
          </w:p>
        </w:tc>
      </w:tr>
      <w:tr w:rsidR="007517FF" w:rsidRPr="005500A2" w:rsidTr="00606BB5">
        <w:trPr>
          <w:trHeight w:val="288"/>
        </w:trPr>
        <w:tc>
          <w:tcPr>
            <w:tcW w:w="6500" w:type="dxa"/>
            <w:tcBorders>
              <w:top w:val="nil"/>
              <w:left w:val="single" w:sz="4" w:space="0" w:color="auto"/>
              <w:bottom w:val="single" w:sz="4" w:space="0" w:color="auto"/>
              <w:right w:val="single" w:sz="4" w:space="0" w:color="auto"/>
            </w:tcBorders>
            <w:shd w:val="clear" w:color="auto" w:fill="auto"/>
            <w:noWrap/>
            <w:vAlign w:val="bottom"/>
            <w:hideMark/>
          </w:tcPr>
          <w:p w:rsidR="007517FF" w:rsidRPr="005500A2" w:rsidRDefault="007517FF" w:rsidP="00606BB5">
            <w:pPr>
              <w:spacing w:after="0" w:line="240" w:lineRule="auto"/>
              <w:rPr>
                <w:rFonts w:ascii="Times New Roman" w:eastAsia="Times New Roman" w:hAnsi="Times New Roman" w:cs="Times New Roman"/>
                <w:b/>
                <w:bCs/>
                <w:color w:val="000000"/>
                <w:lang w:eastAsia="en-GB"/>
              </w:rPr>
            </w:pPr>
            <w:r w:rsidRPr="005500A2">
              <w:rPr>
                <w:rFonts w:ascii="Times New Roman" w:eastAsia="Times New Roman" w:hAnsi="Times New Roman" w:cs="Times New Roman"/>
                <w:b/>
                <w:bCs/>
                <w:color w:val="000000"/>
                <w:lang w:eastAsia="en-GB"/>
              </w:rPr>
              <w:t>УКУПНО</w:t>
            </w:r>
          </w:p>
        </w:tc>
        <w:tc>
          <w:tcPr>
            <w:tcW w:w="869" w:type="dxa"/>
            <w:tcBorders>
              <w:top w:val="nil"/>
              <w:left w:val="nil"/>
              <w:bottom w:val="single" w:sz="4" w:space="0" w:color="auto"/>
              <w:right w:val="single" w:sz="4" w:space="0" w:color="auto"/>
            </w:tcBorders>
            <w:shd w:val="clear" w:color="auto" w:fill="auto"/>
            <w:noWrap/>
            <w:vAlign w:val="bottom"/>
            <w:hideMark/>
          </w:tcPr>
          <w:p w:rsidR="007517FF" w:rsidRPr="005500A2" w:rsidRDefault="007517FF" w:rsidP="00606BB5">
            <w:pPr>
              <w:spacing w:after="0" w:line="240" w:lineRule="auto"/>
              <w:jc w:val="right"/>
              <w:rPr>
                <w:rFonts w:ascii="Times New Roman" w:eastAsia="Times New Roman" w:hAnsi="Times New Roman" w:cs="Times New Roman"/>
                <w:b/>
                <w:bCs/>
                <w:color w:val="000000"/>
                <w:lang w:eastAsia="en-GB"/>
              </w:rPr>
            </w:pPr>
            <w:r w:rsidRPr="005500A2">
              <w:rPr>
                <w:rFonts w:ascii="Times New Roman" w:eastAsia="Times New Roman" w:hAnsi="Times New Roman" w:cs="Times New Roman"/>
                <w:b/>
                <w:bCs/>
                <w:color w:val="000000"/>
                <w:lang w:eastAsia="en-GB"/>
              </w:rPr>
              <w:t>717</w:t>
            </w:r>
          </w:p>
        </w:tc>
        <w:tc>
          <w:tcPr>
            <w:tcW w:w="1051" w:type="dxa"/>
            <w:tcBorders>
              <w:top w:val="nil"/>
              <w:left w:val="nil"/>
              <w:bottom w:val="single" w:sz="4" w:space="0" w:color="auto"/>
              <w:right w:val="single" w:sz="4" w:space="0" w:color="auto"/>
            </w:tcBorders>
            <w:shd w:val="clear" w:color="auto" w:fill="auto"/>
            <w:noWrap/>
            <w:vAlign w:val="bottom"/>
            <w:hideMark/>
          </w:tcPr>
          <w:p w:rsidR="007517FF" w:rsidRPr="005500A2" w:rsidRDefault="007517FF" w:rsidP="00606BB5">
            <w:pPr>
              <w:spacing w:after="0" w:line="240" w:lineRule="auto"/>
              <w:jc w:val="right"/>
              <w:rPr>
                <w:rFonts w:ascii="Times New Roman" w:eastAsia="Times New Roman" w:hAnsi="Times New Roman" w:cs="Times New Roman"/>
                <w:b/>
                <w:bCs/>
                <w:color w:val="000000"/>
                <w:lang w:eastAsia="en-GB"/>
              </w:rPr>
            </w:pPr>
            <w:r w:rsidRPr="005500A2">
              <w:rPr>
                <w:rFonts w:ascii="Times New Roman" w:eastAsia="Times New Roman" w:hAnsi="Times New Roman" w:cs="Times New Roman"/>
                <w:b/>
                <w:bCs/>
                <w:color w:val="000000"/>
                <w:lang w:eastAsia="en-GB"/>
              </w:rPr>
              <w:t>100</w:t>
            </w:r>
          </w:p>
        </w:tc>
      </w:tr>
    </w:tbl>
    <w:p w:rsidR="00687F50" w:rsidRPr="00687F50" w:rsidRDefault="00687F50" w:rsidP="00687F50">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Табела бр. 2</w:t>
      </w:r>
    </w:p>
    <w:p w:rsidR="00860CF3" w:rsidRDefault="00860CF3" w:rsidP="00860CF3">
      <w:pPr>
        <w:autoSpaceDE w:val="0"/>
        <w:autoSpaceDN w:val="0"/>
        <w:adjustRightInd w:val="0"/>
        <w:spacing w:after="0" w:line="240" w:lineRule="auto"/>
        <w:jc w:val="both"/>
        <w:rPr>
          <w:rFonts w:ascii="Times New Roman" w:hAnsi="Times New Roman" w:cs="Times New Roman"/>
          <w:sz w:val="24"/>
          <w:szCs w:val="24"/>
        </w:rPr>
      </w:pPr>
    </w:p>
    <w:p w:rsidR="00E11F17" w:rsidRPr="009A567B" w:rsidRDefault="00AB05B1" w:rsidP="003E2861">
      <w:pPr>
        <w:pStyle w:val="ListParagraph"/>
        <w:numPr>
          <w:ilvl w:val="0"/>
          <w:numId w:val="30"/>
        </w:numPr>
        <w:spacing w:after="0"/>
        <w:jc w:val="both"/>
        <w:rPr>
          <w:rFonts w:ascii="Times New Roman" w:hAnsi="Times New Roman" w:cs="Times New Roman"/>
          <w:b/>
          <w:sz w:val="28"/>
          <w:szCs w:val="28"/>
        </w:rPr>
      </w:pPr>
      <w:r>
        <w:rPr>
          <w:rFonts w:ascii="Times New Roman" w:hAnsi="Times New Roman" w:cs="Times New Roman"/>
          <w:b/>
          <w:sz w:val="28"/>
          <w:szCs w:val="28"/>
        </w:rPr>
        <w:t>Јавно - з</w:t>
      </w:r>
      <w:r w:rsidR="009A567B">
        <w:rPr>
          <w:rFonts w:ascii="Times New Roman" w:hAnsi="Times New Roman" w:cs="Times New Roman"/>
          <w:b/>
          <w:sz w:val="28"/>
          <w:szCs w:val="28"/>
        </w:rPr>
        <w:t>дравствени показатељи</w:t>
      </w:r>
    </w:p>
    <w:p w:rsidR="00E11F17" w:rsidRPr="00687F50" w:rsidRDefault="00E11F17" w:rsidP="005C37CA">
      <w:pPr>
        <w:spacing w:after="0"/>
        <w:jc w:val="both"/>
        <w:rPr>
          <w:rFonts w:ascii="Times New Roman" w:hAnsi="Times New Roman" w:cs="Times New Roman"/>
          <w:sz w:val="24"/>
          <w:szCs w:val="24"/>
        </w:rPr>
      </w:pPr>
    </w:p>
    <w:p w:rsidR="00F871C5" w:rsidRPr="009A567B" w:rsidRDefault="009A567B" w:rsidP="005C37CA">
      <w:pPr>
        <w:spacing w:after="0"/>
        <w:jc w:val="both"/>
        <w:rPr>
          <w:rFonts w:ascii="Times New Roman" w:hAnsi="Times New Roman" w:cs="Times New Roman"/>
          <w:sz w:val="24"/>
          <w:szCs w:val="24"/>
        </w:rPr>
      </w:pPr>
      <w:r w:rsidRPr="009A567B">
        <w:rPr>
          <w:rFonts w:ascii="Times New Roman" w:hAnsi="Times New Roman" w:cs="Times New Roman"/>
          <w:sz w:val="24"/>
          <w:szCs w:val="24"/>
        </w:rPr>
        <w:t>7.</w:t>
      </w:r>
      <w:r w:rsidR="00BE064D" w:rsidRPr="009A567B">
        <w:rPr>
          <w:rFonts w:ascii="Times New Roman" w:hAnsi="Times New Roman" w:cs="Times New Roman"/>
          <w:sz w:val="24"/>
          <w:szCs w:val="24"/>
        </w:rPr>
        <w:t xml:space="preserve">1. </w:t>
      </w:r>
      <w:r w:rsidRPr="00947485">
        <w:rPr>
          <w:rFonts w:ascii="Times New Roman" w:hAnsi="Times New Roman" w:cs="Times New Roman"/>
          <w:sz w:val="24"/>
          <w:szCs w:val="24"/>
          <w:u w:val="single"/>
        </w:rPr>
        <w:t>Социоекономски услови</w:t>
      </w:r>
    </w:p>
    <w:p w:rsidR="006D217D" w:rsidRDefault="006D217D" w:rsidP="005C37CA">
      <w:pPr>
        <w:spacing w:after="0"/>
        <w:jc w:val="both"/>
        <w:rPr>
          <w:rFonts w:ascii="Times New Roman" w:hAnsi="Times New Roman" w:cs="Times New Roman"/>
          <w:b/>
          <w:sz w:val="24"/>
          <w:szCs w:val="24"/>
        </w:rPr>
      </w:pPr>
    </w:p>
    <w:p w:rsidR="006D217D" w:rsidRPr="006D217D" w:rsidRDefault="006D217D" w:rsidP="005C37CA">
      <w:pPr>
        <w:spacing w:after="0"/>
        <w:jc w:val="both"/>
        <w:rPr>
          <w:rFonts w:ascii="Times New Roman" w:hAnsi="Times New Roman" w:cs="Times New Roman"/>
          <w:b/>
          <w:sz w:val="24"/>
          <w:szCs w:val="24"/>
        </w:rPr>
      </w:pPr>
      <w:r>
        <w:rPr>
          <w:rFonts w:ascii="Times New Roman" w:hAnsi="Times New Roman" w:cs="Times New Roman"/>
          <w:b/>
          <w:sz w:val="24"/>
          <w:szCs w:val="24"/>
        </w:rPr>
        <w:t>Станови према опремљености инстал</w:t>
      </w:r>
      <w:r w:rsidR="00A27A8C">
        <w:rPr>
          <w:rFonts w:ascii="Times New Roman" w:hAnsi="Times New Roman" w:cs="Times New Roman"/>
          <w:b/>
          <w:sz w:val="24"/>
          <w:szCs w:val="24"/>
        </w:rPr>
        <w:t>а</w:t>
      </w:r>
      <w:r>
        <w:rPr>
          <w:rFonts w:ascii="Times New Roman" w:hAnsi="Times New Roman" w:cs="Times New Roman"/>
          <w:b/>
          <w:sz w:val="24"/>
          <w:szCs w:val="24"/>
        </w:rPr>
        <w:t>цијама</w:t>
      </w:r>
      <w:r>
        <w:rPr>
          <w:rStyle w:val="FootnoteReference"/>
          <w:rFonts w:ascii="Times New Roman" w:hAnsi="Times New Roman" w:cs="Times New Roman"/>
          <w:b/>
          <w:sz w:val="24"/>
          <w:szCs w:val="24"/>
        </w:rPr>
        <w:footnoteReference w:id="6"/>
      </w:r>
    </w:p>
    <w:p w:rsidR="006D217D" w:rsidRDefault="006D217D" w:rsidP="005C37CA">
      <w:pPr>
        <w:spacing w:after="0"/>
        <w:jc w:val="both"/>
        <w:rPr>
          <w:rFonts w:ascii="Times New Roman" w:hAnsi="Times New Roman" w:cs="Times New Roman"/>
          <w:b/>
          <w:sz w:val="24"/>
          <w:szCs w:val="24"/>
        </w:rPr>
      </w:pPr>
    </w:p>
    <w:p w:rsidR="00DE2977" w:rsidRDefault="00DE2977" w:rsidP="005C37CA">
      <w:pPr>
        <w:spacing w:after="0"/>
        <w:jc w:val="both"/>
        <w:rPr>
          <w:rFonts w:ascii="Times New Roman" w:hAnsi="Times New Roman" w:cs="Times New Roman"/>
          <w:b/>
          <w:sz w:val="24"/>
          <w:szCs w:val="24"/>
        </w:rPr>
      </w:pPr>
    </w:p>
    <w:p w:rsidR="00DE2977" w:rsidRPr="00DE2977" w:rsidRDefault="00DE2977" w:rsidP="005C37CA">
      <w:pPr>
        <w:spacing w:after="0"/>
        <w:jc w:val="both"/>
        <w:rPr>
          <w:rFonts w:ascii="Times New Roman" w:hAnsi="Times New Roman" w:cs="Times New Roman"/>
          <w:b/>
          <w:sz w:val="24"/>
          <w:szCs w:val="24"/>
        </w:rPr>
      </w:pPr>
    </w:p>
    <w:tbl>
      <w:tblPr>
        <w:tblW w:w="6040" w:type="dxa"/>
        <w:jc w:val="center"/>
        <w:tblInd w:w="93" w:type="dxa"/>
        <w:tblLook w:val="04A0"/>
      </w:tblPr>
      <w:tblGrid>
        <w:gridCol w:w="1554"/>
        <w:gridCol w:w="1660"/>
        <w:gridCol w:w="1025"/>
        <w:gridCol w:w="993"/>
        <w:gridCol w:w="960"/>
      </w:tblGrid>
      <w:tr w:rsidR="00861CEF" w:rsidRPr="00861CEF" w:rsidTr="00861CEF">
        <w:trPr>
          <w:trHeight w:val="576"/>
          <w:jc w:val="center"/>
        </w:trPr>
        <w:tc>
          <w:tcPr>
            <w:tcW w:w="1500" w:type="dxa"/>
            <w:tcBorders>
              <w:top w:val="nil"/>
              <w:left w:val="nil"/>
              <w:bottom w:val="nil"/>
              <w:right w:val="nil"/>
            </w:tcBorders>
            <w:shd w:val="clear" w:color="auto" w:fill="auto"/>
            <w:noWrap/>
            <w:vAlign w:val="bottom"/>
            <w:hideMark/>
          </w:tcPr>
          <w:p w:rsidR="00861CEF" w:rsidRPr="00861CEF" w:rsidRDefault="00861CEF" w:rsidP="00861CEF">
            <w:pPr>
              <w:spacing w:after="0" w:line="240" w:lineRule="auto"/>
              <w:rPr>
                <w:rFonts w:ascii="Times New Roman" w:eastAsia="Times New Roman" w:hAnsi="Times New Roman" w:cs="Times New Roman"/>
                <w:color w:val="000000"/>
                <w:sz w:val="24"/>
                <w:szCs w:val="24"/>
                <w:lang w:eastAsia="en-GB"/>
              </w:rPr>
            </w:pPr>
          </w:p>
        </w:tc>
        <w:tc>
          <w:tcPr>
            <w:tcW w:w="1660" w:type="dxa"/>
            <w:tcBorders>
              <w:top w:val="nil"/>
              <w:left w:val="nil"/>
              <w:bottom w:val="nil"/>
              <w:right w:val="nil"/>
            </w:tcBorders>
            <w:shd w:val="clear" w:color="auto" w:fill="auto"/>
            <w:noWrap/>
            <w:vAlign w:val="bottom"/>
            <w:hideMark/>
          </w:tcPr>
          <w:p w:rsidR="00861CEF" w:rsidRPr="00861CEF" w:rsidRDefault="00861CEF" w:rsidP="00861CEF">
            <w:pPr>
              <w:spacing w:after="0" w:line="240" w:lineRule="auto"/>
              <w:rPr>
                <w:rFonts w:ascii="Times New Roman" w:eastAsia="Times New Roman" w:hAnsi="Times New Roman" w:cs="Times New Roman"/>
                <w:color w:val="000000"/>
                <w:sz w:val="24"/>
                <w:szCs w:val="24"/>
                <w:lang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61CEF" w:rsidRPr="00861CEF" w:rsidRDefault="00861CEF" w:rsidP="00861CEF">
            <w:pPr>
              <w:spacing w:after="0" w:line="240" w:lineRule="auto"/>
              <w:rPr>
                <w:rFonts w:ascii="Times New Roman" w:eastAsia="Times New Roman" w:hAnsi="Times New Roman" w:cs="Times New Roman"/>
                <w:color w:val="000000"/>
                <w:sz w:val="24"/>
                <w:szCs w:val="24"/>
                <w:lang w:eastAsia="en-GB"/>
              </w:rPr>
            </w:pPr>
            <w:r w:rsidRPr="00861CEF">
              <w:rPr>
                <w:rFonts w:ascii="Times New Roman" w:eastAsia="Times New Roman" w:hAnsi="Times New Roman" w:cs="Times New Roman"/>
                <w:color w:val="000000"/>
                <w:sz w:val="24"/>
                <w:szCs w:val="24"/>
                <w:lang w:eastAsia="en-GB"/>
              </w:rPr>
              <w:t>станови укупно</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861CEF" w:rsidRPr="00861CEF" w:rsidRDefault="00861CEF" w:rsidP="00861CEF">
            <w:pPr>
              <w:spacing w:after="0" w:line="240" w:lineRule="auto"/>
              <w:rPr>
                <w:rFonts w:ascii="Times New Roman" w:eastAsia="Times New Roman" w:hAnsi="Times New Roman" w:cs="Times New Roman"/>
                <w:color w:val="000000"/>
                <w:sz w:val="24"/>
                <w:szCs w:val="24"/>
                <w:lang w:eastAsia="en-GB"/>
              </w:rPr>
            </w:pPr>
            <w:r w:rsidRPr="00861CEF">
              <w:rPr>
                <w:rFonts w:ascii="Times New Roman" w:eastAsia="Times New Roman" w:hAnsi="Times New Roman" w:cs="Times New Roman"/>
                <w:color w:val="000000"/>
                <w:sz w:val="24"/>
                <w:szCs w:val="24"/>
                <w:lang w:eastAsia="en-GB"/>
              </w:rPr>
              <w:t>градска насеља</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861CEF" w:rsidRPr="00861CEF" w:rsidRDefault="00861CEF" w:rsidP="00861CEF">
            <w:pPr>
              <w:spacing w:after="0" w:line="240" w:lineRule="auto"/>
              <w:rPr>
                <w:rFonts w:ascii="Times New Roman" w:eastAsia="Times New Roman" w:hAnsi="Times New Roman" w:cs="Times New Roman"/>
                <w:color w:val="000000"/>
                <w:sz w:val="24"/>
                <w:szCs w:val="24"/>
                <w:lang w:eastAsia="en-GB"/>
              </w:rPr>
            </w:pPr>
            <w:r w:rsidRPr="00861CEF">
              <w:rPr>
                <w:rFonts w:ascii="Times New Roman" w:eastAsia="Times New Roman" w:hAnsi="Times New Roman" w:cs="Times New Roman"/>
                <w:color w:val="000000"/>
                <w:sz w:val="24"/>
                <w:szCs w:val="24"/>
                <w:lang w:eastAsia="en-GB"/>
              </w:rPr>
              <w:t>остала насеља</w:t>
            </w:r>
          </w:p>
        </w:tc>
      </w:tr>
      <w:tr w:rsidR="00861CEF" w:rsidRPr="00861CEF" w:rsidTr="00861CEF">
        <w:trPr>
          <w:trHeight w:val="576"/>
          <w:jc w:val="center"/>
        </w:trPr>
        <w:tc>
          <w:tcPr>
            <w:tcW w:w="1500" w:type="dxa"/>
            <w:tcBorders>
              <w:top w:val="nil"/>
              <w:left w:val="nil"/>
              <w:bottom w:val="nil"/>
              <w:right w:val="nil"/>
            </w:tcBorders>
            <w:shd w:val="clear" w:color="auto" w:fill="auto"/>
            <w:noWrap/>
            <w:vAlign w:val="bottom"/>
            <w:hideMark/>
          </w:tcPr>
          <w:p w:rsidR="00861CEF" w:rsidRPr="00861CEF" w:rsidRDefault="00861CEF" w:rsidP="00861CEF">
            <w:pPr>
              <w:spacing w:after="0" w:line="240" w:lineRule="auto"/>
              <w:rPr>
                <w:rFonts w:ascii="Times New Roman" w:eastAsia="Times New Roman" w:hAnsi="Times New Roman" w:cs="Times New Roman"/>
                <w:color w:val="000000"/>
                <w:sz w:val="24"/>
                <w:szCs w:val="24"/>
                <w:lang w:eastAsia="en-GB"/>
              </w:rPr>
            </w:pPr>
          </w:p>
        </w:tc>
        <w:tc>
          <w:tcPr>
            <w:tcW w:w="1660" w:type="dxa"/>
            <w:tcBorders>
              <w:top w:val="nil"/>
              <w:left w:val="nil"/>
              <w:bottom w:val="nil"/>
              <w:right w:val="nil"/>
            </w:tcBorders>
            <w:shd w:val="clear" w:color="auto" w:fill="auto"/>
            <w:noWrap/>
            <w:vAlign w:val="bottom"/>
            <w:hideMark/>
          </w:tcPr>
          <w:p w:rsidR="00861CEF" w:rsidRPr="00861CEF" w:rsidRDefault="00861CEF" w:rsidP="00861CEF">
            <w:pPr>
              <w:spacing w:after="0" w:line="240" w:lineRule="auto"/>
              <w:rPr>
                <w:rFonts w:ascii="Times New Roman" w:eastAsia="Times New Roman" w:hAnsi="Times New Roman" w:cs="Times New Roman"/>
                <w:color w:val="000000"/>
                <w:sz w:val="24"/>
                <w:szCs w:val="24"/>
                <w:lang w:eastAsia="en-GB"/>
              </w:rPr>
            </w:pPr>
          </w:p>
        </w:tc>
        <w:tc>
          <w:tcPr>
            <w:tcW w:w="960" w:type="dxa"/>
            <w:tcBorders>
              <w:top w:val="nil"/>
              <w:left w:val="single" w:sz="4" w:space="0" w:color="auto"/>
              <w:bottom w:val="single" w:sz="4" w:space="0" w:color="auto"/>
              <w:right w:val="single" w:sz="4" w:space="0" w:color="auto"/>
            </w:tcBorders>
            <w:shd w:val="clear" w:color="auto" w:fill="auto"/>
            <w:vAlign w:val="bottom"/>
            <w:hideMark/>
          </w:tcPr>
          <w:p w:rsidR="00861CEF" w:rsidRPr="00861CEF" w:rsidRDefault="00861CEF" w:rsidP="00861CEF">
            <w:pPr>
              <w:spacing w:after="0" w:line="240" w:lineRule="auto"/>
              <w:jc w:val="right"/>
              <w:rPr>
                <w:rFonts w:ascii="Times New Roman" w:eastAsia="Times New Roman" w:hAnsi="Times New Roman" w:cs="Times New Roman"/>
                <w:color w:val="000000"/>
                <w:sz w:val="24"/>
                <w:szCs w:val="24"/>
                <w:lang w:eastAsia="en-GB"/>
              </w:rPr>
            </w:pPr>
            <w:r w:rsidRPr="00861CEF">
              <w:rPr>
                <w:rFonts w:ascii="Times New Roman" w:eastAsia="Times New Roman" w:hAnsi="Times New Roman" w:cs="Times New Roman"/>
                <w:color w:val="000000"/>
                <w:sz w:val="24"/>
                <w:szCs w:val="24"/>
                <w:lang w:eastAsia="en-GB"/>
              </w:rPr>
              <w:t>22455</w:t>
            </w:r>
          </w:p>
        </w:tc>
        <w:tc>
          <w:tcPr>
            <w:tcW w:w="960" w:type="dxa"/>
            <w:tcBorders>
              <w:top w:val="nil"/>
              <w:left w:val="nil"/>
              <w:bottom w:val="single" w:sz="4" w:space="0" w:color="auto"/>
              <w:right w:val="single" w:sz="4" w:space="0" w:color="auto"/>
            </w:tcBorders>
            <w:shd w:val="clear" w:color="auto" w:fill="auto"/>
            <w:vAlign w:val="bottom"/>
            <w:hideMark/>
          </w:tcPr>
          <w:p w:rsidR="00861CEF" w:rsidRPr="00861CEF" w:rsidRDefault="00861CEF" w:rsidP="00861CEF">
            <w:pPr>
              <w:spacing w:after="0" w:line="240" w:lineRule="auto"/>
              <w:jc w:val="right"/>
              <w:rPr>
                <w:rFonts w:ascii="Times New Roman" w:eastAsia="Times New Roman" w:hAnsi="Times New Roman" w:cs="Times New Roman"/>
                <w:color w:val="000000"/>
                <w:sz w:val="24"/>
                <w:szCs w:val="24"/>
                <w:lang w:eastAsia="en-GB"/>
              </w:rPr>
            </w:pPr>
            <w:r w:rsidRPr="00861CEF">
              <w:rPr>
                <w:rFonts w:ascii="Times New Roman" w:eastAsia="Times New Roman" w:hAnsi="Times New Roman" w:cs="Times New Roman"/>
                <w:color w:val="000000"/>
                <w:sz w:val="24"/>
                <w:szCs w:val="24"/>
                <w:lang w:eastAsia="en-GB"/>
              </w:rPr>
              <w:t>15217</w:t>
            </w:r>
          </w:p>
        </w:tc>
        <w:tc>
          <w:tcPr>
            <w:tcW w:w="960" w:type="dxa"/>
            <w:tcBorders>
              <w:top w:val="nil"/>
              <w:left w:val="nil"/>
              <w:bottom w:val="single" w:sz="4" w:space="0" w:color="auto"/>
              <w:right w:val="single" w:sz="4" w:space="0" w:color="auto"/>
            </w:tcBorders>
            <w:shd w:val="clear" w:color="auto" w:fill="auto"/>
            <w:vAlign w:val="bottom"/>
            <w:hideMark/>
          </w:tcPr>
          <w:p w:rsidR="00861CEF" w:rsidRPr="00861CEF" w:rsidRDefault="00861CEF" w:rsidP="00861CEF">
            <w:pPr>
              <w:spacing w:after="0" w:line="240" w:lineRule="auto"/>
              <w:jc w:val="right"/>
              <w:rPr>
                <w:rFonts w:ascii="Times New Roman" w:eastAsia="Times New Roman" w:hAnsi="Times New Roman" w:cs="Times New Roman"/>
                <w:color w:val="000000"/>
                <w:sz w:val="24"/>
                <w:szCs w:val="24"/>
                <w:lang w:eastAsia="en-GB"/>
              </w:rPr>
            </w:pPr>
            <w:r w:rsidRPr="00861CEF">
              <w:rPr>
                <w:rFonts w:ascii="Times New Roman" w:eastAsia="Times New Roman" w:hAnsi="Times New Roman" w:cs="Times New Roman"/>
                <w:color w:val="000000"/>
                <w:sz w:val="24"/>
                <w:szCs w:val="24"/>
                <w:lang w:eastAsia="en-GB"/>
              </w:rPr>
              <w:t>7238</w:t>
            </w:r>
          </w:p>
        </w:tc>
      </w:tr>
      <w:tr w:rsidR="00861CEF" w:rsidRPr="00861CEF" w:rsidTr="00861CEF">
        <w:trPr>
          <w:trHeight w:val="312"/>
          <w:jc w:val="center"/>
        </w:trPr>
        <w:tc>
          <w:tcPr>
            <w:tcW w:w="15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1CEF" w:rsidRPr="00861CEF" w:rsidRDefault="00861CEF" w:rsidP="00861CEF">
            <w:pPr>
              <w:spacing w:after="0" w:line="240" w:lineRule="auto"/>
              <w:jc w:val="center"/>
              <w:rPr>
                <w:rFonts w:ascii="Times New Roman" w:eastAsia="Times New Roman" w:hAnsi="Times New Roman" w:cs="Times New Roman"/>
                <w:color w:val="000000"/>
                <w:sz w:val="24"/>
                <w:szCs w:val="24"/>
                <w:lang w:eastAsia="en-GB"/>
              </w:rPr>
            </w:pPr>
            <w:r w:rsidRPr="00861CEF">
              <w:rPr>
                <w:rFonts w:ascii="Times New Roman" w:eastAsia="Times New Roman" w:hAnsi="Times New Roman" w:cs="Times New Roman"/>
                <w:color w:val="000000"/>
                <w:sz w:val="24"/>
                <w:szCs w:val="24"/>
                <w:lang w:eastAsia="en-GB"/>
              </w:rPr>
              <w:t>водовод</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861CEF" w:rsidRPr="00861CEF" w:rsidRDefault="00861CEF" w:rsidP="00861CEF">
            <w:pPr>
              <w:spacing w:after="0" w:line="240" w:lineRule="auto"/>
              <w:rPr>
                <w:rFonts w:ascii="Times New Roman" w:eastAsia="Times New Roman" w:hAnsi="Times New Roman" w:cs="Times New Roman"/>
                <w:color w:val="000000"/>
                <w:sz w:val="24"/>
                <w:szCs w:val="24"/>
                <w:lang w:eastAsia="en-GB"/>
              </w:rPr>
            </w:pPr>
            <w:r w:rsidRPr="00861CEF">
              <w:rPr>
                <w:rFonts w:ascii="Times New Roman" w:eastAsia="Times New Roman" w:hAnsi="Times New Roman" w:cs="Times New Roman"/>
                <w:color w:val="000000"/>
                <w:sz w:val="24"/>
                <w:szCs w:val="24"/>
                <w:lang w:eastAsia="en-GB"/>
              </w:rPr>
              <w:t>јавни</w:t>
            </w:r>
          </w:p>
        </w:tc>
        <w:tc>
          <w:tcPr>
            <w:tcW w:w="960" w:type="dxa"/>
            <w:tcBorders>
              <w:top w:val="nil"/>
              <w:left w:val="nil"/>
              <w:bottom w:val="single" w:sz="4" w:space="0" w:color="auto"/>
              <w:right w:val="single" w:sz="4" w:space="0" w:color="auto"/>
            </w:tcBorders>
            <w:shd w:val="clear" w:color="auto" w:fill="auto"/>
            <w:noWrap/>
            <w:vAlign w:val="bottom"/>
            <w:hideMark/>
          </w:tcPr>
          <w:p w:rsidR="00861CEF" w:rsidRPr="00861CEF" w:rsidRDefault="00861CEF" w:rsidP="00861CEF">
            <w:pPr>
              <w:spacing w:after="0" w:line="240" w:lineRule="auto"/>
              <w:jc w:val="right"/>
              <w:rPr>
                <w:rFonts w:ascii="Times New Roman" w:eastAsia="Times New Roman" w:hAnsi="Times New Roman" w:cs="Times New Roman"/>
                <w:color w:val="000000"/>
                <w:sz w:val="24"/>
                <w:szCs w:val="24"/>
                <w:lang w:eastAsia="en-GB"/>
              </w:rPr>
            </w:pPr>
            <w:r w:rsidRPr="00861CEF">
              <w:rPr>
                <w:rFonts w:ascii="Times New Roman" w:eastAsia="Times New Roman" w:hAnsi="Times New Roman" w:cs="Times New Roman"/>
                <w:color w:val="000000"/>
                <w:sz w:val="24"/>
                <w:szCs w:val="24"/>
                <w:lang w:eastAsia="en-GB"/>
              </w:rPr>
              <w:t>19254</w:t>
            </w:r>
          </w:p>
        </w:tc>
        <w:tc>
          <w:tcPr>
            <w:tcW w:w="960" w:type="dxa"/>
            <w:tcBorders>
              <w:top w:val="nil"/>
              <w:left w:val="nil"/>
              <w:bottom w:val="single" w:sz="4" w:space="0" w:color="auto"/>
              <w:right w:val="single" w:sz="4" w:space="0" w:color="auto"/>
            </w:tcBorders>
            <w:shd w:val="clear" w:color="auto" w:fill="auto"/>
            <w:noWrap/>
            <w:vAlign w:val="bottom"/>
            <w:hideMark/>
          </w:tcPr>
          <w:p w:rsidR="00861CEF" w:rsidRPr="00861CEF" w:rsidRDefault="00861CEF" w:rsidP="00861CEF">
            <w:pPr>
              <w:spacing w:after="0" w:line="240" w:lineRule="auto"/>
              <w:jc w:val="right"/>
              <w:rPr>
                <w:rFonts w:ascii="Times New Roman" w:eastAsia="Times New Roman" w:hAnsi="Times New Roman" w:cs="Times New Roman"/>
                <w:color w:val="000000"/>
                <w:sz w:val="24"/>
                <w:szCs w:val="24"/>
                <w:lang w:eastAsia="en-GB"/>
              </w:rPr>
            </w:pPr>
            <w:r w:rsidRPr="00861CEF">
              <w:rPr>
                <w:rFonts w:ascii="Times New Roman" w:eastAsia="Times New Roman" w:hAnsi="Times New Roman" w:cs="Times New Roman"/>
                <w:color w:val="000000"/>
                <w:sz w:val="24"/>
                <w:szCs w:val="24"/>
                <w:lang w:eastAsia="en-GB"/>
              </w:rPr>
              <w:t>14795</w:t>
            </w:r>
          </w:p>
        </w:tc>
        <w:tc>
          <w:tcPr>
            <w:tcW w:w="960" w:type="dxa"/>
            <w:tcBorders>
              <w:top w:val="nil"/>
              <w:left w:val="nil"/>
              <w:bottom w:val="single" w:sz="4" w:space="0" w:color="auto"/>
              <w:right w:val="single" w:sz="4" w:space="0" w:color="auto"/>
            </w:tcBorders>
            <w:shd w:val="clear" w:color="auto" w:fill="auto"/>
            <w:noWrap/>
            <w:vAlign w:val="bottom"/>
            <w:hideMark/>
          </w:tcPr>
          <w:p w:rsidR="00861CEF" w:rsidRPr="00861CEF" w:rsidRDefault="00861CEF" w:rsidP="00861CEF">
            <w:pPr>
              <w:spacing w:after="0" w:line="240" w:lineRule="auto"/>
              <w:jc w:val="right"/>
              <w:rPr>
                <w:rFonts w:ascii="Times New Roman" w:eastAsia="Times New Roman" w:hAnsi="Times New Roman" w:cs="Times New Roman"/>
                <w:color w:val="000000"/>
                <w:sz w:val="24"/>
                <w:szCs w:val="24"/>
                <w:lang w:eastAsia="en-GB"/>
              </w:rPr>
            </w:pPr>
            <w:r w:rsidRPr="00861CEF">
              <w:rPr>
                <w:rFonts w:ascii="Times New Roman" w:eastAsia="Times New Roman" w:hAnsi="Times New Roman" w:cs="Times New Roman"/>
                <w:color w:val="000000"/>
                <w:sz w:val="24"/>
                <w:szCs w:val="24"/>
                <w:lang w:eastAsia="en-GB"/>
              </w:rPr>
              <w:t>4459</w:t>
            </w:r>
          </w:p>
        </w:tc>
      </w:tr>
      <w:tr w:rsidR="00861CEF" w:rsidRPr="00861CEF" w:rsidTr="00861CEF">
        <w:trPr>
          <w:trHeight w:val="312"/>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rsidR="00861CEF" w:rsidRPr="00861CEF" w:rsidRDefault="00861CEF" w:rsidP="00861CEF">
            <w:pPr>
              <w:spacing w:after="0" w:line="240" w:lineRule="auto"/>
              <w:rPr>
                <w:rFonts w:ascii="Times New Roman" w:eastAsia="Times New Roman" w:hAnsi="Times New Roman" w:cs="Times New Roman"/>
                <w:color w:val="000000"/>
                <w:sz w:val="24"/>
                <w:szCs w:val="24"/>
                <w:lang w:eastAsia="en-GB"/>
              </w:rPr>
            </w:pPr>
          </w:p>
        </w:tc>
        <w:tc>
          <w:tcPr>
            <w:tcW w:w="1660" w:type="dxa"/>
            <w:tcBorders>
              <w:top w:val="nil"/>
              <w:left w:val="nil"/>
              <w:bottom w:val="single" w:sz="4" w:space="0" w:color="auto"/>
              <w:right w:val="single" w:sz="4" w:space="0" w:color="auto"/>
            </w:tcBorders>
            <w:shd w:val="clear" w:color="auto" w:fill="auto"/>
            <w:noWrap/>
            <w:vAlign w:val="bottom"/>
            <w:hideMark/>
          </w:tcPr>
          <w:p w:rsidR="00861CEF" w:rsidRPr="00861CEF" w:rsidRDefault="00861CEF" w:rsidP="00861CEF">
            <w:pPr>
              <w:spacing w:after="0" w:line="240" w:lineRule="auto"/>
              <w:rPr>
                <w:rFonts w:ascii="Times New Roman" w:eastAsia="Times New Roman" w:hAnsi="Times New Roman" w:cs="Times New Roman"/>
                <w:color w:val="000000"/>
                <w:sz w:val="24"/>
                <w:szCs w:val="24"/>
                <w:lang w:eastAsia="en-GB"/>
              </w:rPr>
            </w:pPr>
            <w:r w:rsidRPr="00861CEF">
              <w:rPr>
                <w:rFonts w:ascii="Times New Roman" w:eastAsia="Times New Roman" w:hAnsi="Times New Roman" w:cs="Times New Roman"/>
                <w:color w:val="000000"/>
                <w:sz w:val="24"/>
                <w:szCs w:val="24"/>
                <w:lang w:eastAsia="en-GB"/>
              </w:rPr>
              <w:t>сеоски - месни</w:t>
            </w:r>
          </w:p>
        </w:tc>
        <w:tc>
          <w:tcPr>
            <w:tcW w:w="960" w:type="dxa"/>
            <w:tcBorders>
              <w:top w:val="nil"/>
              <w:left w:val="nil"/>
              <w:bottom w:val="single" w:sz="4" w:space="0" w:color="auto"/>
              <w:right w:val="single" w:sz="4" w:space="0" w:color="auto"/>
            </w:tcBorders>
            <w:shd w:val="clear" w:color="auto" w:fill="auto"/>
            <w:noWrap/>
            <w:vAlign w:val="bottom"/>
            <w:hideMark/>
          </w:tcPr>
          <w:p w:rsidR="00861CEF" w:rsidRPr="00861CEF" w:rsidRDefault="00861CEF" w:rsidP="00861CEF">
            <w:pPr>
              <w:spacing w:after="0" w:line="240" w:lineRule="auto"/>
              <w:jc w:val="right"/>
              <w:rPr>
                <w:rFonts w:ascii="Times New Roman" w:eastAsia="Times New Roman" w:hAnsi="Times New Roman" w:cs="Times New Roman"/>
                <w:color w:val="000000"/>
                <w:sz w:val="24"/>
                <w:szCs w:val="24"/>
                <w:lang w:eastAsia="en-GB"/>
              </w:rPr>
            </w:pPr>
            <w:r w:rsidRPr="00861CEF">
              <w:rPr>
                <w:rFonts w:ascii="Times New Roman" w:eastAsia="Times New Roman" w:hAnsi="Times New Roman" w:cs="Times New Roman"/>
                <w:color w:val="000000"/>
                <w:sz w:val="24"/>
                <w:szCs w:val="24"/>
                <w:lang w:eastAsia="en-GB"/>
              </w:rPr>
              <w:t>1809</w:t>
            </w:r>
          </w:p>
        </w:tc>
        <w:tc>
          <w:tcPr>
            <w:tcW w:w="960" w:type="dxa"/>
            <w:tcBorders>
              <w:top w:val="nil"/>
              <w:left w:val="nil"/>
              <w:bottom w:val="single" w:sz="4" w:space="0" w:color="auto"/>
              <w:right w:val="single" w:sz="4" w:space="0" w:color="auto"/>
            </w:tcBorders>
            <w:shd w:val="clear" w:color="auto" w:fill="auto"/>
            <w:noWrap/>
            <w:vAlign w:val="bottom"/>
            <w:hideMark/>
          </w:tcPr>
          <w:p w:rsidR="00861CEF" w:rsidRPr="00861CEF" w:rsidRDefault="00861CEF" w:rsidP="00861CEF">
            <w:pPr>
              <w:spacing w:after="0" w:line="240" w:lineRule="auto"/>
              <w:jc w:val="right"/>
              <w:rPr>
                <w:rFonts w:ascii="Times New Roman" w:eastAsia="Times New Roman" w:hAnsi="Times New Roman" w:cs="Times New Roman"/>
                <w:color w:val="000000"/>
                <w:sz w:val="24"/>
                <w:szCs w:val="24"/>
                <w:lang w:eastAsia="en-GB"/>
              </w:rPr>
            </w:pPr>
            <w:r w:rsidRPr="00861CEF">
              <w:rPr>
                <w:rFonts w:ascii="Times New Roman" w:eastAsia="Times New Roman" w:hAnsi="Times New Roman" w:cs="Times New Roman"/>
                <w:color w:val="000000"/>
                <w:sz w:val="24"/>
                <w:szCs w:val="24"/>
                <w:lang w:eastAsia="en-GB"/>
              </w:rPr>
              <w:t>18</w:t>
            </w:r>
          </w:p>
        </w:tc>
        <w:tc>
          <w:tcPr>
            <w:tcW w:w="960" w:type="dxa"/>
            <w:tcBorders>
              <w:top w:val="nil"/>
              <w:left w:val="nil"/>
              <w:bottom w:val="single" w:sz="4" w:space="0" w:color="auto"/>
              <w:right w:val="single" w:sz="4" w:space="0" w:color="auto"/>
            </w:tcBorders>
            <w:shd w:val="clear" w:color="auto" w:fill="auto"/>
            <w:noWrap/>
            <w:vAlign w:val="bottom"/>
            <w:hideMark/>
          </w:tcPr>
          <w:p w:rsidR="00861CEF" w:rsidRPr="00861CEF" w:rsidRDefault="00861CEF" w:rsidP="00861CEF">
            <w:pPr>
              <w:spacing w:after="0" w:line="240" w:lineRule="auto"/>
              <w:jc w:val="right"/>
              <w:rPr>
                <w:rFonts w:ascii="Times New Roman" w:eastAsia="Times New Roman" w:hAnsi="Times New Roman" w:cs="Times New Roman"/>
                <w:color w:val="000000"/>
                <w:sz w:val="24"/>
                <w:szCs w:val="24"/>
                <w:lang w:eastAsia="en-GB"/>
              </w:rPr>
            </w:pPr>
            <w:r w:rsidRPr="00861CEF">
              <w:rPr>
                <w:rFonts w:ascii="Times New Roman" w:eastAsia="Times New Roman" w:hAnsi="Times New Roman" w:cs="Times New Roman"/>
                <w:color w:val="000000"/>
                <w:sz w:val="24"/>
                <w:szCs w:val="24"/>
                <w:lang w:eastAsia="en-GB"/>
              </w:rPr>
              <w:t>1791</w:t>
            </w:r>
          </w:p>
        </w:tc>
      </w:tr>
      <w:tr w:rsidR="00861CEF" w:rsidRPr="00861CEF" w:rsidTr="00861CEF">
        <w:trPr>
          <w:trHeight w:val="312"/>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rsidR="00861CEF" w:rsidRPr="00861CEF" w:rsidRDefault="00861CEF" w:rsidP="00861CEF">
            <w:pPr>
              <w:spacing w:after="0" w:line="240" w:lineRule="auto"/>
              <w:rPr>
                <w:rFonts w:ascii="Times New Roman" w:eastAsia="Times New Roman" w:hAnsi="Times New Roman" w:cs="Times New Roman"/>
                <w:color w:val="000000"/>
                <w:sz w:val="24"/>
                <w:szCs w:val="24"/>
                <w:lang w:eastAsia="en-GB"/>
              </w:rPr>
            </w:pPr>
          </w:p>
        </w:tc>
        <w:tc>
          <w:tcPr>
            <w:tcW w:w="1660" w:type="dxa"/>
            <w:tcBorders>
              <w:top w:val="nil"/>
              <w:left w:val="nil"/>
              <w:bottom w:val="single" w:sz="4" w:space="0" w:color="auto"/>
              <w:right w:val="single" w:sz="4" w:space="0" w:color="auto"/>
            </w:tcBorders>
            <w:shd w:val="clear" w:color="auto" w:fill="auto"/>
            <w:noWrap/>
            <w:vAlign w:val="bottom"/>
            <w:hideMark/>
          </w:tcPr>
          <w:p w:rsidR="00861CEF" w:rsidRPr="00861CEF" w:rsidRDefault="00861CEF" w:rsidP="00861CEF">
            <w:pPr>
              <w:spacing w:after="0" w:line="240" w:lineRule="auto"/>
              <w:rPr>
                <w:rFonts w:ascii="Times New Roman" w:eastAsia="Times New Roman" w:hAnsi="Times New Roman" w:cs="Times New Roman"/>
                <w:color w:val="000000"/>
                <w:sz w:val="24"/>
                <w:szCs w:val="24"/>
                <w:lang w:eastAsia="en-GB"/>
              </w:rPr>
            </w:pPr>
            <w:r w:rsidRPr="00861CEF">
              <w:rPr>
                <w:rFonts w:ascii="Times New Roman" w:eastAsia="Times New Roman" w:hAnsi="Times New Roman" w:cs="Times New Roman"/>
                <w:color w:val="000000"/>
                <w:sz w:val="24"/>
                <w:szCs w:val="24"/>
                <w:lang w:eastAsia="en-GB"/>
              </w:rPr>
              <w:t>хидрофор</w:t>
            </w:r>
          </w:p>
        </w:tc>
        <w:tc>
          <w:tcPr>
            <w:tcW w:w="960" w:type="dxa"/>
            <w:tcBorders>
              <w:top w:val="nil"/>
              <w:left w:val="nil"/>
              <w:bottom w:val="single" w:sz="4" w:space="0" w:color="auto"/>
              <w:right w:val="single" w:sz="4" w:space="0" w:color="auto"/>
            </w:tcBorders>
            <w:shd w:val="clear" w:color="auto" w:fill="auto"/>
            <w:noWrap/>
            <w:vAlign w:val="bottom"/>
            <w:hideMark/>
          </w:tcPr>
          <w:p w:rsidR="00861CEF" w:rsidRPr="00861CEF" w:rsidRDefault="00861CEF" w:rsidP="00861CEF">
            <w:pPr>
              <w:spacing w:after="0" w:line="240" w:lineRule="auto"/>
              <w:jc w:val="right"/>
              <w:rPr>
                <w:rFonts w:ascii="Times New Roman" w:eastAsia="Times New Roman" w:hAnsi="Times New Roman" w:cs="Times New Roman"/>
                <w:color w:val="000000"/>
                <w:sz w:val="24"/>
                <w:szCs w:val="24"/>
                <w:lang w:eastAsia="en-GB"/>
              </w:rPr>
            </w:pPr>
            <w:r w:rsidRPr="00861CEF">
              <w:rPr>
                <w:rFonts w:ascii="Times New Roman" w:eastAsia="Times New Roman" w:hAnsi="Times New Roman" w:cs="Times New Roman"/>
                <w:color w:val="000000"/>
                <w:sz w:val="24"/>
                <w:szCs w:val="24"/>
                <w:lang w:eastAsia="en-GB"/>
              </w:rPr>
              <w:t>422</w:t>
            </w:r>
          </w:p>
        </w:tc>
        <w:tc>
          <w:tcPr>
            <w:tcW w:w="960" w:type="dxa"/>
            <w:tcBorders>
              <w:top w:val="nil"/>
              <w:left w:val="nil"/>
              <w:bottom w:val="single" w:sz="4" w:space="0" w:color="auto"/>
              <w:right w:val="single" w:sz="4" w:space="0" w:color="auto"/>
            </w:tcBorders>
            <w:shd w:val="clear" w:color="auto" w:fill="auto"/>
            <w:noWrap/>
            <w:vAlign w:val="bottom"/>
            <w:hideMark/>
          </w:tcPr>
          <w:p w:rsidR="00861CEF" w:rsidRPr="00861CEF" w:rsidRDefault="00861CEF" w:rsidP="00861CEF">
            <w:pPr>
              <w:spacing w:after="0" w:line="240" w:lineRule="auto"/>
              <w:jc w:val="right"/>
              <w:rPr>
                <w:rFonts w:ascii="Times New Roman" w:eastAsia="Times New Roman" w:hAnsi="Times New Roman" w:cs="Times New Roman"/>
                <w:color w:val="000000"/>
                <w:sz w:val="24"/>
                <w:szCs w:val="24"/>
                <w:lang w:eastAsia="en-GB"/>
              </w:rPr>
            </w:pPr>
            <w:r w:rsidRPr="00861CEF">
              <w:rPr>
                <w:rFonts w:ascii="Times New Roman" w:eastAsia="Times New Roman" w:hAnsi="Times New Roman" w:cs="Times New Roman"/>
                <w:color w:val="000000"/>
                <w:sz w:val="24"/>
                <w:szCs w:val="24"/>
                <w:lang w:eastAsia="en-GB"/>
              </w:rPr>
              <w:t>214</w:t>
            </w:r>
          </w:p>
        </w:tc>
        <w:tc>
          <w:tcPr>
            <w:tcW w:w="960" w:type="dxa"/>
            <w:tcBorders>
              <w:top w:val="nil"/>
              <w:left w:val="nil"/>
              <w:bottom w:val="single" w:sz="4" w:space="0" w:color="auto"/>
              <w:right w:val="single" w:sz="4" w:space="0" w:color="auto"/>
            </w:tcBorders>
            <w:shd w:val="clear" w:color="auto" w:fill="auto"/>
            <w:noWrap/>
            <w:vAlign w:val="bottom"/>
            <w:hideMark/>
          </w:tcPr>
          <w:p w:rsidR="00861CEF" w:rsidRPr="00861CEF" w:rsidRDefault="00861CEF" w:rsidP="00861CEF">
            <w:pPr>
              <w:spacing w:after="0" w:line="240" w:lineRule="auto"/>
              <w:jc w:val="right"/>
              <w:rPr>
                <w:rFonts w:ascii="Times New Roman" w:eastAsia="Times New Roman" w:hAnsi="Times New Roman" w:cs="Times New Roman"/>
                <w:color w:val="000000"/>
                <w:sz w:val="24"/>
                <w:szCs w:val="24"/>
                <w:lang w:eastAsia="en-GB"/>
              </w:rPr>
            </w:pPr>
            <w:r w:rsidRPr="00861CEF">
              <w:rPr>
                <w:rFonts w:ascii="Times New Roman" w:eastAsia="Times New Roman" w:hAnsi="Times New Roman" w:cs="Times New Roman"/>
                <w:color w:val="000000"/>
                <w:sz w:val="24"/>
                <w:szCs w:val="24"/>
                <w:lang w:eastAsia="en-GB"/>
              </w:rPr>
              <w:t>208</w:t>
            </w:r>
          </w:p>
        </w:tc>
      </w:tr>
      <w:tr w:rsidR="00861CEF" w:rsidRPr="00861CEF" w:rsidTr="00861CEF">
        <w:trPr>
          <w:trHeight w:val="312"/>
          <w:jc w:val="center"/>
        </w:trPr>
        <w:tc>
          <w:tcPr>
            <w:tcW w:w="1500" w:type="dxa"/>
            <w:vMerge w:val="restart"/>
            <w:tcBorders>
              <w:top w:val="nil"/>
              <w:left w:val="single" w:sz="4" w:space="0" w:color="auto"/>
              <w:bottom w:val="single" w:sz="4" w:space="0" w:color="auto"/>
              <w:right w:val="single" w:sz="4" w:space="0" w:color="auto"/>
            </w:tcBorders>
            <w:shd w:val="clear" w:color="auto" w:fill="auto"/>
            <w:vAlign w:val="center"/>
            <w:hideMark/>
          </w:tcPr>
          <w:p w:rsidR="00861CEF" w:rsidRPr="00861CEF" w:rsidRDefault="00861CEF" w:rsidP="00861CEF">
            <w:pPr>
              <w:spacing w:after="0" w:line="240" w:lineRule="auto"/>
              <w:jc w:val="center"/>
              <w:rPr>
                <w:rFonts w:ascii="Times New Roman" w:eastAsia="Times New Roman" w:hAnsi="Times New Roman" w:cs="Times New Roman"/>
                <w:color w:val="000000"/>
                <w:sz w:val="24"/>
                <w:szCs w:val="24"/>
                <w:lang w:eastAsia="en-GB"/>
              </w:rPr>
            </w:pPr>
            <w:r w:rsidRPr="00861CEF">
              <w:rPr>
                <w:rFonts w:ascii="Times New Roman" w:eastAsia="Times New Roman" w:hAnsi="Times New Roman" w:cs="Times New Roman"/>
                <w:color w:val="000000"/>
                <w:sz w:val="24"/>
                <w:szCs w:val="24"/>
                <w:lang w:eastAsia="en-GB"/>
              </w:rPr>
              <w:t>канализација</w:t>
            </w:r>
          </w:p>
        </w:tc>
        <w:tc>
          <w:tcPr>
            <w:tcW w:w="1660" w:type="dxa"/>
            <w:tcBorders>
              <w:top w:val="nil"/>
              <w:left w:val="nil"/>
              <w:bottom w:val="single" w:sz="4" w:space="0" w:color="auto"/>
              <w:right w:val="single" w:sz="4" w:space="0" w:color="auto"/>
            </w:tcBorders>
            <w:shd w:val="clear" w:color="auto" w:fill="auto"/>
            <w:noWrap/>
            <w:vAlign w:val="bottom"/>
            <w:hideMark/>
          </w:tcPr>
          <w:p w:rsidR="00861CEF" w:rsidRPr="00861CEF" w:rsidRDefault="00861CEF" w:rsidP="00861CEF">
            <w:pPr>
              <w:spacing w:after="0" w:line="240" w:lineRule="auto"/>
              <w:rPr>
                <w:rFonts w:ascii="Times New Roman" w:eastAsia="Times New Roman" w:hAnsi="Times New Roman" w:cs="Times New Roman"/>
                <w:color w:val="000000"/>
                <w:sz w:val="24"/>
                <w:szCs w:val="24"/>
                <w:lang w:eastAsia="en-GB"/>
              </w:rPr>
            </w:pPr>
            <w:r w:rsidRPr="00861CEF">
              <w:rPr>
                <w:rFonts w:ascii="Times New Roman" w:eastAsia="Times New Roman" w:hAnsi="Times New Roman" w:cs="Times New Roman"/>
                <w:color w:val="000000"/>
                <w:sz w:val="24"/>
                <w:szCs w:val="24"/>
                <w:lang w:eastAsia="en-GB"/>
              </w:rPr>
              <w:t>јавна</w:t>
            </w:r>
          </w:p>
        </w:tc>
        <w:tc>
          <w:tcPr>
            <w:tcW w:w="960" w:type="dxa"/>
            <w:tcBorders>
              <w:top w:val="nil"/>
              <w:left w:val="nil"/>
              <w:bottom w:val="single" w:sz="4" w:space="0" w:color="auto"/>
              <w:right w:val="single" w:sz="4" w:space="0" w:color="auto"/>
            </w:tcBorders>
            <w:shd w:val="clear" w:color="auto" w:fill="auto"/>
            <w:noWrap/>
            <w:vAlign w:val="bottom"/>
            <w:hideMark/>
          </w:tcPr>
          <w:p w:rsidR="00861CEF" w:rsidRPr="00861CEF" w:rsidRDefault="00861CEF" w:rsidP="00861CEF">
            <w:pPr>
              <w:spacing w:after="0" w:line="240" w:lineRule="auto"/>
              <w:jc w:val="right"/>
              <w:rPr>
                <w:rFonts w:ascii="Times New Roman" w:eastAsia="Times New Roman" w:hAnsi="Times New Roman" w:cs="Times New Roman"/>
                <w:color w:val="000000"/>
                <w:sz w:val="24"/>
                <w:szCs w:val="24"/>
                <w:lang w:eastAsia="en-GB"/>
              </w:rPr>
            </w:pPr>
            <w:r w:rsidRPr="00861CEF">
              <w:rPr>
                <w:rFonts w:ascii="Times New Roman" w:eastAsia="Times New Roman" w:hAnsi="Times New Roman" w:cs="Times New Roman"/>
                <w:color w:val="000000"/>
                <w:sz w:val="24"/>
                <w:szCs w:val="24"/>
                <w:lang w:eastAsia="en-GB"/>
              </w:rPr>
              <w:t>13653</w:t>
            </w:r>
          </w:p>
        </w:tc>
        <w:tc>
          <w:tcPr>
            <w:tcW w:w="960" w:type="dxa"/>
            <w:tcBorders>
              <w:top w:val="nil"/>
              <w:left w:val="nil"/>
              <w:bottom w:val="single" w:sz="4" w:space="0" w:color="auto"/>
              <w:right w:val="single" w:sz="4" w:space="0" w:color="auto"/>
            </w:tcBorders>
            <w:shd w:val="clear" w:color="auto" w:fill="auto"/>
            <w:noWrap/>
            <w:vAlign w:val="bottom"/>
            <w:hideMark/>
          </w:tcPr>
          <w:p w:rsidR="00861CEF" w:rsidRPr="00861CEF" w:rsidRDefault="00861CEF" w:rsidP="00861CEF">
            <w:pPr>
              <w:spacing w:after="0" w:line="240" w:lineRule="auto"/>
              <w:jc w:val="right"/>
              <w:rPr>
                <w:rFonts w:ascii="Times New Roman" w:eastAsia="Times New Roman" w:hAnsi="Times New Roman" w:cs="Times New Roman"/>
                <w:color w:val="000000"/>
                <w:sz w:val="24"/>
                <w:szCs w:val="24"/>
                <w:lang w:eastAsia="en-GB"/>
              </w:rPr>
            </w:pPr>
            <w:r w:rsidRPr="00861CEF">
              <w:rPr>
                <w:rFonts w:ascii="Times New Roman" w:eastAsia="Times New Roman" w:hAnsi="Times New Roman" w:cs="Times New Roman"/>
                <w:color w:val="000000"/>
                <w:sz w:val="24"/>
                <w:szCs w:val="24"/>
                <w:lang w:eastAsia="en-GB"/>
              </w:rPr>
              <w:t>13653</w:t>
            </w:r>
          </w:p>
        </w:tc>
        <w:tc>
          <w:tcPr>
            <w:tcW w:w="960" w:type="dxa"/>
            <w:tcBorders>
              <w:top w:val="nil"/>
              <w:left w:val="nil"/>
              <w:bottom w:val="single" w:sz="4" w:space="0" w:color="auto"/>
              <w:right w:val="single" w:sz="4" w:space="0" w:color="auto"/>
            </w:tcBorders>
            <w:shd w:val="clear" w:color="auto" w:fill="auto"/>
            <w:noWrap/>
            <w:vAlign w:val="bottom"/>
            <w:hideMark/>
          </w:tcPr>
          <w:p w:rsidR="00861CEF" w:rsidRPr="00861CEF" w:rsidRDefault="00861CEF" w:rsidP="00861CEF">
            <w:pPr>
              <w:spacing w:after="0" w:line="240" w:lineRule="auto"/>
              <w:rPr>
                <w:rFonts w:ascii="Times New Roman" w:eastAsia="Times New Roman" w:hAnsi="Times New Roman" w:cs="Times New Roman"/>
                <w:color w:val="000000"/>
                <w:sz w:val="24"/>
                <w:szCs w:val="24"/>
                <w:lang w:eastAsia="en-GB"/>
              </w:rPr>
            </w:pPr>
            <w:r w:rsidRPr="00861CEF">
              <w:rPr>
                <w:rFonts w:ascii="Times New Roman" w:eastAsia="Times New Roman" w:hAnsi="Times New Roman" w:cs="Times New Roman"/>
                <w:color w:val="000000"/>
                <w:sz w:val="24"/>
                <w:szCs w:val="24"/>
                <w:lang w:eastAsia="en-GB"/>
              </w:rPr>
              <w:t> </w:t>
            </w:r>
          </w:p>
        </w:tc>
      </w:tr>
      <w:tr w:rsidR="00861CEF" w:rsidRPr="00861CEF" w:rsidTr="00861CEF">
        <w:trPr>
          <w:trHeight w:val="312"/>
          <w:jc w:val="center"/>
        </w:trPr>
        <w:tc>
          <w:tcPr>
            <w:tcW w:w="1500" w:type="dxa"/>
            <w:vMerge/>
            <w:tcBorders>
              <w:top w:val="nil"/>
              <w:left w:val="single" w:sz="4" w:space="0" w:color="auto"/>
              <w:bottom w:val="single" w:sz="4" w:space="0" w:color="auto"/>
              <w:right w:val="single" w:sz="4" w:space="0" w:color="auto"/>
            </w:tcBorders>
            <w:vAlign w:val="center"/>
            <w:hideMark/>
          </w:tcPr>
          <w:p w:rsidR="00861CEF" w:rsidRPr="00861CEF" w:rsidRDefault="00861CEF" w:rsidP="00861CEF">
            <w:pPr>
              <w:spacing w:after="0" w:line="240" w:lineRule="auto"/>
              <w:rPr>
                <w:rFonts w:ascii="Times New Roman" w:eastAsia="Times New Roman" w:hAnsi="Times New Roman" w:cs="Times New Roman"/>
                <w:color w:val="000000"/>
                <w:sz w:val="24"/>
                <w:szCs w:val="24"/>
                <w:lang w:eastAsia="en-GB"/>
              </w:rPr>
            </w:pPr>
          </w:p>
        </w:tc>
        <w:tc>
          <w:tcPr>
            <w:tcW w:w="1660" w:type="dxa"/>
            <w:tcBorders>
              <w:top w:val="nil"/>
              <w:left w:val="nil"/>
              <w:bottom w:val="single" w:sz="4" w:space="0" w:color="auto"/>
              <w:right w:val="single" w:sz="4" w:space="0" w:color="auto"/>
            </w:tcBorders>
            <w:shd w:val="clear" w:color="auto" w:fill="auto"/>
            <w:noWrap/>
            <w:vAlign w:val="bottom"/>
            <w:hideMark/>
          </w:tcPr>
          <w:p w:rsidR="00861CEF" w:rsidRPr="00861CEF" w:rsidRDefault="00861CEF" w:rsidP="00861CEF">
            <w:pPr>
              <w:spacing w:after="0" w:line="240" w:lineRule="auto"/>
              <w:rPr>
                <w:rFonts w:ascii="Times New Roman" w:eastAsia="Times New Roman" w:hAnsi="Times New Roman" w:cs="Times New Roman"/>
                <w:color w:val="000000"/>
                <w:sz w:val="24"/>
                <w:szCs w:val="24"/>
                <w:lang w:eastAsia="en-GB"/>
              </w:rPr>
            </w:pPr>
            <w:r w:rsidRPr="00861CEF">
              <w:rPr>
                <w:rFonts w:ascii="Times New Roman" w:eastAsia="Times New Roman" w:hAnsi="Times New Roman" w:cs="Times New Roman"/>
                <w:color w:val="000000"/>
                <w:sz w:val="24"/>
                <w:szCs w:val="24"/>
                <w:lang w:eastAsia="en-GB"/>
              </w:rPr>
              <w:t>септичка јама</w:t>
            </w:r>
          </w:p>
        </w:tc>
        <w:tc>
          <w:tcPr>
            <w:tcW w:w="960" w:type="dxa"/>
            <w:tcBorders>
              <w:top w:val="nil"/>
              <w:left w:val="nil"/>
              <w:bottom w:val="single" w:sz="4" w:space="0" w:color="auto"/>
              <w:right w:val="single" w:sz="4" w:space="0" w:color="auto"/>
            </w:tcBorders>
            <w:shd w:val="clear" w:color="auto" w:fill="auto"/>
            <w:noWrap/>
            <w:vAlign w:val="bottom"/>
            <w:hideMark/>
          </w:tcPr>
          <w:p w:rsidR="00861CEF" w:rsidRPr="00861CEF" w:rsidRDefault="00861CEF" w:rsidP="00861CEF">
            <w:pPr>
              <w:spacing w:after="0" w:line="240" w:lineRule="auto"/>
              <w:jc w:val="right"/>
              <w:rPr>
                <w:rFonts w:ascii="Times New Roman" w:eastAsia="Times New Roman" w:hAnsi="Times New Roman" w:cs="Times New Roman"/>
                <w:color w:val="000000"/>
                <w:sz w:val="24"/>
                <w:szCs w:val="24"/>
                <w:lang w:eastAsia="en-GB"/>
              </w:rPr>
            </w:pPr>
            <w:r w:rsidRPr="00861CEF">
              <w:rPr>
                <w:rFonts w:ascii="Times New Roman" w:eastAsia="Times New Roman" w:hAnsi="Times New Roman" w:cs="Times New Roman"/>
                <w:color w:val="000000"/>
                <w:sz w:val="24"/>
                <w:szCs w:val="24"/>
                <w:lang w:eastAsia="en-GB"/>
              </w:rPr>
              <w:t>7836</w:t>
            </w:r>
          </w:p>
        </w:tc>
        <w:tc>
          <w:tcPr>
            <w:tcW w:w="960" w:type="dxa"/>
            <w:tcBorders>
              <w:top w:val="nil"/>
              <w:left w:val="nil"/>
              <w:bottom w:val="single" w:sz="4" w:space="0" w:color="auto"/>
              <w:right w:val="single" w:sz="4" w:space="0" w:color="auto"/>
            </w:tcBorders>
            <w:shd w:val="clear" w:color="auto" w:fill="auto"/>
            <w:noWrap/>
            <w:vAlign w:val="bottom"/>
            <w:hideMark/>
          </w:tcPr>
          <w:p w:rsidR="00861CEF" w:rsidRPr="00861CEF" w:rsidRDefault="00861CEF" w:rsidP="00861CEF">
            <w:pPr>
              <w:spacing w:after="0" w:line="240" w:lineRule="auto"/>
              <w:jc w:val="right"/>
              <w:rPr>
                <w:rFonts w:ascii="Times New Roman" w:eastAsia="Times New Roman" w:hAnsi="Times New Roman" w:cs="Times New Roman"/>
                <w:color w:val="000000"/>
                <w:sz w:val="24"/>
                <w:szCs w:val="24"/>
                <w:lang w:eastAsia="en-GB"/>
              </w:rPr>
            </w:pPr>
            <w:r w:rsidRPr="00861CEF">
              <w:rPr>
                <w:rFonts w:ascii="Times New Roman" w:eastAsia="Times New Roman" w:hAnsi="Times New Roman" w:cs="Times New Roman"/>
                <w:color w:val="000000"/>
                <w:sz w:val="24"/>
                <w:szCs w:val="24"/>
                <w:lang w:eastAsia="en-GB"/>
              </w:rPr>
              <w:t>1375</w:t>
            </w:r>
          </w:p>
        </w:tc>
        <w:tc>
          <w:tcPr>
            <w:tcW w:w="960" w:type="dxa"/>
            <w:tcBorders>
              <w:top w:val="nil"/>
              <w:left w:val="nil"/>
              <w:bottom w:val="single" w:sz="4" w:space="0" w:color="auto"/>
              <w:right w:val="single" w:sz="4" w:space="0" w:color="auto"/>
            </w:tcBorders>
            <w:shd w:val="clear" w:color="auto" w:fill="auto"/>
            <w:noWrap/>
            <w:vAlign w:val="bottom"/>
            <w:hideMark/>
          </w:tcPr>
          <w:p w:rsidR="00861CEF" w:rsidRPr="00861CEF" w:rsidRDefault="00861CEF" w:rsidP="00861CEF">
            <w:pPr>
              <w:spacing w:after="0" w:line="240" w:lineRule="auto"/>
              <w:jc w:val="right"/>
              <w:rPr>
                <w:rFonts w:ascii="Times New Roman" w:eastAsia="Times New Roman" w:hAnsi="Times New Roman" w:cs="Times New Roman"/>
                <w:color w:val="000000"/>
                <w:sz w:val="24"/>
                <w:szCs w:val="24"/>
                <w:lang w:eastAsia="en-GB"/>
              </w:rPr>
            </w:pPr>
            <w:r w:rsidRPr="00861CEF">
              <w:rPr>
                <w:rFonts w:ascii="Times New Roman" w:eastAsia="Times New Roman" w:hAnsi="Times New Roman" w:cs="Times New Roman"/>
                <w:color w:val="000000"/>
                <w:sz w:val="24"/>
                <w:szCs w:val="24"/>
                <w:lang w:eastAsia="en-GB"/>
              </w:rPr>
              <w:t>6461</w:t>
            </w:r>
          </w:p>
        </w:tc>
      </w:tr>
      <w:tr w:rsidR="00861CEF" w:rsidRPr="00861CEF" w:rsidTr="00861CEF">
        <w:trPr>
          <w:trHeight w:val="312"/>
          <w:jc w:val="center"/>
        </w:trPr>
        <w:tc>
          <w:tcPr>
            <w:tcW w:w="31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1CEF" w:rsidRPr="00861CEF" w:rsidRDefault="00861CEF" w:rsidP="00861CEF">
            <w:pPr>
              <w:spacing w:after="0" w:line="240" w:lineRule="auto"/>
              <w:jc w:val="center"/>
              <w:rPr>
                <w:rFonts w:ascii="Times New Roman" w:eastAsia="Times New Roman" w:hAnsi="Times New Roman" w:cs="Times New Roman"/>
                <w:color w:val="000000"/>
                <w:sz w:val="24"/>
                <w:szCs w:val="24"/>
                <w:lang w:eastAsia="en-GB"/>
              </w:rPr>
            </w:pPr>
            <w:r w:rsidRPr="00861CEF">
              <w:rPr>
                <w:rFonts w:ascii="Times New Roman" w:eastAsia="Times New Roman" w:hAnsi="Times New Roman" w:cs="Times New Roman"/>
                <w:color w:val="000000"/>
                <w:sz w:val="24"/>
                <w:szCs w:val="24"/>
                <w:lang w:eastAsia="en-GB"/>
              </w:rPr>
              <w:t>електрична енергија</w:t>
            </w:r>
          </w:p>
        </w:tc>
        <w:tc>
          <w:tcPr>
            <w:tcW w:w="960" w:type="dxa"/>
            <w:tcBorders>
              <w:top w:val="nil"/>
              <w:left w:val="nil"/>
              <w:bottom w:val="single" w:sz="4" w:space="0" w:color="auto"/>
              <w:right w:val="single" w:sz="4" w:space="0" w:color="auto"/>
            </w:tcBorders>
            <w:shd w:val="clear" w:color="auto" w:fill="auto"/>
            <w:noWrap/>
            <w:vAlign w:val="bottom"/>
            <w:hideMark/>
          </w:tcPr>
          <w:p w:rsidR="00861CEF" w:rsidRPr="00861CEF" w:rsidRDefault="00861CEF" w:rsidP="00861CEF">
            <w:pPr>
              <w:spacing w:after="0" w:line="240" w:lineRule="auto"/>
              <w:jc w:val="right"/>
              <w:rPr>
                <w:rFonts w:ascii="Times New Roman" w:eastAsia="Times New Roman" w:hAnsi="Times New Roman" w:cs="Times New Roman"/>
                <w:color w:val="000000"/>
                <w:sz w:val="24"/>
                <w:szCs w:val="24"/>
                <w:lang w:eastAsia="en-GB"/>
              </w:rPr>
            </w:pPr>
            <w:r w:rsidRPr="00861CEF">
              <w:rPr>
                <w:rFonts w:ascii="Times New Roman" w:eastAsia="Times New Roman" w:hAnsi="Times New Roman" w:cs="Times New Roman"/>
                <w:color w:val="000000"/>
                <w:sz w:val="24"/>
                <w:szCs w:val="24"/>
                <w:lang w:eastAsia="en-GB"/>
              </w:rPr>
              <w:t>22256</w:t>
            </w:r>
          </w:p>
        </w:tc>
        <w:tc>
          <w:tcPr>
            <w:tcW w:w="960" w:type="dxa"/>
            <w:tcBorders>
              <w:top w:val="nil"/>
              <w:left w:val="nil"/>
              <w:bottom w:val="single" w:sz="4" w:space="0" w:color="auto"/>
              <w:right w:val="single" w:sz="4" w:space="0" w:color="auto"/>
            </w:tcBorders>
            <w:shd w:val="clear" w:color="auto" w:fill="auto"/>
            <w:noWrap/>
            <w:vAlign w:val="bottom"/>
            <w:hideMark/>
          </w:tcPr>
          <w:p w:rsidR="00861CEF" w:rsidRPr="00861CEF" w:rsidRDefault="00861CEF" w:rsidP="00861CEF">
            <w:pPr>
              <w:spacing w:after="0" w:line="240" w:lineRule="auto"/>
              <w:jc w:val="right"/>
              <w:rPr>
                <w:rFonts w:ascii="Times New Roman" w:eastAsia="Times New Roman" w:hAnsi="Times New Roman" w:cs="Times New Roman"/>
                <w:color w:val="000000"/>
                <w:sz w:val="24"/>
                <w:szCs w:val="24"/>
                <w:lang w:eastAsia="en-GB"/>
              </w:rPr>
            </w:pPr>
            <w:r w:rsidRPr="00861CEF">
              <w:rPr>
                <w:rFonts w:ascii="Times New Roman" w:eastAsia="Times New Roman" w:hAnsi="Times New Roman" w:cs="Times New Roman"/>
                <w:color w:val="000000"/>
                <w:sz w:val="24"/>
                <w:szCs w:val="24"/>
                <w:lang w:eastAsia="en-GB"/>
              </w:rPr>
              <w:t>15180</w:t>
            </w:r>
          </w:p>
        </w:tc>
        <w:tc>
          <w:tcPr>
            <w:tcW w:w="960" w:type="dxa"/>
            <w:tcBorders>
              <w:top w:val="nil"/>
              <w:left w:val="nil"/>
              <w:bottom w:val="single" w:sz="4" w:space="0" w:color="auto"/>
              <w:right w:val="single" w:sz="4" w:space="0" w:color="auto"/>
            </w:tcBorders>
            <w:shd w:val="clear" w:color="auto" w:fill="auto"/>
            <w:noWrap/>
            <w:vAlign w:val="bottom"/>
            <w:hideMark/>
          </w:tcPr>
          <w:p w:rsidR="00861CEF" w:rsidRPr="00861CEF" w:rsidRDefault="00861CEF" w:rsidP="00861CEF">
            <w:pPr>
              <w:spacing w:after="0" w:line="240" w:lineRule="auto"/>
              <w:jc w:val="right"/>
              <w:rPr>
                <w:rFonts w:ascii="Times New Roman" w:eastAsia="Times New Roman" w:hAnsi="Times New Roman" w:cs="Times New Roman"/>
                <w:color w:val="000000"/>
                <w:sz w:val="24"/>
                <w:szCs w:val="24"/>
                <w:lang w:eastAsia="en-GB"/>
              </w:rPr>
            </w:pPr>
            <w:r w:rsidRPr="00861CEF">
              <w:rPr>
                <w:rFonts w:ascii="Times New Roman" w:eastAsia="Times New Roman" w:hAnsi="Times New Roman" w:cs="Times New Roman"/>
                <w:color w:val="000000"/>
                <w:sz w:val="24"/>
                <w:szCs w:val="24"/>
                <w:lang w:eastAsia="en-GB"/>
              </w:rPr>
              <w:t>7076</w:t>
            </w:r>
          </w:p>
        </w:tc>
      </w:tr>
      <w:tr w:rsidR="00861CEF" w:rsidRPr="00861CEF" w:rsidTr="00861CEF">
        <w:trPr>
          <w:trHeight w:val="312"/>
          <w:jc w:val="center"/>
        </w:trPr>
        <w:tc>
          <w:tcPr>
            <w:tcW w:w="31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1CEF" w:rsidRPr="00861CEF" w:rsidRDefault="00861CEF" w:rsidP="00861CEF">
            <w:pPr>
              <w:spacing w:after="0" w:line="240" w:lineRule="auto"/>
              <w:jc w:val="center"/>
              <w:rPr>
                <w:rFonts w:ascii="Times New Roman" w:eastAsia="Times New Roman" w:hAnsi="Times New Roman" w:cs="Times New Roman"/>
                <w:color w:val="000000"/>
                <w:sz w:val="24"/>
                <w:szCs w:val="24"/>
                <w:lang w:eastAsia="en-GB"/>
              </w:rPr>
            </w:pPr>
            <w:r w:rsidRPr="00861CEF">
              <w:rPr>
                <w:rFonts w:ascii="Times New Roman" w:eastAsia="Times New Roman" w:hAnsi="Times New Roman" w:cs="Times New Roman"/>
                <w:color w:val="000000"/>
                <w:sz w:val="24"/>
                <w:szCs w:val="24"/>
                <w:lang w:eastAsia="en-GB"/>
              </w:rPr>
              <w:t>централно/етажно грејање</w:t>
            </w:r>
          </w:p>
        </w:tc>
        <w:tc>
          <w:tcPr>
            <w:tcW w:w="960" w:type="dxa"/>
            <w:tcBorders>
              <w:top w:val="nil"/>
              <w:left w:val="nil"/>
              <w:bottom w:val="single" w:sz="4" w:space="0" w:color="auto"/>
              <w:right w:val="single" w:sz="4" w:space="0" w:color="auto"/>
            </w:tcBorders>
            <w:shd w:val="clear" w:color="auto" w:fill="auto"/>
            <w:noWrap/>
            <w:vAlign w:val="bottom"/>
            <w:hideMark/>
          </w:tcPr>
          <w:p w:rsidR="00861CEF" w:rsidRPr="00861CEF" w:rsidRDefault="00861CEF" w:rsidP="00861CEF">
            <w:pPr>
              <w:spacing w:after="0" w:line="240" w:lineRule="auto"/>
              <w:jc w:val="right"/>
              <w:rPr>
                <w:rFonts w:ascii="Times New Roman" w:eastAsia="Times New Roman" w:hAnsi="Times New Roman" w:cs="Times New Roman"/>
                <w:color w:val="000000"/>
                <w:sz w:val="24"/>
                <w:szCs w:val="24"/>
                <w:lang w:eastAsia="en-GB"/>
              </w:rPr>
            </w:pPr>
            <w:r w:rsidRPr="00861CEF">
              <w:rPr>
                <w:rFonts w:ascii="Times New Roman" w:eastAsia="Times New Roman" w:hAnsi="Times New Roman" w:cs="Times New Roman"/>
                <w:color w:val="000000"/>
                <w:sz w:val="24"/>
                <w:szCs w:val="24"/>
                <w:lang w:eastAsia="en-GB"/>
              </w:rPr>
              <w:t>6964</w:t>
            </w:r>
          </w:p>
        </w:tc>
        <w:tc>
          <w:tcPr>
            <w:tcW w:w="960" w:type="dxa"/>
            <w:tcBorders>
              <w:top w:val="nil"/>
              <w:left w:val="nil"/>
              <w:bottom w:val="single" w:sz="4" w:space="0" w:color="auto"/>
              <w:right w:val="single" w:sz="4" w:space="0" w:color="auto"/>
            </w:tcBorders>
            <w:shd w:val="clear" w:color="auto" w:fill="auto"/>
            <w:noWrap/>
            <w:vAlign w:val="bottom"/>
            <w:hideMark/>
          </w:tcPr>
          <w:p w:rsidR="00861CEF" w:rsidRPr="00861CEF" w:rsidRDefault="00861CEF" w:rsidP="00861CEF">
            <w:pPr>
              <w:spacing w:after="0" w:line="240" w:lineRule="auto"/>
              <w:jc w:val="right"/>
              <w:rPr>
                <w:rFonts w:ascii="Times New Roman" w:eastAsia="Times New Roman" w:hAnsi="Times New Roman" w:cs="Times New Roman"/>
                <w:color w:val="000000"/>
                <w:sz w:val="24"/>
                <w:szCs w:val="24"/>
                <w:lang w:eastAsia="en-GB"/>
              </w:rPr>
            </w:pPr>
            <w:r w:rsidRPr="00861CEF">
              <w:rPr>
                <w:rFonts w:ascii="Times New Roman" w:eastAsia="Times New Roman" w:hAnsi="Times New Roman" w:cs="Times New Roman"/>
                <w:color w:val="000000"/>
                <w:sz w:val="24"/>
                <w:szCs w:val="24"/>
                <w:lang w:eastAsia="en-GB"/>
              </w:rPr>
              <w:t>5888</w:t>
            </w:r>
          </w:p>
        </w:tc>
        <w:tc>
          <w:tcPr>
            <w:tcW w:w="960" w:type="dxa"/>
            <w:tcBorders>
              <w:top w:val="nil"/>
              <w:left w:val="nil"/>
              <w:bottom w:val="single" w:sz="4" w:space="0" w:color="auto"/>
              <w:right w:val="single" w:sz="4" w:space="0" w:color="auto"/>
            </w:tcBorders>
            <w:shd w:val="clear" w:color="auto" w:fill="auto"/>
            <w:noWrap/>
            <w:vAlign w:val="bottom"/>
            <w:hideMark/>
          </w:tcPr>
          <w:p w:rsidR="00861CEF" w:rsidRPr="00861CEF" w:rsidRDefault="00861CEF" w:rsidP="00861CEF">
            <w:pPr>
              <w:spacing w:after="0" w:line="240" w:lineRule="auto"/>
              <w:jc w:val="right"/>
              <w:rPr>
                <w:rFonts w:ascii="Times New Roman" w:eastAsia="Times New Roman" w:hAnsi="Times New Roman" w:cs="Times New Roman"/>
                <w:color w:val="000000"/>
                <w:sz w:val="24"/>
                <w:szCs w:val="24"/>
                <w:lang w:eastAsia="en-GB"/>
              </w:rPr>
            </w:pPr>
            <w:r w:rsidRPr="00861CEF">
              <w:rPr>
                <w:rFonts w:ascii="Times New Roman" w:eastAsia="Times New Roman" w:hAnsi="Times New Roman" w:cs="Times New Roman"/>
                <w:color w:val="000000"/>
                <w:sz w:val="24"/>
                <w:szCs w:val="24"/>
                <w:lang w:eastAsia="en-GB"/>
              </w:rPr>
              <w:t>1076</w:t>
            </w:r>
          </w:p>
        </w:tc>
      </w:tr>
      <w:tr w:rsidR="00861CEF" w:rsidRPr="00861CEF" w:rsidTr="00861CEF">
        <w:trPr>
          <w:trHeight w:val="312"/>
          <w:jc w:val="center"/>
        </w:trPr>
        <w:tc>
          <w:tcPr>
            <w:tcW w:w="31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1CEF" w:rsidRPr="00861CEF" w:rsidRDefault="00861CEF" w:rsidP="00861CEF">
            <w:pPr>
              <w:spacing w:after="0" w:line="240" w:lineRule="auto"/>
              <w:jc w:val="center"/>
              <w:rPr>
                <w:rFonts w:ascii="Times New Roman" w:eastAsia="Times New Roman" w:hAnsi="Times New Roman" w:cs="Times New Roman"/>
                <w:color w:val="000000"/>
                <w:sz w:val="24"/>
                <w:szCs w:val="24"/>
                <w:lang w:eastAsia="en-GB"/>
              </w:rPr>
            </w:pPr>
            <w:r w:rsidRPr="00861CEF">
              <w:rPr>
                <w:rFonts w:ascii="Times New Roman" w:eastAsia="Times New Roman" w:hAnsi="Times New Roman" w:cs="Times New Roman"/>
                <w:color w:val="000000"/>
                <w:sz w:val="24"/>
                <w:szCs w:val="24"/>
                <w:lang w:eastAsia="en-GB"/>
              </w:rPr>
              <w:t>гасовод</w:t>
            </w:r>
          </w:p>
        </w:tc>
        <w:tc>
          <w:tcPr>
            <w:tcW w:w="960" w:type="dxa"/>
            <w:tcBorders>
              <w:top w:val="nil"/>
              <w:left w:val="nil"/>
              <w:bottom w:val="single" w:sz="4" w:space="0" w:color="auto"/>
              <w:right w:val="single" w:sz="4" w:space="0" w:color="auto"/>
            </w:tcBorders>
            <w:shd w:val="clear" w:color="auto" w:fill="auto"/>
            <w:noWrap/>
            <w:vAlign w:val="bottom"/>
            <w:hideMark/>
          </w:tcPr>
          <w:p w:rsidR="00861CEF" w:rsidRPr="00861CEF" w:rsidRDefault="00861CEF" w:rsidP="00861CEF">
            <w:pPr>
              <w:spacing w:after="0" w:line="240" w:lineRule="auto"/>
              <w:jc w:val="right"/>
              <w:rPr>
                <w:rFonts w:ascii="Times New Roman" w:eastAsia="Times New Roman" w:hAnsi="Times New Roman" w:cs="Times New Roman"/>
                <w:color w:val="000000"/>
                <w:sz w:val="24"/>
                <w:szCs w:val="24"/>
                <w:lang w:eastAsia="en-GB"/>
              </w:rPr>
            </w:pPr>
            <w:r w:rsidRPr="00861CEF">
              <w:rPr>
                <w:rFonts w:ascii="Times New Roman" w:eastAsia="Times New Roman" w:hAnsi="Times New Roman" w:cs="Times New Roman"/>
                <w:color w:val="000000"/>
                <w:sz w:val="24"/>
                <w:szCs w:val="24"/>
                <w:lang w:eastAsia="en-GB"/>
              </w:rPr>
              <w:t>12869</w:t>
            </w:r>
          </w:p>
        </w:tc>
        <w:tc>
          <w:tcPr>
            <w:tcW w:w="960" w:type="dxa"/>
            <w:tcBorders>
              <w:top w:val="nil"/>
              <w:left w:val="nil"/>
              <w:bottom w:val="single" w:sz="4" w:space="0" w:color="auto"/>
              <w:right w:val="single" w:sz="4" w:space="0" w:color="auto"/>
            </w:tcBorders>
            <w:shd w:val="clear" w:color="auto" w:fill="auto"/>
            <w:noWrap/>
            <w:vAlign w:val="bottom"/>
            <w:hideMark/>
          </w:tcPr>
          <w:p w:rsidR="00861CEF" w:rsidRPr="00861CEF" w:rsidRDefault="00861CEF" w:rsidP="00861CEF">
            <w:pPr>
              <w:spacing w:after="0" w:line="240" w:lineRule="auto"/>
              <w:jc w:val="right"/>
              <w:rPr>
                <w:rFonts w:ascii="Times New Roman" w:eastAsia="Times New Roman" w:hAnsi="Times New Roman" w:cs="Times New Roman"/>
                <w:color w:val="000000"/>
                <w:sz w:val="24"/>
                <w:szCs w:val="24"/>
                <w:lang w:eastAsia="en-GB"/>
              </w:rPr>
            </w:pPr>
            <w:r w:rsidRPr="00861CEF">
              <w:rPr>
                <w:rFonts w:ascii="Times New Roman" w:eastAsia="Times New Roman" w:hAnsi="Times New Roman" w:cs="Times New Roman"/>
                <w:color w:val="000000"/>
                <w:sz w:val="24"/>
                <w:szCs w:val="24"/>
                <w:lang w:eastAsia="en-GB"/>
              </w:rPr>
              <w:t>11167</w:t>
            </w:r>
          </w:p>
        </w:tc>
        <w:tc>
          <w:tcPr>
            <w:tcW w:w="960" w:type="dxa"/>
            <w:tcBorders>
              <w:top w:val="nil"/>
              <w:left w:val="nil"/>
              <w:bottom w:val="single" w:sz="4" w:space="0" w:color="auto"/>
              <w:right w:val="single" w:sz="4" w:space="0" w:color="auto"/>
            </w:tcBorders>
            <w:shd w:val="clear" w:color="auto" w:fill="auto"/>
            <w:noWrap/>
            <w:vAlign w:val="bottom"/>
            <w:hideMark/>
          </w:tcPr>
          <w:p w:rsidR="00861CEF" w:rsidRPr="00861CEF" w:rsidRDefault="00861CEF" w:rsidP="00861CEF">
            <w:pPr>
              <w:spacing w:after="0" w:line="240" w:lineRule="auto"/>
              <w:jc w:val="right"/>
              <w:rPr>
                <w:rFonts w:ascii="Times New Roman" w:eastAsia="Times New Roman" w:hAnsi="Times New Roman" w:cs="Times New Roman"/>
                <w:color w:val="000000"/>
                <w:sz w:val="24"/>
                <w:szCs w:val="24"/>
                <w:lang w:eastAsia="en-GB"/>
              </w:rPr>
            </w:pPr>
            <w:r w:rsidRPr="00861CEF">
              <w:rPr>
                <w:rFonts w:ascii="Times New Roman" w:eastAsia="Times New Roman" w:hAnsi="Times New Roman" w:cs="Times New Roman"/>
                <w:color w:val="000000"/>
                <w:sz w:val="24"/>
                <w:szCs w:val="24"/>
                <w:lang w:eastAsia="en-GB"/>
              </w:rPr>
              <w:t>1702</w:t>
            </w:r>
          </w:p>
        </w:tc>
      </w:tr>
      <w:tr w:rsidR="00861CEF" w:rsidRPr="00861CEF" w:rsidTr="00861CEF">
        <w:trPr>
          <w:trHeight w:val="312"/>
          <w:jc w:val="center"/>
        </w:trPr>
        <w:tc>
          <w:tcPr>
            <w:tcW w:w="31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1CEF" w:rsidRPr="00861CEF" w:rsidRDefault="00861CEF" w:rsidP="00861CEF">
            <w:pPr>
              <w:spacing w:after="0" w:line="240" w:lineRule="auto"/>
              <w:jc w:val="center"/>
              <w:rPr>
                <w:rFonts w:ascii="Times New Roman" w:eastAsia="Times New Roman" w:hAnsi="Times New Roman" w:cs="Times New Roman"/>
                <w:color w:val="000000"/>
                <w:sz w:val="24"/>
                <w:szCs w:val="24"/>
                <w:lang w:eastAsia="en-GB"/>
              </w:rPr>
            </w:pPr>
            <w:r w:rsidRPr="00861CEF">
              <w:rPr>
                <w:rFonts w:ascii="Times New Roman" w:eastAsia="Times New Roman" w:hAnsi="Times New Roman" w:cs="Times New Roman"/>
                <w:color w:val="000000"/>
                <w:sz w:val="24"/>
                <w:szCs w:val="24"/>
                <w:lang w:eastAsia="en-GB"/>
              </w:rPr>
              <w:t>станови без инсталација</w:t>
            </w:r>
          </w:p>
        </w:tc>
        <w:tc>
          <w:tcPr>
            <w:tcW w:w="960" w:type="dxa"/>
            <w:tcBorders>
              <w:top w:val="nil"/>
              <w:left w:val="nil"/>
              <w:bottom w:val="single" w:sz="4" w:space="0" w:color="auto"/>
              <w:right w:val="single" w:sz="4" w:space="0" w:color="auto"/>
            </w:tcBorders>
            <w:shd w:val="clear" w:color="auto" w:fill="auto"/>
            <w:noWrap/>
            <w:vAlign w:val="bottom"/>
            <w:hideMark/>
          </w:tcPr>
          <w:p w:rsidR="00861CEF" w:rsidRPr="00861CEF" w:rsidRDefault="00861CEF" w:rsidP="00861CEF">
            <w:pPr>
              <w:spacing w:after="0" w:line="240" w:lineRule="auto"/>
              <w:jc w:val="right"/>
              <w:rPr>
                <w:rFonts w:ascii="Times New Roman" w:eastAsia="Times New Roman" w:hAnsi="Times New Roman" w:cs="Times New Roman"/>
                <w:color w:val="000000"/>
                <w:sz w:val="24"/>
                <w:szCs w:val="24"/>
                <w:lang w:eastAsia="en-GB"/>
              </w:rPr>
            </w:pPr>
            <w:r w:rsidRPr="00861CEF">
              <w:rPr>
                <w:rFonts w:ascii="Times New Roman" w:eastAsia="Times New Roman" w:hAnsi="Times New Roman" w:cs="Times New Roman"/>
                <w:color w:val="000000"/>
                <w:sz w:val="24"/>
                <w:szCs w:val="24"/>
                <w:lang w:eastAsia="en-GB"/>
              </w:rPr>
              <w:t>198</w:t>
            </w:r>
          </w:p>
        </w:tc>
        <w:tc>
          <w:tcPr>
            <w:tcW w:w="960" w:type="dxa"/>
            <w:tcBorders>
              <w:top w:val="nil"/>
              <w:left w:val="nil"/>
              <w:bottom w:val="single" w:sz="4" w:space="0" w:color="auto"/>
              <w:right w:val="single" w:sz="4" w:space="0" w:color="auto"/>
            </w:tcBorders>
            <w:shd w:val="clear" w:color="auto" w:fill="auto"/>
            <w:noWrap/>
            <w:vAlign w:val="bottom"/>
            <w:hideMark/>
          </w:tcPr>
          <w:p w:rsidR="00861CEF" w:rsidRPr="00861CEF" w:rsidRDefault="00861CEF" w:rsidP="00861CEF">
            <w:pPr>
              <w:spacing w:after="0" w:line="240" w:lineRule="auto"/>
              <w:jc w:val="right"/>
              <w:rPr>
                <w:rFonts w:ascii="Times New Roman" w:eastAsia="Times New Roman" w:hAnsi="Times New Roman" w:cs="Times New Roman"/>
                <w:color w:val="000000"/>
                <w:sz w:val="24"/>
                <w:szCs w:val="24"/>
                <w:lang w:eastAsia="en-GB"/>
              </w:rPr>
            </w:pPr>
            <w:r w:rsidRPr="00861CEF">
              <w:rPr>
                <w:rFonts w:ascii="Times New Roman" w:eastAsia="Times New Roman" w:hAnsi="Times New Roman" w:cs="Times New Roman"/>
                <w:color w:val="000000"/>
                <w:sz w:val="24"/>
                <w:szCs w:val="24"/>
                <w:lang w:eastAsia="en-GB"/>
              </w:rPr>
              <w:t>37</w:t>
            </w:r>
          </w:p>
        </w:tc>
        <w:tc>
          <w:tcPr>
            <w:tcW w:w="960" w:type="dxa"/>
            <w:tcBorders>
              <w:top w:val="nil"/>
              <w:left w:val="nil"/>
              <w:bottom w:val="single" w:sz="4" w:space="0" w:color="auto"/>
              <w:right w:val="single" w:sz="4" w:space="0" w:color="auto"/>
            </w:tcBorders>
            <w:shd w:val="clear" w:color="auto" w:fill="auto"/>
            <w:noWrap/>
            <w:vAlign w:val="bottom"/>
            <w:hideMark/>
          </w:tcPr>
          <w:p w:rsidR="00861CEF" w:rsidRPr="00861CEF" w:rsidRDefault="00861CEF" w:rsidP="00861CEF">
            <w:pPr>
              <w:spacing w:after="0" w:line="240" w:lineRule="auto"/>
              <w:jc w:val="right"/>
              <w:rPr>
                <w:rFonts w:ascii="Times New Roman" w:eastAsia="Times New Roman" w:hAnsi="Times New Roman" w:cs="Times New Roman"/>
                <w:color w:val="000000"/>
                <w:sz w:val="24"/>
                <w:szCs w:val="24"/>
                <w:lang w:eastAsia="en-GB"/>
              </w:rPr>
            </w:pPr>
            <w:r w:rsidRPr="00861CEF">
              <w:rPr>
                <w:rFonts w:ascii="Times New Roman" w:eastAsia="Times New Roman" w:hAnsi="Times New Roman" w:cs="Times New Roman"/>
                <w:color w:val="000000"/>
                <w:sz w:val="24"/>
                <w:szCs w:val="24"/>
                <w:lang w:eastAsia="en-GB"/>
              </w:rPr>
              <w:t>161</w:t>
            </w:r>
          </w:p>
        </w:tc>
      </w:tr>
    </w:tbl>
    <w:p w:rsidR="00BE064D" w:rsidRPr="00687F50" w:rsidRDefault="00687F50" w:rsidP="00BE064D">
      <w:pPr>
        <w:spacing w:after="0"/>
        <w:jc w:val="center"/>
        <w:rPr>
          <w:rFonts w:ascii="Times New Roman" w:hAnsi="Times New Roman" w:cs="Times New Roman"/>
          <w:i/>
          <w:sz w:val="24"/>
          <w:szCs w:val="24"/>
        </w:rPr>
      </w:pPr>
      <w:r>
        <w:rPr>
          <w:rFonts w:ascii="Times New Roman" w:hAnsi="Times New Roman" w:cs="Times New Roman"/>
          <w:i/>
          <w:sz w:val="24"/>
          <w:szCs w:val="24"/>
        </w:rPr>
        <w:t>Табела бр. 3</w:t>
      </w:r>
    </w:p>
    <w:p w:rsidR="00BE064D" w:rsidRPr="00FA3ED0" w:rsidRDefault="00BE064D" w:rsidP="005C37CA">
      <w:pPr>
        <w:spacing w:after="0"/>
        <w:jc w:val="both"/>
        <w:rPr>
          <w:rFonts w:ascii="Times New Roman" w:hAnsi="Times New Roman" w:cs="Times New Roman"/>
          <w:i/>
          <w:sz w:val="24"/>
          <w:szCs w:val="24"/>
        </w:rPr>
      </w:pPr>
    </w:p>
    <w:p w:rsidR="006D217D" w:rsidRDefault="00BE064D" w:rsidP="005C37CA">
      <w:pPr>
        <w:spacing w:after="0"/>
        <w:jc w:val="both"/>
        <w:rPr>
          <w:rFonts w:ascii="Times New Roman" w:hAnsi="Times New Roman" w:cs="Times New Roman"/>
          <w:sz w:val="24"/>
          <w:szCs w:val="24"/>
        </w:rPr>
      </w:pPr>
      <w:r w:rsidRPr="00BE064D">
        <w:rPr>
          <w:rFonts w:ascii="Times New Roman" w:hAnsi="Times New Roman" w:cs="Times New Roman"/>
          <w:sz w:val="24"/>
          <w:szCs w:val="24"/>
        </w:rPr>
        <w:t>У табели</w:t>
      </w:r>
      <w:r w:rsidR="00687F50">
        <w:rPr>
          <w:rFonts w:ascii="Times New Roman" w:hAnsi="Times New Roman" w:cs="Times New Roman"/>
          <w:sz w:val="24"/>
          <w:szCs w:val="24"/>
        </w:rPr>
        <w:t xml:space="preserve"> бр</w:t>
      </w:r>
      <w:r w:rsidR="00014795">
        <w:rPr>
          <w:rFonts w:ascii="Times New Roman" w:hAnsi="Times New Roman" w:cs="Times New Roman"/>
          <w:sz w:val="24"/>
          <w:szCs w:val="24"/>
        </w:rPr>
        <w:t>.</w:t>
      </w:r>
      <w:r w:rsidR="00687F50">
        <w:rPr>
          <w:rFonts w:ascii="Times New Roman" w:hAnsi="Times New Roman" w:cs="Times New Roman"/>
          <w:sz w:val="24"/>
          <w:szCs w:val="24"/>
        </w:rPr>
        <w:t xml:space="preserve"> 3</w:t>
      </w:r>
      <w:r w:rsidRPr="00BE064D">
        <w:rPr>
          <w:rFonts w:ascii="Times New Roman" w:hAnsi="Times New Roman" w:cs="Times New Roman"/>
          <w:sz w:val="24"/>
          <w:szCs w:val="24"/>
        </w:rPr>
        <w:t xml:space="preserve"> су приказане вредности које се односе на укупан број домаћинстава</w:t>
      </w:r>
    </w:p>
    <w:p w:rsidR="00986CA6" w:rsidRDefault="00986CA6" w:rsidP="005C37CA">
      <w:pPr>
        <w:spacing w:after="0"/>
        <w:jc w:val="both"/>
        <w:rPr>
          <w:rFonts w:ascii="Times New Roman" w:hAnsi="Times New Roman" w:cs="Times New Roman"/>
          <w:sz w:val="24"/>
          <w:szCs w:val="24"/>
        </w:rPr>
      </w:pPr>
    </w:p>
    <w:p w:rsidR="00986CA6" w:rsidRPr="00947485" w:rsidRDefault="00986CA6" w:rsidP="00986CA6">
      <w:pPr>
        <w:spacing w:after="0"/>
        <w:jc w:val="both"/>
        <w:rPr>
          <w:rFonts w:ascii="Times New Roman" w:hAnsi="Times New Roman" w:cs="Times New Roman"/>
          <w:sz w:val="24"/>
          <w:szCs w:val="24"/>
        </w:rPr>
      </w:pPr>
      <w:r w:rsidRPr="00D74F5A">
        <w:rPr>
          <w:rFonts w:ascii="Times New Roman" w:hAnsi="Times New Roman" w:cs="Times New Roman"/>
          <w:sz w:val="24"/>
          <w:szCs w:val="24"/>
        </w:rPr>
        <w:t xml:space="preserve">Број чланова домаћинства по попису из 2011. </w:t>
      </w:r>
      <w:r>
        <w:rPr>
          <w:rFonts w:ascii="Times New Roman" w:hAnsi="Times New Roman" w:cs="Times New Roman"/>
          <w:sz w:val="24"/>
          <w:szCs w:val="24"/>
        </w:rPr>
        <w:t>г</w:t>
      </w:r>
      <w:r w:rsidRPr="00D74F5A">
        <w:rPr>
          <w:rFonts w:ascii="Times New Roman" w:hAnsi="Times New Roman" w:cs="Times New Roman"/>
          <w:sz w:val="24"/>
          <w:szCs w:val="24"/>
        </w:rPr>
        <w:t>одине приказан је следећим графиконом</w:t>
      </w:r>
      <w:r w:rsidR="00947485">
        <w:rPr>
          <w:rFonts w:ascii="Times New Roman" w:hAnsi="Times New Roman" w:cs="Times New Roman"/>
          <w:sz w:val="24"/>
          <w:szCs w:val="24"/>
        </w:rPr>
        <w:t>:</w:t>
      </w:r>
    </w:p>
    <w:p w:rsidR="00986CA6" w:rsidRDefault="00986CA6" w:rsidP="005C37CA">
      <w:pPr>
        <w:spacing w:after="0"/>
        <w:jc w:val="both"/>
        <w:rPr>
          <w:rFonts w:ascii="Times New Roman" w:hAnsi="Times New Roman" w:cs="Times New Roman"/>
          <w:sz w:val="24"/>
          <w:szCs w:val="24"/>
        </w:rPr>
      </w:pPr>
    </w:p>
    <w:p w:rsidR="00986CA6" w:rsidRPr="00BE064D" w:rsidRDefault="00986CA6" w:rsidP="005C37CA">
      <w:pPr>
        <w:spacing w:after="0"/>
        <w:jc w:val="both"/>
        <w:rPr>
          <w:rFonts w:ascii="Times New Roman" w:hAnsi="Times New Roman" w:cs="Times New Roman"/>
          <w:sz w:val="24"/>
          <w:szCs w:val="24"/>
        </w:rPr>
      </w:pPr>
      <w:r w:rsidRPr="00986CA6">
        <w:rPr>
          <w:rFonts w:ascii="Times New Roman" w:hAnsi="Times New Roman" w:cs="Times New Roman"/>
          <w:noProof/>
          <w:sz w:val="24"/>
          <w:szCs w:val="24"/>
          <w:lang w:eastAsia="en-GB"/>
        </w:rPr>
        <w:lastRenderedPageBreak/>
        <w:drawing>
          <wp:inline distT="0" distB="0" distL="0" distR="0">
            <wp:extent cx="4572000" cy="2773680"/>
            <wp:effectExtent l="0" t="0" r="19050" b="26670"/>
            <wp:docPr id="2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948AE" w:rsidRDefault="00986CA6" w:rsidP="00986CA6">
      <w:pPr>
        <w:spacing w:after="0"/>
        <w:jc w:val="center"/>
        <w:rPr>
          <w:rFonts w:ascii="Times New Roman" w:hAnsi="Times New Roman" w:cs="Times New Roman"/>
          <w:b/>
          <w:sz w:val="24"/>
          <w:szCs w:val="24"/>
        </w:rPr>
      </w:pPr>
      <w:r>
        <w:rPr>
          <w:rFonts w:ascii="Times New Roman" w:hAnsi="Times New Roman" w:cs="Times New Roman"/>
          <w:i/>
          <w:sz w:val="24"/>
          <w:szCs w:val="24"/>
        </w:rPr>
        <w:t>Графикон бр</w:t>
      </w:r>
      <w:r w:rsidR="00687F50">
        <w:rPr>
          <w:rFonts w:ascii="Times New Roman" w:hAnsi="Times New Roman" w:cs="Times New Roman"/>
          <w:i/>
          <w:sz w:val="24"/>
          <w:szCs w:val="24"/>
        </w:rPr>
        <w:t>.</w:t>
      </w:r>
      <w:r>
        <w:rPr>
          <w:rFonts w:ascii="Times New Roman" w:hAnsi="Times New Roman" w:cs="Times New Roman"/>
          <w:i/>
          <w:sz w:val="24"/>
          <w:szCs w:val="24"/>
        </w:rPr>
        <w:t xml:space="preserve"> 2</w:t>
      </w:r>
    </w:p>
    <w:p w:rsidR="00986CA6" w:rsidRDefault="00986CA6" w:rsidP="005C37CA">
      <w:pPr>
        <w:spacing w:after="0"/>
        <w:jc w:val="both"/>
        <w:rPr>
          <w:rFonts w:ascii="Times New Roman" w:hAnsi="Times New Roman" w:cs="Times New Roman"/>
          <w:b/>
          <w:sz w:val="24"/>
          <w:szCs w:val="24"/>
        </w:rPr>
      </w:pPr>
    </w:p>
    <w:p w:rsidR="00986CA6" w:rsidRDefault="00986CA6" w:rsidP="005C37CA">
      <w:pPr>
        <w:spacing w:after="0"/>
        <w:jc w:val="both"/>
        <w:rPr>
          <w:rFonts w:ascii="Times New Roman" w:hAnsi="Times New Roman" w:cs="Times New Roman"/>
          <w:b/>
          <w:sz w:val="24"/>
          <w:szCs w:val="24"/>
        </w:rPr>
      </w:pPr>
    </w:p>
    <w:p w:rsidR="00986CA6" w:rsidRDefault="00986CA6" w:rsidP="005C37CA">
      <w:pPr>
        <w:spacing w:after="0"/>
        <w:jc w:val="both"/>
        <w:rPr>
          <w:rFonts w:ascii="Times New Roman" w:hAnsi="Times New Roman" w:cs="Times New Roman"/>
          <w:b/>
          <w:sz w:val="24"/>
          <w:szCs w:val="24"/>
        </w:rPr>
      </w:pPr>
    </w:p>
    <w:p w:rsidR="00986CA6" w:rsidRDefault="00986CA6" w:rsidP="005C37CA">
      <w:pPr>
        <w:spacing w:after="0"/>
        <w:jc w:val="both"/>
        <w:rPr>
          <w:rFonts w:ascii="Times New Roman" w:hAnsi="Times New Roman" w:cs="Times New Roman"/>
          <w:b/>
          <w:sz w:val="24"/>
          <w:szCs w:val="24"/>
        </w:rPr>
      </w:pPr>
    </w:p>
    <w:p w:rsidR="00F948AE" w:rsidRDefault="00F948AE" w:rsidP="005C37CA">
      <w:pPr>
        <w:spacing w:after="0"/>
        <w:jc w:val="both"/>
        <w:rPr>
          <w:rFonts w:ascii="Times New Roman" w:hAnsi="Times New Roman" w:cs="Times New Roman"/>
          <w:sz w:val="24"/>
          <w:szCs w:val="24"/>
        </w:rPr>
      </w:pPr>
      <w:r w:rsidRPr="00F948AE">
        <w:rPr>
          <w:rFonts w:ascii="Times New Roman" w:hAnsi="Times New Roman" w:cs="Times New Roman"/>
          <w:sz w:val="24"/>
          <w:szCs w:val="24"/>
        </w:rPr>
        <w:t xml:space="preserve">Број регистрованих незапослених лица </w:t>
      </w:r>
      <w:r>
        <w:rPr>
          <w:rFonts w:ascii="Times New Roman" w:hAnsi="Times New Roman" w:cs="Times New Roman"/>
          <w:sz w:val="24"/>
          <w:szCs w:val="24"/>
        </w:rPr>
        <w:t>по годинама</w:t>
      </w:r>
      <w:r w:rsidRPr="00F948AE">
        <w:rPr>
          <w:rFonts w:ascii="Times New Roman" w:hAnsi="Times New Roman" w:cs="Times New Roman"/>
          <w:sz w:val="24"/>
          <w:szCs w:val="24"/>
        </w:rPr>
        <w:t xml:space="preserve"> за период 2011 – 2016. </w:t>
      </w:r>
      <w:r>
        <w:rPr>
          <w:rFonts w:ascii="Times New Roman" w:hAnsi="Times New Roman" w:cs="Times New Roman"/>
          <w:sz w:val="24"/>
          <w:szCs w:val="24"/>
        </w:rPr>
        <w:t>г</w:t>
      </w:r>
      <w:r w:rsidRPr="00F948AE">
        <w:rPr>
          <w:rFonts w:ascii="Times New Roman" w:hAnsi="Times New Roman" w:cs="Times New Roman"/>
          <w:sz w:val="24"/>
          <w:szCs w:val="24"/>
        </w:rPr>
        <w:t>одина</w:t>
      </w:r>
      <w:r>
        <w:rPr>
          <w:rStyle w:val="FootnoteReference"/>
          <w:rFonts w:ascii="Times New Roman" w:hAnsi="Times New Roman" w:cs="Times New Roman"/>
          <w:sz w:val="24"/>
          <w:szCs w:val="24"/>
        </w:rPr>
        <w:footnoteReference w:id="7"/>
      </w:r>
    </w:p>
    <w:p w:rsidR="00F948AE" w:rsidRDefault="00F948AE" w:rsidP="005C37CA">
      <w:pPr>
        <w:spacing w:after="0"/>
        <w:jc w:val="both"/>
        <w:rPr>
          <w:rFonts w:ascii="Times New Roman" w:hAnsi="Times New Roman" w:cs="Times New Roman"/>
          <w:sz w:val="24"/>
          <w:szCs w:val="24"/>
        </w:rPr>
      </w:pPr>
    </w:p>
    <w:tbl>
      <w:tblPr>
        <w:tblW w:w="2660" w:type="dxa"/>
        <w:jc w:val="center"/>
        <w:tblInd w:w="93" w:type="dxa"/>
        <w:tblLook w:val="04A0"/>
      </w:tblPr>
      <w:tblGrid>
        <w:gridCol w:w="960"/>
        <w:gridCol w:w="1700"/>
      </w:tblGrid>
      <w:tr w:rsidR="00F948AE" w:rsidRPr="00F948AE" w:rsidTr="00F948AE">
        <w:trPr>
          <w:trHeight w:val="936"/>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8AE" w:rsidRPr="00F948AE" w:rsidRDefault="00F948AE" w:rsidP="00F948AE">
            <w:pPr>
              <w:spacing w:after="0" w:line="240" w:lineRule="auto"/>
              <w:jc w:val="center"/>
              <w:rPr>
                <w:rFonts w:ascii="Times New Roman" w:eastAsia="Times New Roman" w:hAnsi="Times New Roman" w:cs="Times New Roman"/>
                <w:color w:val="000000"/>
                <w:sz w:val="24"/>
                <w:szCs w:val="24"/>
                <w:lang w:eastAsia="en-GB"/>
              </w:rPr>
            </w:pPr>
            <w:r w:rsidRPr="00F948AE">
              <w:rPr>
                <w:rFonts w:ascii="Times New Roman" w:eastAsia="Times New Roman" w:hAnsi="Times New Roman" w:cs="Times New Roman"/>
                <w:color w:val="000000"/>
                <w:sz w:val="24"/>
                <w:szCs w:val="24"/>
                <w:lang w:eastAsia="en-GB"/>
              </w:rPr>
              <w:t>година</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F948AE" w:rsidRPr="00F948AE" w:rsidRDefault="00F948AE" w:rsidP="00F948AE">
            <w:pPr>
              <w:spacing w:after="0" w:line="240" w:lineRule="auto"/>
              <w:jc w:val="center"/>
              <w:rPr>
                <w:rFonts w:ascii="Times New Roman" w:eastAsia="Times New Roman" w:hAnsi="Times New Roman" w:cs="Times New Roman"/>
                <w:color w:val="000000"/>
                <w:sz w:val="24"/>
                <w:szCs w:val="24"/>
                <w:lang w:eastAsia="en-GB"/>
              </w:rPr>
            </w:pPr>
            <w:r w:rsidRPr="00F948AE">
              <w:rPr>
                <w:rFonts w:ascii="Times New Roman" w:eastAsia="Times New Roman" w:hAnsi="Times New Roman" w:cs="Times New Roman"/>
                <w:color w:val="000000"/>
                <w:sz w:val="24"/>
                <w:szCs w:val="24"/>
                <w:lang w:eastAsia="en-GB"/>
              </w:rPr>
              <w:t>бр</w:t>
            </w:r>
            <w:r>
              <w:rPr>
                <w:rFonts w:ascii="Times New Roman" w:eastAsia="Times New Roman" w:hAnsi="Times New Roman" w:cs="Times New Roman"/>
                <w:color w:val="000000"/>
                <w:sz w:val="24"/>
                <w:szCs w:val="24"/>
                <w:lang w:eastAsia="en-GB"/>
              </w:rPr>
              <w:t>ој</w:t>
            </w:r>
            <w:r w:rsidRPr="00F948AE">
              <w:rPr>
                <w:rFonts w:ascii="Times New Roman" w:eastAsia="Times New Roman" w:hAnsi="Times New Roman" w:cs="Times New Roman"/>
                <w:color w:val="000000"/>
                <w:sz w:val="24"/>
                <w:szCs w:val="24"/>
                <w:lang w:eastAsia="en-GB"/>
              </w:rPr>
              <w:t xml:space="preserve"> незапослених лица</w:t>
            </w:r>
          </w:p>
        </w:tc>
      </w:tr>
      <w:tr w:rsidR="00F948AE" w:rsidRPr="00F948AE" w:rsidTr="00F948AE">
        <w:trPr>
          <w:trHeight w:val="312"/>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948AE" w:rsidRPr="00F948AE" w:rsidRDefault="00F948AE" w:rsidP="00F948AE">
            <w:pPr>
              <w:spacing w:after="0" w:line="240" w:lineRule="auto"/>
              <w:jc w:val="center"/>
              <w:rPr>
                <w:rFonts w:ascii="Times New Roman" w:eastAsia="Times New Roman" w:hAnsi="Times New Roman" w:cs="Times New Roman"/>
                <w:color w:val="000000"/>
                <w:sz w:val="24"/>
                <w:szCs w:val="24"/>
                <w:lang w:eastAsia="en-GB"/>
              </w:rPr>
            </w:pPr>
            <w:r w:rsidRPr="00F948AE">
              <w:rPr>
                <w:rFonts w:ascii="Times New Roman" w:eastAsia="Times New Roman" w:hAnsi="Times New Roman" w:cs="Times New Roman"/>
                <w:color w:val="000000"/>
                <w:sz w:val="24"/>
                <w:szCs w:val="24"/>
                <w:lang w:eastAsia="en-GB"/>
              </w:rPr>
              <w:t>2011</w:t>
            </w:r>
          </w:p>
        </w:tc>
        <w:tc>
          <w:tcPr>
            <w:tcW w:w="1700" w:type="dxa"/>
            <w:tcBorders>
              <w:top w:val="nil"/>
              <w:left w:val="nil"/>
              <w:bottom w:val="single" w:sz="4" w:space="0" w:color="auto"/>
              <w:right w:val="single" w:sz="4" w:space="0" w:color="auto"/>
            </w:tcBorders>
            <w:shd w:val="clear" w:color="auto" w:fill="auto"/>
            <w:noWrap/>
            <w:vAlign w:val="center"/>
            <w:hideMark/>
          </w:tcPr>
          <w:p w:rsidR="00F948AE" w:rsidRPr="00F948AE" w:rsidRDefault="00F948AE" w:rsidP="00F948AE">
            <w:pPr>
              <w:spacing w:after="0" w:line="240" w:lineRule="auto"/>
              <w:jc w:val="center"/>
              <w:rPr>
                <w:rFonts w:ascii="Times New Roman" w:eastAsia="Times New Roman" w:hAnsi="Times New Roman" w:cs="Times New Roman"/>
                <w:color w:val="000000"/>
                <w:sz w:val="24"/>
                <w:szCs w:val="24"/>
                <w:lang w:eastAsia="en-GB"/>
              </w:rPr>
            </w:pPr>
            <w:r w:rsidRPr="00F948AE">
              <w:rPr>
                <w:rFonts w:ascii="Times New Roman" w:eastAsia="Times New Roman" w:hAnsi="Times New Roman" w:cs="Times New Roman"/>
                <w:color w:val="000000"/>
                <w:sz w:val="24"/>
                <w:szCs w:val="24"/>
                <w:lang w:eastAsia="en-GB"/>
              </w:rPr>
              <w:t>6554</w:t>
            </w:r>
          </w:p>
        </w:tc>
      </w:tr>
      <w:tr w:rsidR="00F948AE" w:rsidRPr="00F948AE" w:rsidTr="00F948AE">
        <w:trPr>
          <w:trHeight w:val="312"/>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948AE" w:rsidRPr="00F948AE" w:rsidRDefault="00F948AE" w:rsidP="00F948AE">
            <w:pPr>
              <w:spacing w:after="0" w:line="240" w:lineRule="auto"/>
              <w:jc w:val="center"/>
              <w:rPr>
                <w:rFonts w:ascii="Times New Roman" w:eastAsia="Times New Roman" w:hAnsi="Times New Roman" w:cs="Times New Roman"/>
                <w:color w:val="000000"/>
                <w:sz w:val="24"/>
                <w:szCs w:val="24"/>
                <w:lang w:eastAsia="en-GB"/>
              </w:rPr>
            </w:pPr>
            <w:r w:rsidRPr="00F948AE">
              <w:rPr>
                <w:rFonts w:ascii="Times New Roman" w:eastAsia="Times New Roman" w:hAnsi="Times New Roman" w:cs="Times New Roman"/>
                <w:color w:val="000000"/>
                <w:sz w:val="24"/>
                <w:szCs w:val="24"/>
                <w:lang w:eastAsia="en-GB"/>
              </w:rPr>
              <w:t>2012</w:t>
            </w:r>
          </w:p>
        </w:tc>
        <w:tc>
          <w:tcPr>
            <w:tcW w:w="1700" w:type="dxa"/>
            <w:tcBorders>
              <w:top w:val="nil"/>
              <w:left w:val="nil"/>
              <w:bottom w:val="single" w:sz="4" w:space="0" w:color="auto"/>
              <w:right w:val="single" w:sz="4" w:space="0" w:color="auto"/>
            </w:tcBorders>
            <w:shd w:val="clear" w:color="auto" w:fill="auto"/>
            <w:noWrap/>
            <w:vAlign w:val="center"/>
            <w:hideMark/>
          </w:tcPr>
          <w:p w:rsidR="00F948AE" w:rsidRPr="00F948AE" w:rsidRDefault="00F948AE" w:rsidP="00F948AE">
            <w:pPr>
              <w:spacing w:after="0" w:line="240" w:lineRule="auto"/>
              <w:jc w:val="center"/>
              <w:rPr>
                <w:rFonts w:ascii="Times New Roman" w:eastAsia="Times New Roman" w:hAnsi="Times New Roman" w:cs="Times New Roman"/>
                <w:color w:val="000000"/>
                <w:sz w:val="24"/>
                <w:szCs w:val="24"/>
                <w:lang w:eastAsia="en-GB"/>
              </w:rPr>
            </w:pPr>
            <w:r w:rsidRPr="00F948AE">
              <w:rPr>
                <w:rFonts w:ascii="Times New Roman" w:eastAsia="Times New Roman" w:hAnsi="Times New Roman" w:cs="Times New Roman"/>
                <w:color w:val="000000"/>
                <w:sz w:val="24"/>
                <w:szCs w:val="24"/>
                <w:lang w:eastAsia="en-GB"/>
              </w:rPr>
              <w:t>6640</w:t>
            </w:r>
          </w:p>
        </w:tc>
      </w:tr>
      <w:tr w:rsidR="00F948AE" w:rsidRPr="00F948AE" w:rsidTr="00F948AE">
        <w:trPr>
          <w:trHeight w:val="312"/>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948AE" w:rsidRPr="00F948AE" w:rsidRDefault="00F948AE" w:rsidP="00F948AE">
            <w:pPr>
              <w:spacing w:after="0" w:line="240" w:lineRule="auto"/>
              <w:jc w:val="center"/>
              <w:rPr>
                <w:rFonts w:ascii="Times New Roman" w:eastAsia="Times New Roman" w:hAnsi="Times New Roman" w:cs="Times New Roman"/>
                <w:color w:val="000000"/>
                <w:sz w:val="24"/>
                <w:szCs w:val="24"/>
                <w:lang w:eastAsia="en-GB"/>
              </w:rPr>
            </w:pPr>
            <w:r w:rsidRPr="00F948AE">
              <w:rPr>
                <w:rFonts w:ascii="Times New Roman" w:eastAsia="Times New Roman" w:hAnsi="Times New Roman" w:cs="Times New Roman"/>
                <w:color w:val="000000"/>
                <w:sz w:val="24"/>
                <w:szCs w:val="24"/>
                <w:lang w:eastAsia="en-GB"/>
              </w:rPr>
              <w:t>2013</w:t>
            </w:r>
          </w:p>
        </w:tc>
        <w:tc>
          <w:tcPr>
            <w:tcW w:w="1700" w:type="dxa"/>
            <w:tcBorders>
              <w:top w:val="nil"/>
              <w:left w:val="nil"/>
              <w:bottom w:val="single" w:sz="4" w:space="0" w:color="auto"/>
              <w:right w:val="single" w:sz="4" w:space="0" w:color="auto"/>
            </w:tcBorders>
            <w:shd w:val="clear" w:color="auto" w:fill="auto"/>
            <w:noWrap/>
            <w:vAlign w:val="center"/>
            <w:hideMark/>
          </w:tcPr>
          <w:p w:rsidR="00F948AE" w:rsidRPr="00F948AE" w:rsidRDefault="00F948AE" w:rsidP="00F948AE">
            <w:pPr>
              <w:spacing w:after="0" w:line="240" w:lineRule="auto"/>
              <w:jc w:val="center"/>
              <w:rPr>
                <w:rFonts w:ascii="Times New Roman" w:eastAsia="Times New Roman" w:hAnsi="Times New Roman" w:cs="Times New Roman"/>
                <w:color w:val="000000"/>
                <w:sz w:val="24"/>
                <w:szCs w:val="24"/>
                <w:lang w:eastAsia="en-GB"/>
              </w:rPr>
            </w:pPr>
            <w:r w:rsidRPr="00F948AE">
              <w:rPr>
                <w:rFonts w:ascii="Times New Roman" w:eastAsia="Times New Roman" w:hAnsi="Times New Roman" w:cs="Times New Roman"/>
                <w:color w:val="000000"/>
                <w:sz w:val="24"/>
                <w:szCs w:val="24"/>
                <w:lang w:eastAsia="en-GB"/>
              </w:rPr>
              <w:t>6414</w:t>
            </w:r>
          </w:p>
        </w:tc>
      </w:tr>
      <w:tr w:rsidR="00F948AE" w:rsidRPr="00F948AE" w:rsidTr="00F948AE">
        <w:trPr>
          <w:trHeight w:val="312"/>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948AE" w:rsidRPr="00F948AE" w:rsidRDefault="00F948AE" w:rsidP="00F948AE">
            <w:pPr>
              <w:spacing w:after="0" w:line="240" w:lineRule="auto"/>
              <w:jc w:val="center"/>
              <w:rPr>
                <w:rFonts w:ascii="Times New Roman" w:eastAsia="Times New Roman" w:hAnsi="Times New Roman" w:cs="Times New Roman"/>
                <w:color w:val="000000"/>
                <w:sz w:val="24"/>
                <w:szCs w:val="24"/>
                <w:lang w:eastAsia="en-GB"/>
              </w:rPr>
            </w:pPr>
            <w:r w:rsidRPr="00F948AE">
              <w:rPr>
                <w:rFonts w:ascii="Times New Roman" w:eastAsia="Times New Roman" w:hAnsi="Times New Roman" w:cs="Times New Roman"/>
                <w:color w:val="000000"/>
                <w:sz w:val="24"/>
                <w:szCs w:val="24"/>
                <w:lang w:eastAsia="en-GB"/>
              </w:rPr>
              <w:t>2014</w:t>
            </w:r>
          </w:p>
        </w:tc>
        <w:tc>
          <w:tcPr>
            <w:tcW w:w="1700" w:type="dxa"/>
            <w:tcBorders>
              <w:top w:val="nil"/>
              <w:left w:val="nil"/>
              <w:bottom w:val="single" w:sz="4" w:space="0" w:color="auto"/>
              <w:right w:val="single" w:sz="4" w:space="0" w:color="auto"/>
            </w:tcBorders>
            <w:shd w:val="clear" w:color="auto" w:fill="auto"/>
            <w:noWrap/>
            <w:vAlign w:val="center"/>
            <w:hideMark/>
          </w:tcPr>
          <w:p w:rsidR="00F948AE" w:rsidRPr="00F948AE" w:rsidRDefault="00F948AE" w:rsidP="00F948AE">
            <w:pPr>
              <w:spacing w:after="0" w:line="240" w:lineRule="auto"/>
              <w:jc w:val="center"/>
              <w:rPr>
                <w:rFonts w:ascii="Times New Roman" w:eastAsia="Times New Roman" w:hAnsi="Times New Roman" w:cs="Times New Roman"/>
                <w:color w:val="000000"/>
                <w:sz w:val="24"/>
                <w:szCs w:val="24"/>
                <w:lang w:eastAsia="en-GB"/>
              </w:rPr>
            </w:pPr>
            <w:r w:rsidRPr="00F948AE">
              <w:rPr>
                <w:rFonts w:ascii="Times New Roman" w:eastAsia="Times New Roman" w:hAnsi="Times New Roman" w:cs="Times New Roman"/>
                <w:color w:val="000000"/>
                <w:sz w:val="24"/>
                <w:szCs w:val="24"/>
                <w:lang w:eastAsia="en-GB"/>
              </w:rPr>
              <w:t>6341</w:t>
            </w:r>
          </w:p>
        </w:tc>
      </w:tr>
      <w:tr w:rsidR="00F948AE" w:rsidRPr="00F948AE" w:rsidTr="00F948AE">
        <w:trPr>
          <w:trHeight w:val="312"/>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948AE" w:rsidRPr="00F948AE" w:rsidRDefault="00F948AE" w:rsidP="00F948AE">
            <w:pPr>
              <w:spacing w:after="0" w:line="240" w:lineRule="auto"/>
              <w:jc w:val="center"/>
              <w:rPr>
                <w:rFonts w:ascii="Times New Roman" w:eastAsia="Times New Roman" w:hAnsi="Times New Roman" w:cs="Times New Roman"/>
                <w:color w:val="000000"/>
                <w:sz w:val="24"/>
                <w:szCs w:val="24"/>
                <w:lang w:eastAsia="en-GB"/>
              </w:rPr>
            </w:pPr>
            <w:r w:rsidRPr="00F948AE">
              <w:rPr>
                <w:rFonts w:ascii="Times New Roman" w:eastAsia="Times New Roman" w:hAnsi="Times New Roman" w:cs="Times New Roman"/>
                <w:color w:val="000000"/>
                <w:sz w:val="24"/>
                <w:szCs w:val="24"/>
                <w:lang w:eastAsia="en-GB"/>
              </w:rPr>
              <w:t>2015</w:t>
            </w:r>
          </w:p>
        </w:tc>
        <w:tc>
          <w:tcPr>
            <w:tcW w:w="1700" w:type="dxa"/>
            <w:tcBorders>
              <w:top w:val="nil"/>
              <w:left w:val="nil"/>
              <w:bottom w:val="single" w:sz="4" w:space="0" w:color="auto"/>
              <w:right w:val="single" w:sz="4" w:space="0" w:color="auto"/>
            </w:tcBorders>
            <w:shd w:val="clear" w:color="auto" w:fill="auto"/>
            <w:noWrap/>
            <w:vAlign w:val="center"/>
            <w:hideMark/>
          </w:tcPr>
          <w:p w:rsidR="00F948AE" w:rsidRPr="00F948AE" w:rsidRDefault="00F948AE" w:rsidP="00F948AE">
            <w:pPr>
              <w:spacing w:after="0" w:line="240" w:lineRule="auto"/>
              <w:jc w:val="center"/>
              <w:rPr>
                <w:rFonts w:ascii="Times New Roman" w:eastAsia="Times New Roman" w:hAnsi="Times New Roman" w:cs="Times New Roman"/>
                <w:color w:val="000000"/>
                <w:sz w:val="24"/>
                <w:szCs w:val="24"/>
                <w:lang w:eastAsia="en-GB"/>
              </w:rPr>
            </w:pPr>
            <w:r w:rsidRPr="00F948AE">
              <w:rPr>
                <w:rFonts w:ascii="Times New Roman" w:eastAsia="Times New Roman" w:hAnsi="Times New Roman" w:cs="Times New Roman"/>
                <w:color w:val="000000"/>
                <w:sz w:val="24"/>
                <w:szCs w:val="24"/>
                <w:lang w:eastAsia="en-GB"/>
              </w:rPr>
              <w:t>6108</w:t>
            </w:r>
          </w:p>
        </w:tc>
      </w:tr>
      <w:tr w:rsidR="00F948AE" w:rsidRPr="00F948AE" w:rsidTr="00F948AE">
        <w:trPr>
          <w:trHeight w:val="312"/>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948AE" w:rsidRPr="00F948AE" w:rsidRDefault="00F948AE" w:rsidP="00F948AE">
            <w:pPr>
              <w:spacing w:after="0" w:line="240" w:lineRule="auto"/>
              <w:jc w:val="center"/>
              <w:rPr>
                <w:rFonts w:ascii="Times New Roman" w:eastAsia="Times New Roman" w:hAnsi="Times New Roman" w:cs="Times New Roman"/>
                <w:color w:val="000000"/>
                <w:sz w:val="24"/>
                <w:szCs w:val="24"/>
                <w:lang w:eastAsia="en-GB"/>
              </w:rPr>
            </w:pPr>
            <w:r w:rsidRPr="00F948AE">
              <w:rPr>
                <w:rFonts w:ascii="Times New Roman" w:eastAsia="Times New Roman" w:hAnsi="Times New Roman" w:cs="Times New Roman"/>
                <w:color w:val="000000"/>
                <w:sz w:val="24"/>
                <w:szCs w:val="24"/>
                <w:lang w:eastAsia="en-GB"/>
              </w:rPr>
              <w:t>2016</w:t>
            </w:r>
          </w:p>
        </w:tc>
        <w:tc>
          <w:tcPr>
            <w:tcW w:w="1700" w:type="dxa"/>
            <w:tcBorders>
              <w:top w:val="nil"/>
              <w:left w:val="nil"/>
              <w:bottom w:val="single" w:sz="4" w:space="0" w:color="auto"/>
              <w:right w:val="single" w:sz="4" w:space="0" w:color="auto"/>
            </w:tcBorders>
            <w:shd w:val="clear" w:color="auto" w:fill="auto"/>
            <w:noWrap/>
            <w:vAlign w:val="center"/>
            <w:hideMark/>
          </w:tcPr>
          <w:p w:rsidR="00F948AE" w:rsidRPr="00F948AE" w:rsidRDefault="00F948AE" w:rsidP="00F948AE">
            <w:pPr>
              <w:spacing w:after="0" w:line="240" w:lineRule="auto"/>
              <w:jc w:val="center"/>
              <w:rPr>
                <w:rFonts w:ascii="Times New Roman" w:eastAsia="Times New Roman" w:hAnsi="Times New Roman" w:cs="Times New Roman"/>
                <w:color w:val="000000"/>
                <w:sz w:val="24"/>
                <w:szCs w:val="24"/>
                <w:lang w:eastAsia="en-GB"/>
              </w:rPr>
            </w:pPr>
            <w:r w:rsidRPr="00F948AE">
              <w:rPr>
                <w:rFonts w:ascii="Times New Roman" w:eastAsia="Times New Roman" w:hAnsi="Times New Roman" w:cs="Times New Roman"/>
                <w:color w:val="000000"/>
                <w:sz w:val="24"/>
                <w:szCs w:val="24"/>
                <w:lang w:eastAsia="en-GB"/>
              </w:rPr>
              <w:t>5699</w:t>
            </w:r>
          </w:p>
        </w:tc>
      </w:tr>
    </w:tbl>
    <w:p w:rsidR="00FA3ED0" w:rsidRPr="00687F50" w:rsidRDefault="00FA3ED0" w:rsidP="00FA3ED0">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Табела бр</w:t>
      </w:r>
      <w:r w:rsidR="00687F50">
        <w:rPr>
          <w:rFonts w:ascii="Times New Roman" w:hAnsi="Times New Roman" w:cs="Times New Roman"/>
          <w:i/>
          <w:sz w:val="24"/>
          <w:szCs w:val="24"/>
        </w:rPr>
        <w:t>. 4</w:t>
      </w:r>
    </w:p>
    <w:p w:rsidR="00F948AE" w:rsidRDefault="00F948AE" w:rsidP="00F948AE">
      <w:pPr>
        <w:spacing w:after="0"/>
        <w:jc w:val="center"/>
        <w:rPr>
          <w:rFonts w:ascii="Times New Roman" w:hAnsi="Times New Roman" w:cs="Times New Roman"/>
          <w:sz w:val="24"/>
          <w:szCs w:val="24"/>
        </w:rPr>
      </w:pPr>
    </w:p>
    <w:p w:rsidR="00947485" w:rsidRDefault="00947485" w:rsidP="00F948AE">
      <w:pPr>
        <w:spacing w:after="0"/>
        <w:jc w:val="center"/>
        <w:rPr>
          <w:rFonts w:ascii="Times New Roman" w:hAnsi="Times New Roman" w:cs="Times New Roman"/>
          <w:sz w:val="24"/>
          <w:szCs w:val="24"/>
        </w:rPr>
      </w:pPr>
    </w:p>
    <w:p w:rsidR="00947485" w:rsidRPr="00947485" w:rsidRDefault="00947485" w:rsidP="00F948AE">
      <w:pPr>
        <w:spacing w:after="0"/>
        <w:jc w:val="center"/>
        <w:rPr>
          <w:rFonts w:ascii="Times New Roman" w:hAnsi="Times New Roman" w:cs="Times New Roman"/>
          <w:sz w:val="24"/>
          <w:szCs w:val="24"/>
        </w:rPr>
      </w:pPr>
    </w:p>
    <w:p w:rsidR="00950CD3" w:rsidRPr="000201C7" w:rsidRDefault="000201C7" w:rsidP="005C37CA">
      <w:pPr>
        <w:spacing w:after="0"/>
        <w:jc w:val="both"/>
        <w:rPr>
          <w:rFonts w:ascii="Times New Roman" w:hAnsi="Times New Roman" w:cs="Times New Roman"/>
          <w:sz w:val="24"/>
          <w:szCs w:val="24"/>
        </w:rPr>
      </w:pPr>
      <w:r w:rsidRPr="000201C7">
        <w:rPr>
          <w:rFonts w:ascii="Times New Roman" w:hAnsi="Times New Roman" w:cs="Times New Roman"/>
          <w:sz w:val="24"/>
          <w:szCs w:val="24"/>
        </w:rPr>
        <w:t>У 2017. години према подацима Националне службе за запошљавање број незапослених лица износио је 4719</w:t>
      </w:r>
      <w:r>
        <w:rPr>
          <w:rFonts w:ascii="Times New Roman" w:hAnsi="Times New Roman" w:cs="Times New Roman"/>
          <w:sz w:val="24"/>
          <w:szCs w:val="24"/>
        </w:rPr>
        <w:t>.</w:t>
      </w:r>
    </w:p>
    <w:p w:rsidR="00AB29DD" w:rsidRDefault="00AB29DD" w:rsidP="005C37CA">
      <w:pPr>
        <w:spacing w:after="0"/>
        <w:jc w:val="both"/>
        <w:rPr>
          <w:rFonts w:ascii="Times New Roman" w:hAnsi="Times New Roman" w:cs="Times New Roman"/>
          <w:b/>
          <w:sz w:val="24"/>
          <w:szCs w:val="24"/>
        </w:rPr>
      </w:pPr>
    </w:p>
    <w:p w:rsidR="00950CD3" w:rsidRDefault="00950CD3" w:rsidP="005C37CA">
      <w:pPr>
        <w:spacing w:after="0"/>
        <w:jc w:val="both"/>
        <w:rPr>
          <w:rFonts w:ascii="Times New Roman" w:hAnsi="Times New Roman" w:cs="Times New Roman"/>
          <w:b/>
          <w:sz w:val="24"/>
          <w:szCs w:val="24"/>
        </w:rPr>
      </w:pPr>
    </w:p>
    <w:p w:rsidR="00D74F5A" w:rsidRDefault="00D74F5A" w:rsidP="005C37CA">
      <w:pPr>
        <w:spacing w:after="0"/>
        <w:jc w:val="both"/>
        <w:rPr>
          <w:rFonts w:ascii="Times New Roman" w:hAnsi="Times New Roman" w:cs="Times New Roman"/>
          <w:b/>
          <w:sz w:val="24"/>
          <w:szCs w:val="24"/>
        </w:rPr>
      </w:pPr>
    </w:p>
    <w:p w:rsidR="00D74F5A" w:rsidRDefault="00D74F5A" w:rsidP="00D74F5A">
      <w:pPr>
        <w:spacing w:after="0"/>
        <w:jc w:val="center"/>
        <w:rPr>
          <w:rFonts w:ascii="Times New Roman" w:hAnsi="Times New Roman" w:cs="Times New Roman"/>
          <w:b/>
          <w:sz w:val="24"/>
          <w:szCs w:val="24"/>
        </w:rPr>
      </w:pPr>
    </w:p>
    <w:p w:rsidR="00AB29DD" w:rsidRDefault="000702AE" w:rsidP="005C37CA">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p>
    <w:p w:rsidR="00950CD3" w:rsidRPr="00947485" w:rsidRDefault="000702AE" w:rsidP="00947485">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b/>
          <w:sz w:val="24"/>
          <w:szCs w:val="24"/>
        </w:rPr>
        <w:t xml:space="preserve">               </w:t>
      </w:r>
    </w:p>
    <w:p w:rsidR="00B261D5" w:rsidRDefault="00B261D5" w:rsidP="00B261D5">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Просечна зарада</w:t>
      </w:r>
      <w:r w:rsidR="000201C7">
        <w:rPr>
          <w:rFonts w:ascii="Times New Roman" w:hAnsi="Times New Roman" w:cs="Times New Roman"/>
          <w:b/>
          <w:sz w:val="24"/>
          <w:szCs w:val="24"/>
        </w:rPr>
        <w:t xml:space="preserve"> у динарима</w:t>
      </w:r>
      <w:r>
        <w:rPr>
          <w:rFonts w:ascii="Times New Roman" w:hAnsi="Times New Roman" w:cs="Times New Roman"/>
          <w:b/>
          <w:sz w:val="24"/>
          <w:szCs w:val="24"/>
        </w:rPr>
        <w:t xml:space="preserve"> по запосленом у 2017. години у РСД</w:t>
      </w:r>
      <w:r>
        <w:rPr>
          <w:rStyle w:val="FootnoteReference"/>
          <w:rFonts w:ascii="Times New Roman" w:hAnsi="Times New Roman" w:cs="Times New Roman"/>
          <w:b/>
          <w:sz w:val="24"/>
          <w:szCs w:val="24"/>
        </w:rPr>
        <w:footnoteReference w:id="8"/>
      </w:r>
    </w:p>
    <w:p w:rsidR="006B4B67" w:rsidRDefault="006B4B67" w:rsidP="005C37CA">
      <w:pPr>
        <w:spacing w:after="0"/>
        <w:jc w:val="both"/>
        <w:rPr>
          <w:rFonts w:ascii="Times New Roman" w:hAnsi="Times New Roman" w:cs="Times New Roman"/>
          <w:b/>
          <w:sz w:val="24"/>
          <w:szCs w:val="24"/>
        </w:rPr>
      </w:pPr>
    </w:p>
    <w:tbl>
      <w:tblPr>
        <w:tblW w:w="4771" w:type="dxa"/>
        <w:jc w:val="center"/>
        <w:tblInd w:w="93" w:type="dxa"/>
        <w:tblLook w:val="04A0"/>
      </w:tblPr>
      <w:tblGrid>
        <w:gridCol w:w="1116"/>
        <w:gridCol w:w="971"/>
        <w:gridCol w:w="1344"/>
        <w:gridCol w:w="1340"/>
      </w:tblGrid>
      <w:tr w:rsidR="00B261D5" w:rsidRPr="00B261D5" w:rsidTr="00FA3ED0">
        <w:trPr>
          <w:trHeight w:val="312"/>
          <w:jc w:val="center"/>
        </w:trPr>
        <w:tc>
          <w:tcPr>
            <w:tcW w:w="1116" w:type="dxa"/>
            <w:tcBorders>
              <w:top w:val="nil"/>
              <w:left w:val="nil"/>
              <w:bottom w:val="nil"/>
              <w:right w:val="nil"/>
            </w:tcBorders>
            <w:shd w:val="clear" w:color="auto" w:fill="auto"/>
            <w:noWrap/>
            <w:vAlign w:val="bottom"/>
            <w:hideMark/>
          </w:tcPr>
          <w:p w:rsidR="00B261D5" w:rsidRPr="00B261D5" w:rsidRDefault="00B261D5" w:rsidP="00B261D5">
            <w:pPr>
              <w:spacing w:after="0" w:line="240" w:lineRule="auto"/>
              <w:rPr>
                <w:rFonts w:ascii="Times New Roman" w:eastAsia="Times New Roman" w:hAnsi="Times New Roman" w:cs="Times New Roman"/>
                <w:color w:val="000000"/>
                <w:sz w:val="24"/>
                <w:szCs w:val="24"/>
                <w:lang w:eastAsia="en-GB"/>
              </w:rPr>
            </w:pP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1D5" w:rsidRPr="00B261D5" w:rsidRDefault="00B261D5" w:rsidP="00B261D5">
            <w:pPr>
              <w:spacing w:after="0" w:line="240" w:lineRule="auto"/>
              <w:rPr>
                <w:rFonts w:ascii="Times New Roman" w:eastAsia="Times New Roman" w:hAnsi="Times New Roman" w:cs="Times New Roman"/>
                <w:b/>
                <w:bCs/>
                <w:color w:val="000000"/>
                <w:sz w:val="24"/>
                <w:szCs w:val="24"/>
                <w:lang w:eastAsia="en-GB"/>
              </w:rPr>
            </w:pPr>
            <w:r w:rsidRPr="00B261D5">
              <w:rPr>
                <w:rFonts w:ascii="Times New Roman" w:eastAsia="Times New Roman" w:hAnsi="Times New Roman" w:cs="Times New Roman"/>
                <w:b/>
                <w:bCs/>
                <w:color w:val="000000"/>
                <w:sz w:val="24"/>
                <w:szCs w:val="24"/>
                <w:lang w:eastAsia="en-GB"/>
              </w:rPr>
              <w:t>Вршац</w:t>
            </w:r>
          </w:p>
        </w:tc>
        <w:tc>
          <w:tcPr>
            <w:tcW w:w="1344" w:type="dxa"/>
            <w:tcBorders>
              <w:top w:val="single" w:sz="4" w:space="0" w:color="auto"/>
              <w:left w:val="nil"/>
              <w:bottom w:val="single" w:sz="4" w:space="0" w:color="auto"/>
              <w:right w:val="single" w:sz="4" w:space="0" w:color="auto"/>
            </w:tcBorders>
            <w:shd w:val="clear" w:color="auto" w:fill="auto"/>
            <w:noWrap/>
            <w:vAlign w:val="bottom"/>
            <w:hideMark/>
          </w:tcPr>
          <w:p w:rsidR="00B261D5" w:rsidRPr="00B261D5" w:rsidRDefault="00B261D5" w:rsidP="00B261D5">
            <w:pPr>
              <w:spacing w:after="0" w:line="240" w:lineRule="auto"/>
              <w:rPr>
                <w:rFonts w:ascii="Times New Roman" w:eastAsia="Times New Roman" w:hAnsi="Times New Roman" w:cs="Times New Roman"/>
                <w:b/>
                <w:bCs/>
                <w:color w:val="000000"/>
                <w:sz w:val="24"/>
                <w:szCs w:val="24"/>
                <w:lang w:eastAsia="en-GB"/>
              </w:rPr>
            </w:pPr>
            <w:r w:rsidRPr="00B261D5">
              <w:rPr>
                <w:rFonts w:ascii="Times New Roman" w:eastAsia="Times New Roman" w:hAnsi="Times New Roman" w:cs="Times New Roman"/>
                <w:b/>
                <w:bCs/>
                <w:color w:val="000000"/>
                <w:sz w:val="24"/>
                <w:szCs w:val="24"/>
                <w:lang w:eastAsia="en-GB"/>
              </w:rPr>
              <w:t>Војводина</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B261D5" w:rsidRPr="00B261D5" w:rsidRDefault="00B261D5" w:rsidP="00B261D5">
            <w:pPr>
              <w:spacing w:after="0" w:line="240" w:lineRule="auto"/>
              <w:jc w:val="center"/>
              <w:rPr>
                <w:rFonts w:ascii="Times New Roman" w:eastAsia="Times New Roman" w:hAnsi="Times New Roman" w:cs="Times New Roman"/>
                <w:b/>
                <w:bCs/>
                <w:color w:val="000000"/>
                <w:sz w:val="24"/>
                <w:szCs w:val="24"/>
                <w:lang w:eastAsia="en-GB"/>
              </w:rPr>
            </w:pPr>
            <w:r w:rsidRPr="00B261D5">
              <w:rPr>
                <w:rFonts w:ascii="Times New Roman" w:eastAsia="Times New Roman" w:hAnsi="Times New Roman" w:cs="Times New Roman"/>
                <w:b/>
                <w:bCs/>
                <w:color w:val="000000"/>
                <w:sz w:val="24"/>
                <w:szCs w:val="24"/>
                <w:lang w:eastAsia="en-GB"/>
              </w:rPr>
              <w:t>Србија</w:t>
            </w:r>
          </w:p>
        </w:tc>
      </w:tr>
      <w:tr w:rsidR="00B261D5" w:rsidRPr="00B261D5" w:rsidTr="00FA3ED0">
        <w:trPr>
          <w:trHeight w:val="312"/>
          <w:jc w:val="center"/>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1D5" w:rsidRPr="00B261D5" w:rsidRDefault="00B261D5" w:rsidP="00B261D5">
            <w:pPr>
              <w:spacing w:after="0" w:line="240" w:lineRule="auto"/>
              <w:rPr>
                <w:rFonts w:ascii="Times New Roman" w:eastAsia="Times New Roman" w:hAnsi="Times New Roman" w:cs="Times New Roman"/>
                <w:b/>
                <w:bCs/>
                <w:color w:val="000000"/>
                <w:sz w:val="24"/>
                <w:szCs w:val="24"/>
                <w:lang w:eastAsia="en-GB"/>
              </w:rPr>
            </w:pPr>
            <w:r w:rsidRPr="00B261D5">
              <w:rPr>
                <w:rFonts w:ascii="Times New Roman" w:eastAsia="Times New Roman" w:hAnsi="Times New Roman" w:cs="Times New Roman"/>
                <w:b/>
                <w:bCs/>
                <w:color w:val="000000"/>
                <w:sz w:val="24"/>
                <w:szCs w:val="24"/>
                <w:lang w:eastAsia="en-GB"/>
              </w:rPr>
              <w:t>јануар</w:t>
            </w:r>
          </w:p>
        </w:tc>
        <w:tc>
          <w:tcPr>
            <w:tcW w:w="971" w:type="dxa"/>
            <w:tcBorders>
              <w:top w:val="nil"/>
              <w:left w:val="nil"/>
              <w:bottom w:val="single" w:sz="4" w:space="0" w:color="auto"/>
              <w:right w:val="single" w:sz="4" w:space="0" w:color="auto"/>
            </w:tcBorders>
            <w:shd w:val="clear" w:color="auto" w:fill="auto"/>
            <w:noWrap/>
            <w:vAlign w:val="bottom"/>
            <w:hideMark/>
          </w:tcPr>
          <w:p w:rsidR="00B261D5" w:rsidRPr="00B261D5" w:rsidRDefault="00B261D5" w:rsidP="00B261D5">
            <w:pPr>
              <w:spacing w:after="0" w:line="240" w:lineRule="auto"/>
              <w:jc w:val="center"/>
              <w:rPr>
                <w:rFonts w:ascii="Times New Roman" w:eastAsia="Times New Roman" w:hAnsi="Times New Roman" w:cs="Times New Roman"/>
                <w:color w:val="000000"/>
                <w:sz w:val="24"/>
                <w:szCs w:val="24"/>
                <w:lang w:eastAsia="en-GB"/>
              </w:rPr>
            </w:pPr>
            <w:r w:rsidRPr="00B261D5">
              <w:rPr>
                <w:rFonts w:ascii="Times New Roman" w:eastAsia="Times New Roman" w:hAnsi="Times New Roman" w:cs="Times New Roman"/>
                <w:color w:val="000000"/>
                <w:sz w:val="24"/>
                <w:szCs w:val="24"/>
                <w:lang w:eastAsia="en-GB"/>
              </w:rPr>
              <w:t>69,090</w:t>
            </w:r>
          </w:p>
        </w:tc>
        <w:tc>
          <w:tcPr>
            <w:tcW w:w="1344" w:type="dxa"/>
            <w:tcBorders>
              <w:top w:val="nil"/>
              <w:left w:val="nil"/>
              <w:bottom w:val="single" w:sz="4" w:space="0" w:color="auto"/>
              <w:right w:val="single" w:sz="4" w:space="0" w:color="auto"/>
            </w:tcBorders>
            <w:shd w:val="clear" w:color="auto" w:fill="auto"/>
            <w:noWrap/>
            <w:vAlign w:val="bottom"/>
            <w:hideMark/>
          </w:tcPr>
          <w:p w:rsidR="00B261D5" w:rsidRPr="00B261D5" w:rsidRDefault="00B261D5" w:rsidP="00B261D5">
            <w:pPr>
              <w:spacing w:after="0" w:line="240" w:lineRule="auto"/>
              <w:jc w:val="center"/>
              <w:rPr>
                <w:rFonts w:ascii="Times New Roman" w:eastAsia="Times New Roman" w:hAnsi="Times New Roman" w:cs="Times New Roman"/>
                <w:color w:val="000000"/>
                <w:sz w:val="24"/>
                <w:szCs w:val="24"/>
                <w:lang w:eastAsia="en-GB"/>
              </w:rPr>
            </w:pPr>
            <w:r w:rsidRPr="00B261D5">
              <w:rPr>
                <w:rFonts w:ascii="Times New Roman" w:eastAsia="Times New Roman" w:hAnsi="Times New Roman" w:cs="Times New Roman"/>
                <w:color w:val="000000"/>
                <w:sz w:val="24"/>
                <w:szCs w:val="24"/>
                <w:lang w:eastAsia="en-GB"/>
              </w:rPr>
              <w:t>52,282</w:t>
            </w:r>
          </w:p>
        </w:tc>
        <w:tc>
          <w:tcPr>
            <w:tcW w:w="1340" w:type="dxa"/>
            <w:tcBorders>
              <w:top w:val="nil"/>
              <w:left w:val="nil"/>
              <w:bottom w:val="single" w:sz="4" w:space="0" w:color="auto"/>
              <w:right w:val="single" w:sz="4" w:space="0" w:color="auto"/>
            </w:tcBorders>
            <w:shd w:val="clear" w:color="auto" w:fill="auto"/>
            <w:noWrap/>
            <w:vAlign w:val="bottom"/>
            <w:hideMark/>
          </w:tcPr>
          <w:p w:rsidR="00B261D5" w:rsidRPr="00B261D5" w:rsidRDefault="00B261D5" w:rsidP="00B261D5">
            <w:pPr>
              <w:spacing w:after="0" w:line="240" w:lineRule="auto"/>
              <w:jc w:val="center"/>
              <w:rPr>
                <w:rFonts w:ascii="Times New Roman" w:eastAsia="Times New Roman" w:hAnsi="Times New Roman" w:cs="Times New Roman"/>
                <w:color w:val="000000"/>
                <w:sz w:val="24"/>
                <w:szCs w:val="24"/>
                <w:lang w:eastAsia="en-GB"/>
              </w:rPr>
            </w:pPr>
            <w:r w:rsidRPr="00B261D5">
              <w:rPr>
                <w:rFonts w:ascii="Times New Roman" w:eastAsia="Times New Roman" w:hAnsi="Times New Roman" w:cs="Times New Roman"/>
                <w:color w:val="000000"/>
                <w:sz w:val="24"/>
                <w:szCs w:val="24"/>
                <w:lang w:eastAsia="en-GB"/>
              </w:rPr>
              <w:t>57,231</w:t>
            </w:r>
          </w:p>
        </w:tc>
      </w:tr>
      <w:tr w:rsidR="00B261D5" w:rsidRPr="00B261D5" w:rsidTr="00FA3ED0">
        <w:trPr>
          <w:trHeight w:val="312"/>
          <w:jc w:val="center"/>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B261D5" w:rsidRPr="00B261D5" w:rsidRDefault="00B261D5" w:rsidP="00B261D5">
            <w:pPr>
              <w:spacing w:after="0" w:line="240" w:lineRule="auto"/>
              <w:rPr>
                <w:rFonts w:ascii="Times New Roman" w:eastAsia="Times New Roman" w:hAnsi="Times New Roman" w:cs="Times New Roman"/>
                <w:b/>
                <w:bCs/>
                <w:color w:val="000000"/>
                <w:sz w:val="24"/>
                <w:szCs w:val="24"/>
                <w:lang w:eastAsia="en-GB"/>
              </w:rPr>
            </w:pPr>
            <w:r w:rsidRPr="00B261D5">
              <w:rPr>
                <w:rFonts w:ascii="Times New Roman" w:eastAsia="Times New Roman" w:hAnsi="Times New Roman" w:cs="Times New Roman"/>
                <w:b/>
                <w:bCs/>
                <w:color w:val="000000"/>
                <w:sz w:val="24"/>
                <w:szCs w:val="24"/>
                <w:lang w:eastAsia="en-GB"/>
              </w:rPr>
              <w:t>фебруар</w:t>
            </w:r>
          </w:p>
        </w:tc>
        <w:tc>
          <w:tcPr>
            <w:tcW w:w="971" w:type="dxa"/>
            <w:tcBorders>
              <w:top w:val="nil"/>
              <w:left w:val="nil"/>
              <w:bottom w:val="single" w:sz="4" w:space="0" w:color="auto"/>
              <w:right w:val="single" w:sz="4" w:space="0" w:color="auto"/>
            </w:tcBorders>
            <w:shd w:val="clear" w:color="auto" w:fill="auto"/>
            <w:noWrap/>
            <w:vAlign w:val="bottom"/>
            <w:hideMark/>
          </w:tcPr>
          <w:p w:rsidR="00B261D5" w:rsidRPr="00B261D5" w:rsidRDefault="00B261D5" w:rsidP="00B261D5">
            <w:pPr>
              <w:spacing w:after="0" w:line="240" w:lineRule="auto"/>
              <w:jc w:val="center"/>
              <w:rPr>
                <w:rFonts w:ascii="Times New Roman" w:eastAsia="Times New Roman" w:hAnsi="Times New Roman" w:cs="Times New Roman"/>
                <w:color w:val="000000"/>
                <w:sz w:val="24"/>
                <w:szCs w:val="24"/>
                <w:lang w:eastAsia="en-GB"/>
              </w:rPr>
            </w:pPr>
            <w:r w:rsidRPr="00B261D5">
              <w:rPr>
                <w:rFonts w:ascii="Times New Roman" w:eastAsia="Times New Roman" w:hAnsi="Times New Roman" w:cs="Times New Roman"/>
                <w:color w:val="000000"/>
                <w:sz w:val="24"/>
                <w:szCs w:val="24"/>
                <w:lang w:eastAsia="en-GB"/>
              </w:rPr>
              <w:t>74,006</w:t>
            </w:r>
          </w:p>
        </w:tc>
        <w:tc>
          <w:tcPr>
            <w:tcW w:w="1344" w:type="dxa"/>
            <w:tcBorders>
              <w:top w:val="nil"/>
              <w:left w:val="nil"/>
              <w:bottom w:val="single" w:sz="4" w:space="0" w:color="auto"/>
              <w:right w:val="single" w:sz="4" w:space="0" w:color="auto"/>
            </w:tcBorders>
            <w:shd w:val="clear" w:color="auto" w:fill="auto"/>
            <w:noWrap/>
            <w:vAlign w:val="bottom"/>
            <w:hideMark/>
          </w:tcPr>
          <w:p w:rsidR="00B261D5" w:rsidRPr="00B261D5" w:rsidRDefault="00B261D5" w:rsidP="00B261D5">
            <w:pPr>
              <w:spacing w:after="0" w:line="240" w:lineRule="auto"/>
              <w:jc w:val="center"/>
              <w:rPr>
                <w:rFonts w:ascii="Times New Roman" w:eastAsia="Times New Roman" w:hAnsi="Times New Roman" w:cs="Times New Roman"/>
                <w:color w:val="000000"/>
                <w:sz w:val="24"/>
                <w:szCs w:val="24"/>
                <w:lang w:eastAsia="en-GB"/>
              </w:rPr>
            </w:pPr>
            <w:r w:rsidRPr="00B261D5">
              <w:rPr>
                <w:rFonts w:ascii="Times New Roman" w:eastAsia="Times New Roman" w:hAnsi="Times New Roman" w:cs="Times New Roman"/>
                <w:color w:val="000000"/>
                <w:sz w:val="24"/>
                <w:szCs w:val="24"/>
                <w:lang w:eastAsia="en-GB"/>
              </w:rPr>
              <w:t>62,505</w:t>
            </w:r>
          </w:p>
        </w:tc>
        <w:tc>
          <w:tcPr>
            <w:tcW w:w="1340" w:type="dxa"/>
            <w:tcBorders>
              <w:top w:val="nil"/>
              <w:left w:val="nil"/>
              <w:bottom w:val="single" w:sz="4" w:space="0" w:color="auto"/>
              <w:right w:val="single" w:sz="4" w:space="0" w:color="auto"/>
            </w:tcBorders>
            <w:shd w:val="clear" w:color="auto" w:fill="auto"/>
            <w:noWrap/>
            <w:vAlign w:val="bottom"/>
            <w:hideMark/>
          </w:tcPr>
          <w:p w:rsidR="00B261D5" w:rsidRPr="00B261D5" w:rsidRDefault="00B261D5" w:rsidP="00B261D5">
            <w:pPr>
              <w:spacing w:after="0" w:line="240" w:lineRule="auto"/>
              <w:jc w:val="center"/>
              <w:rPr>
                <w:rFonts w:ascii="Times New Roman" w:eastAsia="Times New Roman" w:hAnsi="Times New Roman" w:cs="Times New Roman"/>
                <w:color w:val="000000"/>
                <w:sz w:val="24"/>
                <w:szCs w:val="24"/>
                <w:lang w:eastAsia="en-GB"/>
              </w:rPr>
            </w:pPr>
            <w:r w:rsidRPr="00B261D5">
              <w:rPr>
                <w:rFonts w:ascii="Times New Roman" w:eastAsia="Times New Roman" w:hAnsi="Times New Roman" w:cs="Times New Roman"/>
                <w:color w:val="000000"/>
                <w:sz w:val="24"/>
                <w:szCs w:val="24"/>
                <w:lang w:eastAsia="en-GB"/>
              </w:rPr>
              <w:t>64,847</w:t>
            </w:r>
          </w:p>
        </w:tc>
      </w:tr>
      <w:tr w:rsidR="00B261D5" w:rsidRPr="00B261D5" w:rsidTr="00FA3ED0">
        <w:trPr>
          <w:trHeight w:val="312"/>
          <w:jc w:val="center"/>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B261D5" w:rsidRPr="00B261D5" w:rsidRDefault="00B261D5" w:rsidP="00B261D5">
            <w:pPr>
              <w:spacing w:after="0" w:line="240" w:lineRule="auto"/>
              <w:rPr>
                <w:rFonts w:ascii="Times New Roman" w:eastAsia="Times New Roman" w:hAnsi="Times New Roman" w:cs="Times New Roman"/>
                <w:b/>
                <w:bCs/>
                <w:color w:val="000000"/>
                <w:sz w:val="24"/>
                <w:szCs w:val="24"/>
                <w:lang w:eastAsia="en-GB"/>
              </w:rPr>
            </w:pPr>
            <w:r w:rsidRPr="00B261D5">
              <w:rPr>
                <w:rFonts w:ascii="Times New Roman" w:eastAsia="Times New Roman" w:hAnsi="Times New Roman" w:cs="Times New Roman"/>
                <w:b/>
                <w:bCs/>
                <w:color w:val="000000"/>
                <w:sz w:val="24"/>
                <w:szCs w:val="24"/>
                <w:lang w:eastAsia="en-GB"/>
              </w:rPr>
              <w:t>март</w:t>
            </w:r>
          </w:p>
        </w:tc>
        <w:tc>
          <w:tcPr>
            <w:tcW w:w="971" w:type="dxa"/>
            <w:tcBorders>
              <w:top w:val="nil"/>
              <w:left w:val="nil"/>
              <w:bottom w:val="single" w:sz="4" w:space="0" w:color="auto"/>
              <w:right w:val="single" w:sz="4" w:space="0" w:color="auto"/>
            </w:tcBorders>
            <w:shd w:val="clear" w:color="auto" w:fill="auto"/>
            <w:noWrap/>
            <w:vAlign w:val="bottom"/>
            <w:hideMark/>
          </w:tcPr>
          <w:p w:rsidR="00B261D5" w:rsidRPr="00B261D5" w:rsidRDefault="00B261D5" w:rsidP="00B261D5">
            <w:pPr>
              <w:spacing w:after="0" w:line="240" w:lineRule="auto"/>
              <w:jc w:val="center"/>
              <w:rPr>
                <w:rFonts w:ascii="Times New Roman" w:eastAsia="Times New Roman" w:hAnsi="Times New Roman" w:cs="Times New Roman"/>
                <w:color w:val="000000"/>
                <w:sz w:val="24"/>
                <w:szCs w:val="24"/>
                <w:lang w:eastAsia="en-GB"/>
              </w:rPr>
            </w:pPr>
            <w:r w:rsidRPr="00B261D5">
              <w:rPr>
                <w:rFonts w:ascii="Times New Roman" w:eastAsia="Times New Roman" w:hAnsi="Times New Roman" w:cs="Times New Roman"/>
                <w:color w:val="000000"/>
                <w:sz w:val="24"/>
                <w:szCs w:val="24"/>
                <w:lang w:eastAsia="en-GB"/>
              </w:rPr>
              <w:t>71,956</w:t>
            </w:r>
          </w:p>
        </w:tc>
        <w:tc>
          <w:tcPr>
            <w:tcW w:w="1344" w:type="dxa"/>
            <w:tcBorders>
              <w:top w:val="nil"/>
              <w:left w:val="nil"/>
              <w:bottom w:val="single" w:sz="4" w:space="0" w:color="auto"/>
              <w:right w:val="single" w:sz="4" w:space="0" w:color="auto"/>
            </w:tcBorders>
            <w:shd w:val="clear" w:color="auto" w:fill="auto"/>
            <w:noWrap/>
            <w:vAlign w:val="bottom"/>
            <w:hideMark/>
          </w:tcPr>
          <w:p w:rsidR="00B261D5" w:rsidRPr="00B261D5" w:rsidRDefault="00B261D5" w:rsidP="00B261D5">
            <w:pPr>
              <w:spacing w:after="0" w:line="240" w:lineRule="auto"/>
              <w:jc w:val="center"/>
              <w:rPr>
                <w:rFonts w:ascii="Times New Roman" w:eastAsia="Times New Roman" w:hAnsi="Times New Roman" w:cs="Times New Roman"/>
                <w:color w:val="000000"/>
                <w:sz w:val="24"/>
                <w:szCs w:val="24"/>
                <w:lang w:eastAsia="en-GB"/>
              </w:rPr>
            </w:pPr>
            <w:r w:rsidRPr="00B261D5">
              <w:rPr>
                <w:rFonts w:ascii="Times New Roman" w:eastAsia="Times New Roman" w:hAnsi="Times New Roman" w:cs="Times New Roman"/>
                <w:color w:val="000000"/>
                <w:sz w:val="24"/>
                <w:szCs w:val="24"/>
                <w:lang w:eastAsia="en-GB"/>
              </w:rPr>
              <w:t>63,007</w:t>
            </w:r>
          </w:p>
        </w:tc>
        <w:tc>
          <w:tcPr>
            <w:tcW w:w="1340" w:type="dxa"/>
            <w:tcBorders>
              <w:top w:val="nil"/>
              <w:left w:val="nil"/>
              <w:bottom w:val="single" w:sz="4" w:space="0" w:color="auto"/>
              <w:right w:val="single" w:sz="4" w:space="0" w:color="auto"/>
            </w:tcBorders>
            <w:shd w:val="clear" w:color="auto" w:fill="auto"/>
            <w:noWrap/>
            <w:vAlign w:val="bottom"/>
            <w:hideMark/>
          </w:tcPr>
          <w:p w:rsidR="00B261D5" w:rsidRPr="00B261D5" w:rsidRDefault="00B261D5" w:rsidP="00B261D5">
            <w:pPr>
              <w:spacing w:after="0" w:line="240" w:lineRule="auto"/>
              <w:jc w:val="center"/>
              <w:rPr>
                <w:rFonts w:ascii="Times New Roman" w:eastAsia="Times New Roman" w:hAnsi="Times New Roman" w:cs="Times New Roman"/>
                <w:color w:val="000000"/>
                <w:sz w:val="24"/>
                <w:szCs w:val="24"/>
                <w:lang w:eastAsia="en-GB"/>
              </w:rPr>
            </w:pPr>
            <w:r w:rsidRPr="00B261D5">
              <w:rPr>
                <w:rFonts w:ascii="Times New Roman" w:eastAsia="Times New Roman" w:hAnsi="Times New Roman" w:cs="Times New Roman"/>
                <w:color w:val="000000"/>
                <w:sz w:val="24"/>
                <w:szCs w:val="24"/>
                <w:lang w:eastAsia="en-GB"/>
              </w:rPr>
              <w:t>65,695</w:t>
            </w:r>
          </w:p>
        </w:tc>
      </w:tr>
      <w:tr w:rsidR="00B261D5" w:rsidRPr="00B261D5" w:rsidTr="00FA3ED0">
        <w:trPr>
          <w:trHeight w:val="312"/>
          <w:jc w:val="center"/>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B261D5" w:rsidRPr="00B261D5" w:rsidRDefault="00B261D5" w:rsidP="00B261D5">
            <w:pPr>
              <w:spacing w:after="0" w:line="240" w:lineRule="auto"/>
              <w:rPr>
                <w:rFonts w:ascii="Times New Roman" w:eastAsia="Times New Roman" w:hAnsi="Times New Roman" w:cs="Times New Roman"/>
                <w:b/>
                <w:bCs/>
                <w:color w:val="000000"/>
                <w:sz w:val="24"/>
                <w:szCs w:val="24"/>
                <w:lang w:eastAsia="en-GB"/>
              </w:rPr>
            </w:pPr>
            <w:r w:rsidRPr="00B261D5">
              <w:rPr>
                <w:rFonts w:ascii="Times New Roman" w:eastAsia="Times New Roman" w:hAnsi="Times New Roman" w:cs="Times New Roman"/>
                <w:b/>
                <w:bCs/>
                <w:color w:val="000000"/>
                <w:sz w:val="24"/>
                <w:szCs w:val="24"/>
                <w:lang w:eastAsia="en-GB"/>
              </w:rPr>
              <w:t>април</w:t>
            </w:r>
          </w:p>
        </w:tc>
        <w:tc>
          <w:tcPr>
            <w:tcW w:w="971" w:type="dxa"/>
            <w:tcBorders>
              <w:top w:val="nil"/>
              <w:left w:val="nil"/>
              <w:bottom w:val="single" w:sz="4" w:space="0" w:color="auto"/>
              <w:right w:val="single" w:sz="4" w:space="0" w:color="auto"/>
            </w:tcBorders>
            <w:shd w:val="clear" w:color="auto" w:fill="auto"/>
            <w:noWrap/>
            <w:vAlign w:val="bottom"/>
            <w:hideMark/>
          </w:tcPr>
          <w:p w:rsidR="00B261D5" w:rsidRPr="00B261D5" w:rsidRDefault="00B261D5" w:rsidP="00B261D5">
            <w:pPr>
              <w:spacing w:after="0" w:line="240" w:lineRule="auto"/>
              <w:jc w:val="center"/>
              <w:rPr>
                <w:rFonts w:ascii="Times New Roman" w:eastAsia="Times New Roman" w:hAnsi="Times New Roman" w:cs="Times New Roman"/>
                <w:color w:val="000000"/>
                <w:sz w:val="24"/>
                <w:szCs w:val="24"/>
                <w:lang w:eastAsia="en-GB"/>
              </w:rPr>
            </w:pPr>
            <w:r w:rsidRPr="00B261D5">
              <w:rPr>
                <w:rFonts w:ascii="Times New Roman" w:eastAsia="Times New Roman" w:hAnsi="Times New Roman" w:cs="Times New Roman"/>
                <w:color w:val="000000"/>
                <w:sz w:val="24"/>
                <w:szCs w:val="24"/>
                <w:lang w:eastAsia="en-GB"/>
              </w:rPr>
              <w:t>80,999</w:t>
            </w:r>
          </w:p>
        </w:tc>
        <w:tc>
          <w:tcPr>
            <w:tcW w:w="1344" w:type="dxa"/>
            <w:tcBorders>
              <w:top w:val="nil"/>
              <w:left w:val="nil"/>
              <w:bottom w:val="single" w:sz="4" w:space="0" w:color="auto"/>
              <w:right w:val="single" w:sz="4" w:space="0" w:color="auto"/>
            </w:tcBorders>
            <w:shd w:val="clear" w:color="auto" w:fill="auto"/>
            <w:noWrap/>
            <w:vAlign w:val="bottom"/>
            <w:hideMark/>
          </w:tcPr>
          <w:p w:rsidR="00B261D5" w:rsidRPr="00B261D5" w:rsidRDefault="00B261D5" w:rsidP="00B261D5">
            <w:pPr>
              <w:spacing w:after="0" w:line="240" w:lineRule="auto"/>
              <w:jc w:val="center"/>
              <w:rPr>
                <w:rFonts w:ascii="Times New Roman" w:eastAsia="Times New Roman" w:hAnsi="Times New Roman" w:cs="Times New Roman"/>
                <w:color w:val="000000"/>
                <w:sz w:val="24"/>
                <w:szCs w:val="24"/>
                <w:lang w:eastAsia="en-GB"/>
              </w:rPr>
            </w:pPr>
            <w:r w:rsidRPr="00B261D5">
              <w:rPr>
                <w:rFonts w:ascii="Times New Roman" w:eastAsia="Times New Roman" w:hAnsi="Times New Roman" w:cs="Times New Roman"/>
                <w:color w:val="000000"/>
                <w:sz w:val="24"/>
                <w:szCs w:val="24"/>
                <w:lang w:eastAsia="en-GB"/>
              </w:rPr>
              <w:t>67,344</w:t>
            </w:r>
          </w:p>
        </w:tc>
        <w:tc>
          <w:tcPr>
            <w:tcW w:w="1340" w:type="dxa"/>
            <w:tcBorders>
              <w:top w:val="nil"/>
              <w:left w:val="nil"/>
              <w:bottom w:val="single" w:sz="4" w:space="0" w:color="auto"/>
              <w:right w:val="single" w:sz="4" w:space="0" w:color="auto"/>
            </w:tcBorders>
            <w:shd w:val="clear" w:color="auto" w:fill="auto"/>
            <w:noWrap/>
            <w:vAlign w:val="bottom"/>
            <w:hideMark/>
          </w:tcPr>
          <w:p w:rsidR="00B261D5" w:rsidRPr="00B261D5" w:rsidRDefault="00B261D5" w:rsidP="00B261D5">
            <w:pPr>
              <w:spacing w:after="0" w:line="240" w:lineRule="auto"/>
              <w:jc w:val="center"/>
              <w:rPr>
                <w:rFonts w:ascii="Times New Roman" w:eastAsia="Times New Roman" w:hAnsi="Times New Roman" w:cs="Times New Roman"/>
                <w:color w:val="000000"/>
                <w:sz w:val="24"/>
                <w:szCs w:val="24"/>
                <w:lang w:eastAsia="en-GB"/>
              </w:rPr>
            </w:pPr>
            <w:r w:rsidRPr="00B261D5">
              <w:rPr>
                <w:rFonts w:ascii="Times New Roman" w:eastAsia="Times New Roman" w:hAnsi="Times New Roman" w:cs="Times New Roman"/>
                <w:color w:val="000000"/>
                <w:sz w:val="24"/>
                <w:szCs w:val="24"/>
                <w:lang w:eastAsia="en-GB"/>
              </w:rPr>
              <w:t>68,246</w:t>
            </w:r>
          </w:p>
        </w:tc>
      </w:tr>
      <w:tr w:rsidR="00B261D5" w:rsidRPr="00B261D5" w:rsidTr="00FA3ED0">
        <w:trPr>
          <w:trHeight w:val="312"/>
          <w:jc w:val="center"/>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B261D5" w:rsidRPr="00B261D5" w:rsidRDefault="00B261D5" w:rsidP="00B261D5">
            <w:pPr>
              <w:spacing w:after="0" w:line="240" w:lineRule="auto"/>
              <w:rPr>
                <w:rFonts w:ascii="Times New Roman" w:eastAsia="Times New Roman" w:hAnsi="Times New Roman" w:cs="Times New Roman"/>
                <w:b/>
                <w:bCs/>
                <w:color w:val="000000"/>
                <w:sz w:val="24"/>
                <w:szCs w:val="24"/>
                <w:lang w:eastAsia="en-GB"/>
              </w:rPr>
            </w:pPr>
            <w:r w:rsidRPr="00B261D5">
              <w:rPr>
                <w:rFonts w:ascii="Times New Roman" w:eastAsia="Times New Roman" w:hAnsi="Times New Roman" w:cs="Times New Roman"/>
                <w:b/>
                <w:bCs/>
                <w:color w:val="000000"/>
                <w:sz w:val="24"/>
                <w:szCs w:val="24"/>
                <w:lang w:eastAsia="en-GB"/>
              </w:rPr>
              <w:t xml:space="preserve">мај </w:t>
            </w:r>
          </w:p>
        </w:tc>
        <w:tc>
          <w:tcPr>
            <w:tcW w:w="971" w:type="dxa"/>
            <w:tcBorders>
              <w:top w:val="nil"/>
              <w:left w:val="nil"/>
              <w:bottom w:val="single" w:sz="4" w:space="0" w:color="auto"/>
              <w:right w:val="single" w:sz="4" w:space="0" w:color="auto"/>
            </w:tcBorders>
            <w:shd w:val="clear" w:color="auto" w:fill="auto"/>
            <w:noWrap/>
            <w:vAlign w:val="bottom"/>
            <w:hideMark/>
          </w:tcPr>
          <w:p w:rsidR="00B261D5" w:rsidRPr="00B261D5" w:rsidRDefault="00B261D5" w:rsidP="00B261D5">
            <w:pPr>
              <w:spacing w:after="0" w:line="240" w:lineRule="auto"/>
              <w:jc w:val="center"/>
              <w:rPr>
                <w:rFonts w:ascii="Times New Roman" w:eastAsia="Times New Roman" w:hAnsi="Times New Roman" w:cs="Times New Roman"/>
                <w:color w:val="000000"/>
                <w:sz w:val="24"/>
                <w:szCs w:val="24"/>
                <w:lang w:eastAsia="en-GB"/>
              </w:rPr>
            </w:pPr>
            <w:r w:rsidRPr="00B261D5">
              <w:rPr>
                <w:rFonts w:ascii="Times New Roman" w:eastAsia="Times New Roman" w:hAnsi="Times New Roman" w:cs="Times New Roman"/>
                <w:color w:val="000000"/>
                <w:sz w:val="24"/>
                <w:szCs w:val="24"/>
                <w:lang w:eastAsia="en-GB"/>
              </w:rPr>
              <w:t>71,824</w:t>
            </w:r>
          </w:p>
        </w:tc>
        <w:tc>
          <w:tcPr>
            <w:tcW w:w="1344" w:type="dxa"/>
            <w:tcBorders>
              <w:top w:val="nil"/>
              <w:left w:val="nil"/>
              <w:bottom w:val="single" w:sz="4" w:space="0" w:color="auto"/>
              <w:right w:val="single" w:sz="4" w:space="0" w:color="auto"/>
            </w:tcBorders>
            <w:shd w:val="clear" w:color="auto" w:fill="auto"/>
            <w:noWrap/>
            <w:vAlign w:val="bottom"/>
            <w:hideMark/>
          </w:tcPr>
          <w:p w:rsidR="00B261D5" w:rsidRPr="00B261D5" w:rsidRDefault="00B261D5" w:rsidP="00B261D5">
            <w:pPr>
              <w:spacing w:after="0" w:line="240" w:lineRule="auto"/>
              <w:jc w:val="center"/>
              <w:rPr>
                <w:rFonts w:ascii="Times New Roman" w:eastAsia="Times New Roman" w:hAnsi="Times New Roman" w:cs="Times New Roman"/>
                <w:color w:val="000000"/>
                <w:sz w:val="24"/>
                <w:szCs w:val="24"/>
                <w:lang w:eastAsia="en-GB"/>
              </w:rPr>
            </w:pPr>
            <w:r w:rsidRPr="00B261D5">
              <w:rPr>
                <w:rFonts w:ascii="Times New Roman" w:eastAsia="Times New Roman" w:hAnsi="Times New Roman" w:cs="Times New Roman"/>
                <w:color w:val="000000"/>
                <w:sz w:val="24"/>
                <w:szCs w:val="24"/>
                <w:lang w:eastAsia="en-GB"/>
              </w:rPr>
              <w:t>61,176</w:t>
            </w:r>
          </w:p>
        </w:tc>
        <w:tc>
          <w:tcPr>
            <w:tcW w:w="1340" w:type="dxa"/>
            <w:tcBorders>
              <w:top w:val="nil"/>
              <w:left w:val="nil"/>
              <w:bottom w:val="single" w:sz="4" w:space="0" w:color="auto"/>
              <w:right w:val="single" w:sz="4" w:space="0" w:color="auto"/>
            </w:tcBorders>
            <w:shd w:val="clear" w:color="auto" w:fill="auto"/>
            <w:noWrap/>
            <w:vAlign w:val="bottom"/>
            <w:hideMark/>
          </w:tcPr>
          <w:p w:rsidR="00B261D5" w:rsidRPr="00B261D5" w:rsidRDefault="00B261D5" w:rsidP="00B261D5">
            <w:pPr>
              <w:spacing w:after="0" w:line="240" w:lineRule="auto"/>
              <w:jc w:val="center"/>
              <w:rPr>
                <w:rFonts w:ascii="Times New Roman" w:eastAsia="Times New Roman" w:hAnsi="Times New Roman" w:cs="Times New Roman"/>
                <w:color w:val="000000"/>
                <w:sz w:val="24"/>
                <w:szCs w:val="24"/>
                <w:lang w:eastAsia="en-GB"/>
              </w:rPr>
            </w:pPr>
            <w:r w:rsidRPr="00B261D5">
              <w:rPr>
                <w:rFonts w:ascii="Times New Roman" w:eastAsia="Times New Roman" w:hAnsi="Times New Roman" w:cs="Times New Roman"/>
                <w:color w:val="000000"/>
                <w:sz w:val="24"/>
                <w:szCs w:val="24"/>
                <w:lang w:eastAsia="en-GB"/>
              </w:rPr>
              <w:t>64,860</w:t>
            </w:r>
          </w:p>
        </w:tc>
      </w:tr>
      <w:tr w:rsidR="00B261D5" w:rsidRPr="00B261D5" w:rsidTr="00FA3ED0">
        <w:trPr>
          <w:trHeight w:val="312"/>
          <w:jc w:val="center"/>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B261D5" w:rsidRPr="00B261D5" w:rsidRDefault="00B261D5" w:rsidP="00B261D5">
            <w:pPr>
              <w:spacing w:after="0" w:line="240" w:lineRule="auto"/>
              <w:rPr>
                <w:rFonts w:ascii="Times New Roman" w:eastAsia="Times New Roman" w:hAnsi="Times New Roman" w:cs="Times New Roman"/>
                <w:b/>
                <w:bCs/>
                <w:color w:val="000000"/>
                <w:sz w:val="24"/>
                <w:szCs w:val="24"/>
                <w:lang w:eastAsia="en-GB"/>
              </w:rPr>
            </w:pPr>
            <w:r w:rsidRPr="00B261D5">
              <w:rPr>
                <w:rFonts w:ascii="Times New Roman" w:eastAsia="Times New Roman" w:hAnsi="Times New Roman" w:cs="Times New Roman"/>
                <w:b/>
                <w:bCs/>
                <w:color w:val="000000"/>
                <w:sz w:val="24"/>
                <w:szCs w:val="24"/>
                <w:lang w:eastAsia="en-GB"/>
              </w:rPr>
              <w:t>јун</w:t>
            </w:r>
          </w:p>
        </w:tc>
        <w:tc>
          <w:tcPr>
            <w:tcW w:w="971" w:type="dxa"/>
            <w:tcBorders>
              <w:top w:val="nil"/>
              <w:left w:val="nil"/>
              <w:bottom w:val="single" w:sz="4" w:space="0" w:color="auto"/>
              <w:right w:val="single" w:sz="4" w:space="0" w:color="auto"/>
            </w:tcBorders>
            <w:shd w:val="clear" w:color="auto" w:fill="auto"/>
            <w:noWrap/>
            <w:vAlign w:val="bottom"/>
            <w:hideMark/>
          </w:tcPr>
          <w:p w:rsidR="00B261D5" w:rsidRPr="00B261D5" w:rsidRDefault="00B261D5" w:rsidP="00B261D5">
            <w:pPr>
              <w:spacing w:after="0" w:line="240" w:lineRule="auto"/>
              <w:jc w:val="center"/>
              <w:rPr>
                <w:rFonts w:ascii="Times New Roman" w:eastAsia="Times New Roman" w:hAnsi="Times New Roman" w:cs="Times New Roman"/>
                <w:color w:val="000000"/>
                <w:sz w:val="24"/>
                <w:szCs w:val="24"/>
                <w:lang w:eastAsia="en-GB"/>
              </w:rPr>
            </w:pPr>
            <w:r w:rsidRPr="00B261D5">
              <w:rPr>
                <w:rFonts w:ascii="Times New Roman" w:eastAsia="Times New Roman" w:hAnsi="Times New Roman" w:cs="Times New Roman"/>
                <w:color w:val="000000"/>
                <w:sz w:val="24"/>
                <w:szCs w:val="24"/>
                <w:lang w:eastAsia="en-GB"/>
              </w:rPr>
              <w:t>90,068</w:t>
            </w:r>
          </w:p>
        </w:tc>
        <w:tc>
          <w:tcPr>
            <w:tcW w:w="1344" w:type="dxa"/>
            <w:tcBorders>
              <w:top w:val="nil"/>
              <w:left w:val="nil"/>
              <w:bottom w:val="single" w:sz="4" w:space="0" w:color="auto"/>
              <w:right w:val="single" w:sz="4" w:space="0" w:color="auto"/>
            </w:tcBorders>
            <w:shd w:val="clear" w:color="auto" w:fill="auto"/>
            <w:noWrap/>
            <w:vAlign w:val="bottom"/>
            <w:hideMark/>
          </w:tcPr>
          <w:p w:rsidR="00B261D5" w:rsidRPr="00B261D5" w:rsidRDefault="00B261D5" w:rsidP="00B261D5">
            <w:pPr>
              <w:spacing w:after="0" w:line="240" w:lineRule="auto"/>
              <w:jc w:val="center"/>
              <w:rPr>
                <w:rFonts w:ascii="Times New Roman" w:eastAsia="Times New Roman" w:hAnsi="Times New Roman" w:cs="Times New Roman"/>
                <w:color w:val="000000"/>
                <w:sz w:val="24"/>
                <w:szCs w:val="24"/>
                <w:lang w:eastAsia="en-GB"/>
              </w:rPr>
            </w:pPr>
            <w:r w:rsidRPr="00B261D5">
              <w:rPr>
                <w:rFonts w:ascii="Times New Roman" w:eastAsia="Times New Roman" w:hAnsi="Times New Roman" w:cs="Times New Roman"/>
                <w:color w:val="000000"/>
                <w:sz w:val="24"/>
                <w:szCs w:val="24"/>
                <w:lang w:eastAsia="en-GB"/>
              </w:rPr>
              <w:t>66,253</w:t>
            </w:r>
          </w:p>
        </w:tc>
        <w:tc>
          <w:tcPr>
            <w:tcW w:w="1340" w:type="dxa"/>
            <w:tcBorders>
              <w:top w:val="nil"/>
              <w:left w:val="nil"/>
              <w:bottom w:val="single" w:sz="4" w:space="0" w:color="auto"/>
              <w:right w:val="single" w:sz="4" w:space="0" w:color="auto"/>
            </w:tcBorders>
            <w:shd w:val="clear" w:color="auto" w:fill="auto"/>
            <w:noWrap/>
            <w:vAlign w:val="bottom"/>
            <w:hideMark/>
          </w:tcPr>
          <w:p w:rsidR="00B261D5" w:rsidRPr="00B261D5" w:rsidRDefault="00B261D5" w:rsidP="00B261D5">
            <w:pPr>
              <w:spacing w:after="0" w:line="240" w:lineRule="auto"/>
              <w:jc w:val="center"/>
              <w:rPr>
                <w:rFonts w:ascii="Times New Roman" w:eastAsia="Times New Roman" w:hAnsi="Times New Roman" w:cs="Times New Roman"/>
                <w:color w:val="000000"/>
                <w:sz w:val="24"/>
                <w:szCs w:val="24"/>
                <w:lang w:eastAsia="en-GB"/>
              </w:rPr>
            </w:pPr>
            <w:r w:rsidRPr="00B261D5">
              <w:rPr>
                <w:rFonts w:ascii="Times New Roman" w:eastAsia="Times New Roman" w:hAnsi="Times New Roman" w:cs="Times New Roman"/>
                <w:color w:val="000000"/>
                <w:sz w:val="24"/>
                <w:szCs w:val="24"/>
                <w:lang w:eastAsia="en-GB"/>
              </w:rPr>
              <w:t>67,857</w:t>
            </w:r>
          </w:p>
        </w:tc>
      </w:tr>
      <w:tr w:rsidR="00B261D5" w:rsidRPr="00B261D5" w:rsidTr="00FA3ED0">
        <w:trPr>
          <w:trHeight w:val="312"/>
          <w:jc w:val="center"/>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B261D5" w:rsidRPr="00B261D5" w:rsidRDefault="00B261D5" w:rsidP="00B261D5">
            <w:pPr>
              <w:spacing w:after="0" w:line="240" w:lineRule="auto"/>
              <w:rPr>
                <w:rFonts w:ascii="Times New Roman" w:eastAsia="Times New Roman" w:hAnsi="Times New Roman" w:cs="Times New Roman"/>
                <w:b/>
                <w:bCs/>
                <w:color w:val="000000"/>
                <w:sz w:val="24"/>
                <w:szCs w:val="24"/>
                <w:lang w:eastAsia="en-GB"/>
              </w:rPr>
            </w:pPr>
            <w:r w:rsidRPr="00B261D5">
              <w:rPr>
                <w:rFonts w:ascii="Times New Roman" w:eastAsia="Times New Roman" w:hAnsi="Times New Roman" w:cs="Times New Roman"/>
                <w:b/>
                <w:bCs/>
                <w:color w:val="000000"/>
                <w:sz w:val="24"/>
                <w:szCs w:val="24"/>
                <w:lang w:eastAsia="en-GB"/>
              </w:rPr>
              <w:t xml:space="preserve">јул </w:t>
            </w:r>
          </w:p>
        </w:tc>
        <w:tc>
          <w:tcPr>
            <w:tcW w:w="971" w:type="dxa"/>
            <w:tcBorders>
              <w:top w:val="nil"/>
              <w:left w:val="nil"/>
              <w:bottom w:val="single" w:sz="4" w:space="0" w:color="auto"/>
              <w:right w:val="single" w:sz="4" w:space="0" w:color="auto"/>
            </w:tcBorders>
            <w:shd w:val="clear" w:color="auto" w:fill="auto"/>
            <w:noWrap/>
            <w:vAlign w:val="bottom"/>
            <w:hideMark/>
          </w:tcPr>
          <w:p w:rsidR="00B261D5" w:rsidRPr="00B261D5" w:rsidRDefault="00B261D5" w:rsidP="00B261D5">
            <w:pPr>
              <w:spacing w:after="0" w:line="240" w:lineRule="auto"/>
              <w:jc w:val="center"/>
              <w:rPr>
                <w:rFonts w:ascii="Times New Roman" w:eastAsia="Times New Roman" w:hAnsi="Times New Roman" w:cs="Times New Roman"/>
                <w:color w:val="000000"/>
                <w:sz w:val="24"/>
                <w:szCs w:val="24"/>
                <w:lang w:eastAsia="en-GB"/>
              </w:rPr>
            </w:pPr>
            <w:r w:rsidRPr="00B261D5">
              <w:rPr>
                <w:rFonts w:ascii="Times New Roman" w:eastAsia="Times New Roman" w:hAnsi="Times New Roman" w:cs="Times New Roman"/>
                <w:color w:val="000000"/>
                <w:sz w:val="24"/>
                <w:szCs w:val="24"/>
                <w:lang w:eastAsia="en-GB"/>
              </w:rPr>
              <w:t>73,173</w:t>
            </w:r>
          </w:p>
        </w:tc>
        <w:tc>
          <w:tcPr>
            <w:tcW w:w="1344" w:type="dxa"/>
            <w:tcBorders>
              <w:top w:val="nil"/>
              <w:left w:val="nil"/>
              <w:bottom w:val="single" w:sz="4" w:space="0" w:color="auto"/>
              <w:right w:val="single" w:sz="4" w:space="0" w:color="auto"/>
            </w:tcBorders>
            <w:shd w:val="clear" w:color="auto" w:fill="auto"/>
            <w:noWrap/>
            <w:vAlign w:val="bottom"/>
            <w:hideMark/>
          </w:tcPr>
          <w:p w:rsidR="00B261D5" w:rsidRPr="00B261D5" w:rsidRDefault="00B261D5" w:rsidP="00B261D5">
            <w:pPr>
              <w:spacing w:after="0" w:line="240" w:lineRule="auto"/>
              <w:jc w:val="center"/>
              <w:rPr>
                <w:rFonts w:ascii="Times New Roman" w:eastAsia="Times New Roman" w:hAnsi="Times New Roman" w:cs="Times New Roman"/>
                <w:color w:val="000000"/>
                <w:sz w:val="24"/>
                <w:szCs w:val="24"/>
                <w:lang w:eastAsia="en-GB"/>
              </w:rPr>
            </w:pPr>
            <w:r w:rsidRPr="00B261D5">
              <w:rPr>
                <w:rFonts w:ascii="Times New Roman" w:eastAsia="Times New Roman" w:hAnsi="Times New Roman" w:cs="Times New Roman"/>
                <w:color w:val="000000"/>
                <w:sz w:val="24"/>
                <w:szCs w:val="24"/>
                <w:lang w:eastAsia="en-GB"/>
              </w:rPr>
              <w:t>63,593</w:t>
            </w:r>
          </w:p>
        </w:tc>
        <w:tc>
          <w:tcPr>
            <w:tcW w:w="1340" w:type="dxa"/>
            <w:tcBorders>
              <w:top w:val="nil"/>
              <w:left w:val="nil"/>
              <w:bottom w:val="single" w:sz="4" w:space="0" w:color="auto"/>
              <w:right w:val="single" w:sz="4" w:space="0" w:color="auto"/>
            </w:tcBorders>
            <w:shd w:val="clear" w:color="auto" w:fill="auto"/>
            <w:noWrap/>
            <w:vAlign w:val="bottom"/>
            <w:hideMark/>
          </w:tcPr>
          <w:p w:rsidR="00B261D5" w:rsidRPr="00B261D5" w:rsidRDefault="00B261D5" w:rsidP="00B261D5">
            <w:pPr>
              <w:spacing w:after="0" w:line="240" w:lineRule="auto"/>
              <w:jc w:val="center"/>
              <w:rPr>
                <w:rFonts w:ascii="Times New Roman" w:eastAsia="Times New Roman" w:hAnsi="Times New Roman" w:cs="Times New Roman"/>
                <w:color w:val="000000"/>
                <w:sz w:val="24"/>
                <w:szCs w:val="24"/>
                <w:lang w:eastAsia="en-GB"/>
              </w:rPr>
            </w:pPr>
            <w:r w:rsidRPr="00B261D5">
              <w:rPr>
                <w:rFonts w:ascii="Times New Roman" w:eastAsia="Times New Roman" w:hAnsi="Times New Roman" w:cs="Times New Roman"/>
                <w:color w:val="000000"/>
                <w:sz w:val="24"/>
                <w:szCs w:val="24"/>
                <w:lang w:eastAsia="en-GB"/>
              </w:rPr>
              <w:t>66,251</w:t>
            </w:r>
          </w:p>
        </w:tc>
      </w:tr>
      <w:tr w:rsidR="00B261D5" w:rsidRPr="00B261D5" w:rsidTr="00FA3ED0">
        <w:trPr>
          <w:trHeight w:val="312"/>
          <w:jc w:val="center"/>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B261D5" w:rsidRPr="00B261D5" w:rsidRDefault="00B261D5" w:rsidP="00B261D5">
            <w:pPr>
              <w:spacing w:after="0" w:line="240" w:lineRule="auto"/>
              <w:rPr>
                <w:rFonts w:ascii="Times New Roman" w:eastAsia="Times New Roman" w:hAnsi="Times New Roman" w:cs="Times New Roman"/>
                <w:b/>
                <w:bCs/>
                <w:color w:val="000000"/>
                <w:sz w:val="24"/>
                <w:szCs w:val="24"/>
                <w:lang w:eastAsia="en-GB"/>
              </w:rPr>
            </w:pPr>
            <w:r w:rsidRPr="00B261D5">
              <w:rPr>
                <w:rFonts w:ascii="Times New Roman" w:eastAsia="Times New Roman" w:hAnsi="Times New Roman" w:cs="Times New Roman"/>
                <w:b/>
                <w:bCs/>
                <w:color w:val="000000"/>
                <w:sz w:val="24"/>
                <w:szCs w:val="24"/>
                <w:lang w:eastAsia="en-GB"/>
              </w:rPr>
              <w:t>август</w:t>
            </w:r>
          </w:p>
        </w:tc>
        <w:tc>
          <w:tcPr>
            <w:tcW w:w="971" w:type="dxa"/>
            <w:tcBorders>
              <w:top w:val="nil"/>
              <w:left w:val="nil"/>
              <w:bottom w:val="single" w:sz="4" w:space="0" w:color="auto"/>
              <w:right w:val="single" w:sz="4" w:space="0" w:color="auto"/>
            </w:tcBorders>
            <w:shd w:val="clear" w:color="auto" w:fill="auto"/>
            <w:noWrap/>
            <w:vAlign w:val="bottom"/>
            <w:hideMark/>
          </w:tcPr>
          <w:p w:rsidR="00B261D5" w:rsidRPr="00B261D5" w:rsidRDefault="00B261D5" w:rsidP="00B261D5">
            <w:pPr>
              <w:spacing w:after="0" w:line="240" w:lineRule="auto"/>
              <w:jc w:val="center"/>
              <w:rPr>
                <w:rFonts w:ascii="Times New Roman" w:eastAsia="Times New Roman" w:hAnsi="Times New Roman" w:cs="Times New Roman"/>
                <w:color w:val="000000"/>
                <w:sz w:val="24"/>
                <w:szCs w:val="24"/>
                <w:lang w:eastAsia="en-GB"/>
              </w:rPr>
            </w:pPr>
            <w:r w:rsidRPr="00B261D5">
              <w:rPr>
                <w:rFonts w:ascii="Times New Roman" w:eastAsia="Times New Roman" w:hAnsi="Times New Roman" w:cs="Times New Roman"/>
                <w:color w:val="000000"/>
                <w:sz w:val="24"/>
                <w:szCs w:val="24"/>
                <w:lang w:eastAsia="en-GB"/>
              </w:rPr>
              <w:t>72,338</w:t>
            </w:r>
          </w:p>
        </w:tc>
        <w:tc>
          <w:tcPr>
            <w:tcW w:w="1344" w:type="dxa"/>
            <w:tcBorders>
              <w:top w:val="nil"/>
              <w:left w:val="nil"/>
              <w:bottom w:val="single" w:sz="4" w:space="0" w:color="auto"/>
              <w:right w:val="single" w:sz="4" w:space="0" w:color="auto"/>
            </w:tcBorders>
            <w:shd w:val="clear" w:color="auto" w:fill="auto"/>
            <w:noWrap/>
            <w:vAlign w:val="bottom"/>
            <w:hideMark/>
          </w:tcPr>
          <w:p w:rsidR="00B261D5" w:rsidRPr="00B261D5" w:rsidRDefault="00B261D5" w:rsidP="00B261D5">
            <w:pPr>
              <w:spacing w:after="0" w:line="240" w:lineRule="auto"/>
              <w:jc w:val="center"/>
              <w:rPr>
                <w:rFonts w:ascii="Times New Roman" w:eastAsia="Times New Roman" w:hAnsi="Times New Roman" w:cs="Times New Roman"/>
                <w:color w:val="000000"/>
                <w:sz w:val="24"/>
                <w:szCs w:val="24"/>
                <w:lang w:eastAsia="en-GB"/>
              </w:rPr>
            </w:pPr>
            <w:r w:rsidRPr="00B261D5">
              <w:rPr>
                <w:rFonts w:ascii="Times New Roman" w:eastAsia="Times New Roman" w:hAnsi="Times New Roman" w:cs="Times New Roman"/>
                <w:color w:val="000000"/>
                <w:sz w:val="24"/>
                <w:szCs w:val="24"/>
                <w:lang w:eastAsia="en-GB"/>
              </w:rPr>
              <w:t>63,276</w:t>
            </w:r>
          </w:p>
        </w:tc>
        <w:tc>
          <w:tcPr>
            <w:tcW w:w="1340" w:type="dxa"/>
            <w:tcBorders>
              <w:top w:val="nil"/>
              <w:left w:val="nil"/>
              <w:bottom w:val="single" w:sz="4" w:space="0" w:color="auto"/>
              <w:right w:val="single" w:sz="4" w:space="0" w:color="auto"/>
            </w:tcBorders>
            <w:shd w:val="clear" w:color="auto" w:fill="auto"/>
            <w:noWrap/>
            <w:vAlign w:val="bottom"/>
            <w:hideMark/>
          </w:tcPr>
          <w:p w:rsidR="00B261D5" w:rsidRPr="00B261D5" w:rsidRDefault="00B261D5" w:rsidP="00B261D5">
            <w:pPr>
              <w:spacing w:after="0" w:line="240" w:lineRule="auto"/>
              <w:jc w:val="center"/>
              <w:rPr>
                <w:rFonts w:ascii="Times New Roman" w:eastAsia="Times New Roman" w:hAnsi="Times New Roman" w:cs="Times New Roman"/>
                <w:color w:val="000000"/>
                <w:sz w:val="24"/>
                <w:szCs w:val="24"/>
                <w:lang w:eastAsia="en-GB"/>
              </w:rPr>
            </w:pPr>
            <w:r w:rsidRPr="00B261D5">
              <w:rPr>
                <w:rFonts w:ascii="Times New Roman" w:eastAsia="Times New Roman" w:hAnsi="Times New Roman" w:cs="Times New Roman"/>
                <w:color w:val="000000"/>
                <w:sz w:val="24"/>
                <w:szCs w:val="24"/>
                <w:lang w:eastAsia="en-GB"/>
              </w:rPr>
              <w:t>65,094</w:t>
            </w:r>
          </w:p>
        </w:tc>
      </w:tr>
    </w:tbl>
    <w:p w:rsidR="006B4B67" w:rsidRPr="00DE2977" w:rsidRDefault="00FA3ED0" w:rsidP="00FA3ED0">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Табела бр</w:t>
      </w:r>
      <w:r w:rsidR="00DE2977">
        <w:rPr>
          <w:rFonts w:ascii="Times New Roman" w:hAnsi="Times New Roman" w:cs="Times New Roman"/>
          <w:i/>
          <w:sz w:val="24"/>
          <w:szCs w:val="24"/>
        </w:rPr>
        <w:t>. 5</w:t>
      </w:r>
    </w:p>
    <w:p w:rsidR="00034156" w:rsidRPr="00034156" w:rsidRDefault="00034156" w:rsidP="005C37CA">
      <w:pPr>
        <w:spacing w:after="0"/>
        <w:jc w:val="both"/>
        <w:rPr>
          <w:rFonts w:ascii="Times New Roman" w:hAnsi="Times New Roman" w:cs="Times New Roman"/>
          <w:b/>
          <w:sz w:val="24"/>
          <w:szCs w:val="24"/>
        </w:rPr>
      </w:pPr>
    </w:p>
    <w:p w:rsidR="00034156" w:rsidRPr="00947485" w:rsidRDefault="009A567B" w:rsidP="00BE064D">
      <w:pPr>
        <w:spacing w:after="0"/>
        <w:jc w:val="both"/>
        <w:rPr>
          <w:rFonts w:ascii="Times New Roman" w:hAnsi="Times New Roman" w:cs="Times New Roman"/>
          <w:b/>
          <w:sz w:val="24"/>
          <w:szCs w:val="24"/>
        </w:rPr>
      </w:pPr>
      <w:r w:rsidRPr="00947485">
        <w:rPr>
          <w:rFonts w:ascii="Times New Roman" w:hAnsi="Times New Roman" w:cs="Times New Roman"/>
          <w:b/>
          <w:sz w:val="24"/>
          <w:szCs w:val="24"/>
        </w:rPr>
        <w:t>7.</w:t>
      </w:r>
      <w:r w:rsidR="00BE064D" w:rsidRPr="00947485">
        <w:rPr>
          <w:rFonts w:ascii="Times New Roman" w:hAnsi="Times New Roman" w:cs="Times New Roman"/>
          <w:b/>
          <w:sz w:val="24"/>
          <w:szCs w:val="24"/>
        </w:rPr>
        <w:t xml:space="preserve">2. </w:t>
      </w:r>
      <w:r w:rsidRPr="00947485">
        <w:rPr>
          <w:rFonts w:ascii="Times New Roman" w:hAnsi="Times New Roman" w:cs="Times New Roman"/>
          <w:b/>
          <w:sz w:val="24"/>
          <w:szCs w:val="24"/>
        </w:rPr>
        <w:t>Показатељи стања животне средине</w:t>
      </w:r>
    </w:p>
    <w:p w:rsidR="00B96E61" w:rsidRPr="00947485" w:rsidRDefault="00B96E61" w:rsidP="005C37CA">
      <w:pPr>
        <w:spacing w:after="0"/>
        <w:jc w:val="both"/>
        <w:rPr>
          <w:rFonts w:ascii="Times New Roman" w:hAnsi="Times New Roman" w:cs="Times New Roman"/>
          <w:b/>
          <w:sz w:val="24"/>
          <w:szCs w:val="24"/>
        </w:rPr>
      </w:pPr>
    </w:p>
    <w:p w:rsidR="00B96E61" w:rsidRPr="009A567B" w:rsidRDefault="009A567B" w:rsidP="005C37CA">
      <w:pPr>
        <w:spacing w:after="0"/>
        <w:jc w:val="both"/>
        <w:rPr>
          <w:rFonts w:ascii="Times New Roman" w:hAnsi="Times New Roman" w:cs="Times New Roman"/>
          <w:sz w:val="24"/>
          <w:szCs w:val="24"/>
        </w:rPr>
      </w:pPr>
      <w:r>
        <w:rPr>
          <w:rFonts w:ascii="Times New Roman" w:hAnsi="Times New Roman" w:cs="Times New Roman"/>
          <w:sz w:val="24"/>
          <w:szCs w:val="24"/>
        </w:rPr>
        <w:t xml:space="preserve">7.2.1. </w:t>
      </w:r>
      <w:r w:rsidR="00B96E61" w:rsidRPr="00947485">
        <w:rPr>
          <w:rFonts w:ascii="Times New Roman" w:hAnsi="Times New Roman" w:cs="Times New Roman"/>
          <w:sz w:val="24"/>
          <w:szCs w:val="24"/>
          <w:u w:val="single"/>
        </w:rPr>
        <w:t>Квалитет ваздуха</w:t>
      </w:r>
    </w:p>
    <w:p w:rsidR="00C27F63" w:rsidRDefault="007F047F" w:rsidP="00F7207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За контролу</w:t>
      </w:r>
      <w:r w:rsidR="00C27F63">
        <w:rPr>
          <w:rFonts w:ascii="Times New Roman" w:hAnsi="Times New Roman" w:cs="Times New Roman"/>
          <w:color w:val="000000"/>
          <w:sz w:val="24"/>
          <w:szCs w:val="24"/>
        </w:rPr>
        <w:t xml:space="preserve"> квалитета ваздуха у граду Вршцу </w:t>
      </w:r>
      <w:r>
        <w:rPr>
          <w:rFonts w:ascii="Times New Roman" w:hAnsi="Times New Roman" w:cs="Times New Roman"/>
          <w:color w:val="000000"/>
          <w:sz w:val="24"/>
          <w:szCs w:val="24"/>
        </w:rPr>
        <w:t>одговорна је локална самоуправа, која у складу са важећим законским регулативама, врши</w:t>
      </w:r>
      <w:r w:rsidR="004E3EA6">
        <w:rPr>
          <w:rFonts w:ascii="Times New Roman" w:hAnsi="Times New Roman" w:cs="Times New Roman"/>
          <w:color w:val="000000"/>
          <w:sz w:val="24"/>
          <w:szCs w:val="24"/>
        </w:rPr>
        <w:t xml:space="preserve"> континуирано</w:t>
      </w:r>
      <w:r>
        <w:rPr>
          <w:rFonts w:ascii="Times New Roman" w:hAnsi="Times New Roman" w:cs="Times New Roman"/>
          <w:color w:val="000000"/>
          <w:sz w:val="24"/>
          <w:szCs w:val="24"/>
        </w:rPr>
        <w:t xml:space="preserve"> испитивање квалитета ваздуха које је поверено Заводу за јавно здравље</w:t>
      </w:r>
      <w:r w:rsidR="00C27F63">
        <w:rPr>
          <w:rFonts w:ascii="Times New Roman" w:hAnsi="Times New Roman" w:cs="Times New Roman"/>
          <w:color w:val="000000"/>
          <w:sz w:val="24"/>
          <w:szCs w:val="24"/>
        </w:rPr>
        <w:t>.</w:t>
      </w:r>
    </w:p>
    <w:p w:rsidR="00F72073" w:rsidRPr="00F72073" w:rsidRDefault="00F72073" w:rsidP="00F72073">
      <w:pPr>
        <w:autoSpaceDE w:val="0"/>
        <w:autoSpaceDN w:val="0"/>
        <w:adjustRightInd w:val="0"/>
        <w:spacing w:after="0" w:line="240" w:lineRule="auto"/>
        <w:jc w:val="both"/>
        <w:rPr>
          <w:rFonts w:ascii="Times New Roman" w:hAnsi="Times New Roman" w:cs="Times New Roman"/>
          <w:color w:val="000000"/>
          <w:sz w:val="24"/>
          <w:szCs w:val="24"/>
        </w:rPr>
      </w:pPr>
      <w:r w:rsidRPr="00F72073">
        <w:rPr>
          <w:rFonts w:ascii="Times New Roman" w:hAnsi="Times New Roman" w:cs="Times New Roman"/>
          <w:color w:val="000000"/>
          <w:sz w:val="24"/>
          <w:szCs w:val="24"/>
        </w:rPr>
        <w:t xml:space="preserve">Доминантан утицај на квалитет ваздуха на територији града Вршац има грејање, индустрија и саобраћај. Емисија загађивача из котларница и индустрије представљају стационарне изворе, саобраћај представља покретне изворе који обухватају било који облик возила мотора са унутрашњим сагоревањем, као лака возила која користе бензин и тешка возила која користе дизел. </w:t>
      </w:r>
    </w:p>
    <w:p w:rsidR="00F72073" w:rsidRPr="00F72073" w:rsidRDefault="000201C7" w:rsidP="00F7207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У последње време се прати </w:t>
      </w:r>
      <w:r w:rsidR="00F72073" w:rsidRPr="00F72073">
        <w:rPr>
          <w:rFonts w:ascii="Times New Roman" w:hAnsi="Times New Roman" w:cs="Times New Roman"/>
          <w:color w:val="000000"/>
          <w:sz w:val="24"/>
          <w:szCs w:val="24"/>
        </w:rPr>
        <w:t xml:space="preserve">и концентрација полена у ваздуху као последица вегетације и разних локалних загађења (полен, гриње, алергени пореклом од домаћих животиња, итд). </w:t>
      </w:r>
    </w:p>
    <w:p w:rsidR="00F72073" w:rsidRPr="00F72073" w:rsidRDefault="00F72073" w:rsidP="00F72073">
      <w:pPr>
        <w:autoSpaceDE w:val="0"/>
        <w:autoSpaceDN w:val="0"/>
        <w:adjustRightInd w:val="0"/>
        <w:spacing w:after="0" w:line="240" w:lineRule="auto"/>
        <w:jc w:val="both"/>
        <w:rPr>
          <w:rFonts w:ascii="Times New Roman" w:hAnsi="Times New Roman" w:cs="Times New Roman"/>
          <w:color w:val="000000"/>
          <w:sz w:val="24"/>
          <w:szCs w:val="24"/>
        </w:rPr>
      </w:pPr>
      <w:r w:rsidRPr="00F72073">
        <w:rPr>
          <w:rFonts w:ascii="Times New Roman" w:hAnsi="Times New Roman" w:cs="Times New Roman"/>
          <w:color w:val="000000"/>
          <w:sz w:val="24"/>
          <w:szCs w:val="24"/>
        </w:rPr>
        <w:t xml:space="preserve">Емисија загађивача је детаљно обрађена кроз емисију загађивача из котларница Друштвеног предузећа за обављање комуналне делатности „Други октобар“, потрошњу гаса за домаћинства и индустрије и емисију дуфузионих емитера појединачних котларница која за грејање користе дрво (био масу). </w:t>
      </w:r>
    </w:p>
    <w:p w:rsidR="00F72073" w:rsidRPr="00F72073" w:rsidRDefault="00F72073" w:rsidP="00F72073">
      <w:pPr>
        <w:autoSpaceDE w:val="0"/>
        <w:autoSpaceDN w:val="0"/>
        <w:adjustRightInd w:val="0"/>
        <w:spacing w:after="0" w:line="240" w:lineRule="auto"/>
        <w:jc w:val="both"/>
        <w:rPr>
          <w:rFonts w:ascii="Times New Roman" w:hAnsi="Times New Roman" w:cs="Times New Roman"/>
          <w:color w:val="000000"/>
          <w:sz w:val="24"/>
          <w:szCs w:val="24"/>
        </w:rPr>
      </w:pPr>
      <w:r w:rsidRPr="00F72073">
        <w:rPr>
          <w:rFonts w:ascii="Times New Roman" w:hAnsi="Times New Roman" w:cs="Times New Roman"/>
          <w:color w:val="000000"/>
          <w:sz w:val="24"/>
          <w:szCs w:val="24"/>
        </w:rPr>
        <w:t>Индустријски погони који користе гас у технолошком процесу и појединачна домаћинства емитују продукте сагоревања током целе године, а котларнице Ј</w:t>
      </w:r>
      <w:r w:rsidR="000201C7">
        <w:rPr>
          <w:rFonts w:ascii="Times New Roman" w:hAnsi="Times New Roman" w:cs="Times New Roman"/>
          <w:color w:val="000000"/>
          <w:sz w:val="24"/>
          <w:szCs w:val="24"/>
        </w:rPr>
        <w:t>К</w:t>
      </w:r>
      <w:r w:rsidRPr="00F72073">
        <w:rPr>
          <w:rFonts w:ascii="Times New Roman" w:hAnsi="Times New Roman" w:cs="Times New Roman"/>
          <w:color w:val="000000"/>
          <w:sz w:val="24"/>
          <w:szCs w:val="24"/>
        </w:rPr>
        <w:t xml:space="preserve">П и индустрије само у грејној сезони. </w:t>
      </w:r>
      <w:r w:rsidR="000201C7">
        <w:rPr>
          <w:rFonts w:ascii="Times New Roman" w:hAnsi="Times New Roman" w:cs="Times New Roman"/>
          <w:color w:val="000000"/>
          <w:sz w:val="24"/>
          <w:szCs w:val="24"/>
        </w:rPr>
        <w:t>ЈКП</w:t>
      </w:r>
      <w:r w:rsidRPr="00F72073">
        <w:rPr>
          <w:rFonts w:ascii="Times New Roman" w:hAnsi="Times New Roman" w:cs="Times New Roman"/>
          <w:color w:val="000000"/>
          <w:sz w:val="24"/>
          <w:szCs w:val="24"/>
        </w:rPr>
        <w:t xml:space="preserve"> „Други октобар“ дистрибуира укупно око 23 милиона м3 гаса и то за потребе индустрије око 13 милиона м3, појединачна домаћинства око 7 милиона м3 и котларнице око 1,5 милиона м3 (зависи од метеоролошких фактора). </w:t>
      </w:r>
    </w:p>
    <w:p w:rsidR="00F72073" w:rsidRPr="00F72073" w:rsidRDefault="00F72073" w:rsidP="00F72073">
      <w:pPr>
        <w:autoSpaceDE w:val="0"/>
        <w:autoSpaceDN w:val="0"/>
        <w:adjustRightInd w:val="0"/>
        <w:spacing w:after="0" w:line="240" w:lineRule="auto"/>
        <w:jc w:val="both"/>
        <w:rPr>
          <w:rFonts w:ascii="Times New Roman" w:hAnsi="Times New Roman" w:cs="Times New Roman"/>
          <w:color w:val="000000"/>
          <w:sz w:val="24"/>
          <w:szCs w:val="24"/>
        </w:rPr>
      </w:pPr>
      <w:r w:rsidRPr="00F72073">
        <w:rPr>
          <w:rFonts w:ascii="Times New Roman" w:hAnsi="Times New Roman" w:cs="Times New Roman"/>
          <w:color w:val="000000"/>
          <w:sz w:val="24"/>
          <w:szCs w:val="24"/>
        </w:rPr>
        <w:t>На територији града Вршац је Ј</w:t>
      </w:r>
      <w:r w:rsidR="000201C7">
        <w:rPr>
          <w:rFonts w:ascii="Times New Roman" w:hAnsi="Times New Roman" w:cs="Times New Roman"/>
          <w:color w:val="000000"/>
          <w:sz w:val="24"/>
          <w:szCs w:val="24"/>
        </w:rPr>
        <w:t>К</w:t>
      </w:r>
      <w:r w:rsidRPr="00F72073">
        <w:rPr>
          <w:rFonts w:ascii="Times New Roman" w:hAnsi="Times New Roman" w:cs="Times New Roman"/>
          <w:color w:val="000000"/>
          <w:sz w:val="24"/>
          <w:szCs w:val="24"/>
        </w:rPr>
        <w:t>П „Други октобар“ искључиви дистрибутер природног гаса, изузев насеља Уљма, где је дистрибутер природног гаса ЈП Србијагас</w:t>
      </w:r>
      <w:r w:rsidR="000201C7">
        <w:rPr>
          <w:rFonts w:ascii="Times New Roman" w:hAnsi="Times New Roman" w:cs="Times New Roman"/>
          <w:color w:val="000000"/>
          <w:sz w:val="24"/>
          <w:szCs w:val="24"/>
        </w:rPr>
        <w:t>.</w:t>
      </w:r>
      <w:r w:rsidRPr="00F72073">
        <w:rPr>
          <w:rFonts w:ascii="Times New Roman" w:hAnsi="Times New Roman" w:cs="Times New Roman"/>
          <w:color w:val="000000"/>
          <w:sz w:val="24"/>
          <w:szCs w:val="24"/>
        </w:rPr>
        <w:t xml:space="preserve"> </w:t>
      </w:r>
    </w:p>
    <w:p w:rsidR="00F72073" w:rsidRPr="009D19B4" w:rsidRDefault="00F72073" w:rsidP="00F72073">
      <w:pPr>
        <w:spacing w:after="0"/>
        <w:jc w:val="both"/>
        <w:rPr>
          <w:rFonts w:ascii="Times New Roman" w:hAnsi="Times New Roman" w:cs="Times New Roman"/>
          <w:b/>
          <w:sz w:val="24"/>
          <w:szCs w:val="24"/>
        </w:rPr>
      </w:pPr>
    </w:p>
    <w:p w:rsidR="00382FE1" w:rsidRPr="00947485" w:rsidRDefault="009A567B" w:rsidP="005C37CA">
      <w:pPr>
        <w:spacing w:after="0"/>
        <w:jc w:val="both"/>
        <w:rPr>
          <w:rFonts w:ascii="Times New Roman" w:hAnsi="Times New Roman" w:cs="Times New Roman"/>
          <w:sz w:val="24"/>
          <w:szCs w:val="24"/>
          <w:u w:val="single"/>
        </w:rPr>
      </w:pPr>
      <w:r w:rsidRPr="009A567B">
        <w:rPr>
          <w:rFonts w:ascii="Times New Roman" w:hAnsi="Times New Roman" w:cs="Times New Roman"/>
          <w:sz w:val="24"/>
          <w:szCs w:val="24"/>
        </w:rPr>
        <w:t xml:space="preserve">7.2.2. </w:t>
      </w:r>
      <w:r w:rsidR="006C626A" w:rsidRPr="00947485">
        <w:rPr>
          <w:rFonts w:ascii="Times New Roman" w:hAnsi="Times New Roman" w:cs="Times New Roman"/>
          <w:sz w:val="24"/>
          <w:szCs w:val="24"/>
          <w:u w:val="single"/>
        </w:rPr>
        <w:t>Квалитет површинских,</w:t>
      </w:r>
      <w:r w:rsidR="00382FE1" w:rsidRPr="00947485">
        <w:rPr>
          <w:rFonts w:ascii="Times New Roman" w:hAnsi="Times New Roman" w:cs="Times New Roman"/>
          <w:sz w:val="24"/>
          <w:szCs w:val="24"/>
          <w:u w:val="single"/>
        </w:rPr>
        <w:t xml:space="preserve"> подземних вода</w:t>
      </w:r>
      <w:r w:rsidR="006C626A" w:rsidRPr="00947485">
        <w:rPr>
          <w:rFonts w:ascii="Times New Roman" w:hAnsi="Times New Roman" w:cs="Times New Roman"/>
          <w:sz w:val="24"/>
          <w:szCs w:val="24"/>
          <w:u w:val="single"/>
        </w:rPr>
        <w:t xml:space="preserve"> и воде за пиће</w:t>
      </w:r>
    </w:p>
    <w:p w:rsidR="007F047F" w:rsidRDefault="007F047F" w:rsidP="008D069F">
      <w:pPr>
        <w:autoSpaceDE w:val="0"/>
        <w:autoSpaceDN w:val="0"/>
        <w:adjustRightInd w:val="0"/>
        <w:spacing w:after="0" w:line="240" w:lineRule="auto"/>
        <w:jc w:val="both"/>
        <w:rPr>
          <w:rFonts w:ascii="Times New Roman" w:hAnsi="Times New Roman" w:cs="Times New Roman"/>
          <w:sz w:val="24"/>
          <w:szCs w:val="24"/>
        </w:rPr>
      </w:pPr>
    </w:p>
    <w:p w:rsidR="00947485" w:rsidRDefault="008D069F" w:rsidP="008D069F">
      <w:pPr>
        <w:autoSpaceDE w:val="0"/>
        <w:autoSpaceDN w:val="0"/>
        <w:adjustRightInd w:val="0"/>
        <w:spacing w:after="0" w:line="240" w:lineRule="auto"/>
        <w:jc w:val="both"/>
        <w:rPr>
          <w:rFonts w:ascii="Times New Roman" w:hAnsi="Times New Roman" w:cs="Times New Roman"/>
          <w:sz w:val="24"/>
          <w:szCs w:val="24"/>
        </w:rPr>
      </w:pPr>
      <w:r w:rsidRPr="008D069F">
        <w:rPr>
          <w:rFonts w:ascii="Times New Roman" w:hAnsi="Times New Roman" w:cs="Times New Roman"/>
          <w:sz w:val="24"/>
          <w:szCs w:val="24"/>
        </w:rPr>
        <w:t>Хидрографска мрежа: Територија града Вршца испресецана је густом мрежом природних и</w:t>
      </w:r>
      <w:r>
        <w:rPr>
          <w:rFonts w:ascii="Times New Roman" w:hAnsi="Times New Roman" w:cs="Times New Roman"/>
          <w:sz w:val="24"/>
          <w:szCs w:val="24"/>
        </w:rPr>
        <w:t xml:space="preserve"> </w:t>
      </w:r>
      <w:r w:rsidRPr="008D069F">
        <w:rPr>
          <w:rFonts w:ascii="Times New Roman" w:hAnsi="Times New Roman" w:cs="Times New Roman"/>
          <w:sz w:val="24"/>
          <w:szCs w:val="24"/>
        </w:rPr>
        <w:t xml:space="preserve">вештачких водотокова. </w:t>
      </w:r>
    </w:p>
    <w:p w:rsidR="008D069F" w:rsidRDefault="008D069F" w:rsidP="008D069F">
      <w:pPr>
        <w:autoSpaceDE w:val="0"/>
        <w:autoSpaceDN w:val="0"/>
        <w:adjustRightInd w:val="0"/>
        <w:spacing w:after="0" w:line="240" w:lineRule="auto"/>
        <w:jc w:val="both"/>
        <w:rPr>
          <w:rFonts w:ascii="Times New Roman" w:hAnsi="Times New Roman" w:cs="Times New Roman"/>
          <w:sz w:val="24"/>
          <w:szCs w:val="24"/>
        </w:rPr>
      </w:pPr>
      <w:r w:rsidRPr="008D069F">
        <w:rPr>
          <w:rFonts w:ascii="Times New Roman" w:hAnsi="Times New Roman" w:cs="Times New Roman"/>
          <w:sz w:val="24"/>
          <w:szCs w:val="24"/>
        </w:rPr>
        <w:lastRenderedPageBreak/>
        <w:t>Природни водотокови су представљени рекама, потоцима и</w:t>
      </w:r>
      <w:r>
        <w:rPr>
          <w:rFonts w:ascii="Times New Roman" w:hAnsi="Times New Roman" w:cs="Times New Roman"/>
          <w:sz w:val="24"/>
          <w:szCs w:val="24"/>
        </w:rPr>
        <w:t xml:space="preserve"> </w:t>
      </w:r>
      <w:r w:rsidRPr="008D069F">
        <w:rPr>
          <w:rFonts w:ascii="Times New Roman" w:hAnsi="Times New Roman" w:cs="Times New Roman"/>
          <w:sz w:val="24"/>
          <w:szCs w:val="24"/>
        </w:rPr>
        <w:t xml:space="preserve">суводолинама, а вештачки </w:t>
      </w:r>
      <w:r w:rsidRPr="008D069F">
        <w:rPr>
          <w:rFonts w:ascii="Cambria Math" w:hAnsi="Cambria Math" w:cs="Cambria Math"/>
          <w:sz w:val="24"/>
          <w:szCs w:val="24"/>
        </w:rPr>
        <w:t>‐</w:t>
      </w:r>
      <w:r w:rsidRPr="008D069F">
        <w:rPr>
          <w:rFonts w:ascii="Times New Roman" w:hAnsi="Times New Roman" w:cs="Times New Roman"/>
          <w:sz w:val="24"/>
          <w:szCs w:val="24"/>
        </w:rPr>
        <w:t xml:space="preserve"> мелиоративним каналима, који већином имају функцију</w:t>
      </w:r>
      <w:r>
        <w:rPr>
          <w:rFonts w:ascii="Times New Roman" w:hAnsi="Times New Roman" w:cs="Times New Roman"/>
          <w:sz w:val="24"/>
          <w:szCs w:val="24"/>
        </w:rPr>
        <w:t xml:space="preserve"> </w:t>
      </w:r>
      <w:r w:rsidRPr="008D069F">
        <w:rPr>
          <w:rFonts w:ascii="Times New Roman" w:hAnsi="Times New Roman" w:cs="Times New Roman"/>
          <w:sz w:val="24"/>
          <w:szCs w:val="24"/>
        </w:rPr>
        <w:t>одводњавања, а мањи део њих има и функцију наводњавања.</w:t>
      </w:r>
    </w:p>
    <w:p w:rsidR="008D069F" w:rsidRPr="008D069F" w:rsidRDefault="008D069F" w:rsidP="008D069F">
      <w:pPr>
        <w:autoSpaceDE w:val="0"/>
        <w:autoSpaceDN w:val="0"/>
        <w:adjustRightInd w:val="0"/>
        <w:spacing w:after="0" w:line="240" w:lineRule="auto"/>
        <w:jc w:val="both"/>
        <w:rPr>
          <w:rFonts w:ascii="Times New Roman" w:hAnsi="Times New Roman" w:cs="Times New Roman"/>
          <w:sz w:val="24"/>
          <w:szCs w:val="24"/>
        </w:rPr>
      </w:pPr>
      <w:r w:rsidRPr="008D069F">
        <w:rPr>
          <w:rFonts w:ascii="Times New Roman" w:hAnsi="Times New Roman" w:cs="Times New Roman"/>
          <w:sz w:val="24"/>
          <w:szCs w:val="24"/>
        </w:rPr>
        <w:t>На јужној стран</w:t>
      </w:r>
      <w:r w:rsidR="000201C7">
        <w:rPr>
          <w:rFonts w:ascii="Times New Roman" w:hAnsi="Times New Roman" w:cs="Times New Roman"/>
          <w:sz w:val="24"/>
          <w:szCs w:val="24"/>
        </w:rPr>
        <w:t>и</w:t>
      </w:r>
      <w:r w:rsidRPr="008D069F">
        <w:rPr>
          <w:rFonts w:ascii="Times New Roman" w:hAnsi="Times New Roman" w:cs="Times New Roman"/>
          <w:sz w:val="24"/>
          <w:szCs w:val="24"/>
        </w:rPr>
        <w:t xml:space="preserve"> Вршачких планина формирана су четири потока. Дужина тока им је већа од</w:t>
      </w:r>
      <w:r>
        <w:rPr>
          <w:rFonts w:ascii="Times New Roman" w:hAnsi="Times New Roman" w:cs="Times New Roman"/>
          <w:sz w:val="24"/>
          <w:szCs w:val="24"/>
        </w:rPr>
        <w:t xml:space="preserve"> </w:t>
      </w:r>
      <w:r w:rsidRPr="008D069F">
        <w:rPr>
          <w:rFonts w:ascii="Times New Roman" w:hAnsi="Times New Roman" w:cs="Times New Roman"/>
          <w:sz w:val="24"/>
          <w:szCs w:val="24"/>
        </w:rPr>
        <w:t>дужине потока на северној страни Вршачких планина и имају веће површине сливова. То су:</w:t>
      </w:r>
      <w:r>
        <w:rPr>
          <w:rFonts w:ascii="Times New Roman" w:hAnsi="Times New Roman" w:cs="Times New Roman"/>
          <w:sz w:val="24"/>
          <w:szCs w:val="24"/>
        </w:rPr>
        <w:t xml:space="preserve"> </w:t>
      </w:r>
      <w:r w:rsidRPr="008D069F">
        <w:rPr>
          <w:rFonts w:ascii="Times New Roman" w:hAnsi="Times New Roman" w:cs="Times New Roman"/>
          <w:sz w:val="24"/>
          <w:szCs w:val="24"/>
        </w:rPr>
        <w:t>Месићки поток, поток Сочица или Физеш, Гузајна и Куштиљски поток.</w:t>
      </w:r>
    </w:p>
    <w:p w:rsidR="008D069F" w:rsidRPr="008D069F" w:rsidRDefault="008D069F" w:rsidP="008D069F">
      <w:pPr>
        <w:autoSpaceDE w:val="0"/>
        <w:autoSpaceDN w:val="0"/>
        <w:adjustRightInd w:val="0"/>
        <w:spacing w:after="0" w:line="240" w:lineRule="auto"/>
        <w:jc w:val="both"/>
        <w:rPr>
          <w:rFonts w:ascii="Times New Roman" w:hAnsi="Times New Roman" w:cs="Times New Roman"/>
          <w:sz w:val="24"/>
          <w:szCs w:val="24"/>
        </w:rPr>
      </w:pPr>
    </w:p>
    <w:p w:rsidR="008D069F" w:rsidRPr="008D069F" w:rsidRDefault="008D069F" w:rsidP="008D069F">
      <w:pPr>
        <w:autoSpaceDE w:val="0"/>
        <w:autoSpaceDN w:val="0"/>
        <w:adjustRightInd w:val="0"/>
        <w:spacing w:after="0" w:line="240" w:lineRule="auto"/>
        <w:jc w:val="both"/>
        <w:rPr>
          <w:rFonts w:ascii="Times New Roman" w:hAnsi="Times New Roman" w:cs="Times New Roman"/>
          <w:sz w:val="24"/>
          <w:szCs w:val="24"/>
        </w:rPr>
      </w:pPr>
      <w:r w:rsidRPr="008D069F">
        <w:rPr>
          <w:rFonts w:ascii="Times New Roman" w:hAnsi="Times New Roman" w:cs="Times New Roman"/>
          <w:sz w:val="24"/>
          <w:szCs w:val="24"/>
        </w:rPr>
        <w:t>Осим потока који своје извориште имају на Вршачким планинама, постоје потоци чија су</w:t>
      </w:r>
      <w:r>
        <w:rPr>
          <w:rFonts w:ascii="Times New Roman" w:hAnsi="Times New Roman" w:cs="Times New Roman"/>
          <w:sz w:val="24"/>
          <w:szCs w:val="24"/>
        </w:rPr>
        <w:t xml:space="preserve"> </w:t>
      </w:r>
      <w:r w:rsidRPr="008D069F">
        <w:rPr>
          <w:rFonts w:ascii="Times New Roman" w:hAnsi="Times New Roman" w:cs="Times New Roman"/>
          <w:sz w:val="24"/>
          <w:szCs w:val="24"/>
        </w:rPr>
        <w:t>изворишта и токови формирани на нижим деловима терена града Вршца. То су потоци:</w:t>
      </w:r>
      <w:r>
        <w:rPr>
          <w:rFonts w:ascii="Times New Roman" w:hAnsi="Times New Roman" w:cs="Times New Roman"/>
          <w:sz w:val="24"/>
          <w:szCs w:val="24"/>
        </w:rPr>
        <w:t xml:space="preserve"> </w:t>
      </w:r>
      <w:r w:rsidRPr="008D069F">
        <w:rPr>
          <w:rFonts w:ascii="Times New Roman" w:hAnsi="Times New Roman" w:cs="Times New Roman"/>
          <w:sz w:val="24"/>
          <w:szCs w:val="24"/>
        </w:rPr>
        <w:t>Кевер</w:t>
      </w:r>
      <w:r w:rsidR="00720E91">
        <w:rPr>
          <w:rFonts w:ascii="Times New Roman" w:hAnsi="Times New Roman" w:cs="Times New Roman"/>
          <w:sz w:val="24"/>
          <w:szCs w:val="24"/>
        </w:rPr>
        <w:t>иш, Боруга, Велика бара, Загајич</w:t>
      </w:r>
      <w:r w:rsidRPr="008D069F">
        <w:rPr>
          <w:rFonts w:ascii="Times New Roman" w:hAnsi="Times New Roman" w:cs="Times New Roman"/>
          <w:sz w:val="24"/>
          <w:szCs w:val="24"/>
        </w:rPr>
        <w:t>ки поток, Партански поток, Корања, Стражански поток и</w:t>
      </w:r>
      <w:r>
        <w:rPr>
          <w:rFonts w:ascii="Times New Roman" w:hAnsi="Times New Roman" w:cs="Times New Roman"/>
          <w:sz w:val="24"/>
          <w:szCs w:val="24"/>
        </w:rPr>
        <w:t xml:space="preserve"> </w:t>
      </w:r>
      <w:r w:rsidRPr="008D069F">
        <w:rPr>
          <w:rFonts w:ascii="Times New Roman" w:hAnsi="Times New Roman" w:cs="Times New Roman"/>
          <w:sz w:val="24"/>
          <w:szCs w:val="24"/>
        </w:rPr>
        <w:t>М</w:t>
      </w:r>
      <w:r w:rsidR="00720E91">
        <w:rPr>
          <w:rFonts w:ascii="Times New Roman" w:hAnsi="Times New Roman" w:cs="Times New Roman"/>
          <w:sz w:val="24"/>
          <w:szCs w:val="24"/>
        </w:rPr>
        <w:t>а</w:t>
      </w:r>
      <w:r w:rsidRPr="008D069F">
        <w:rPr>
          <w:rFonts w:ascii="Times New Roman" w:hAnsi="Times New Roman" w:cs="Times New Roman"/>
          <w:sz w:val="24"/>
          <w:szCs w:val="24"/>
        </w:rPr>
        <w:t>ложамски поток.</w:t>
      </w:r>
    </w:p>
    <w:p w:rsidR="008D069F" w:rsidRDefault="008D069F" w:rsidP="008D069F">
      <w:pPr>
        <w:autoSpaceDE w:val="0"/>
        <w:autoSpaceDN w:val="0"/>
        <w:adjustRightInd w:val="0"/>
        <w:spacing w:after="0" w:line="240" w:lineRule="auto"/>
        <w:jc w:val="both"/>
        <w:rPr>
          <w:rFonts w:ascii="Times New Roman" w:hAnsi="Times New Roman" w:cs="Times New Roman"/>
          <w:sz w:val="24"/>
          <w:szCs w:val="24"/>
        </w:rPr>
      </w:pPr>
      <w:r w:rsidRPr="008D069F">
        <w:rPr>
          <w:rFonts w:ascii="Times New Roman" w:hAnsi="Times New Roman" w:cs="Times New Roman"/>
          <w:sz w:val="24"/>
          <w:szCs w:val="24"/>
        </w:rPr>
        <w:t>Што се тиче река, на овој територији протичу реке Караш и Моравица. Караш је највећа река на</w:t>
      </w:r>
      <w:r>
        <w:rPr>
          <w:rFonts w:ascii="Times New Roman" w:hAnsi="Times New Roman" w:cs="Times New Roman"/>
          <w:sz w:val="24"/>
          <w:szCs w:val="24"/>
        </w:rPr>
        <w:t xml:space="preserve"> </w:t>
      </w:r>
      <w:r w:rsidRPr="008D069F">
        <w:rPr>
          <w:rFonts w:ascii="Times New Roman" w:hAnsi="Times New Roman" w:cs="Times New Roman"/>
          <w:sz w:val="24"/>
          <w:szCs w:val="24"/>
        </w:rPr>
        <w:t xml:space="preserve">територији Вршца. Површина слива у границама територије града је 55,6 </w:t>
      </w:r>
      <w:r w:rsidRPr="008D069F">
        <w:rPr>
          <w:rFonts w:ascii="Times New Roman" w:hAnsi="Times New Roman" w:cs="Times New Roman"/>
          <w:i/>
          <w:iCs/>
          <w:sz w:val="24"/>
          <w:szCs w:val="24"/>
        </w:rPr>
        <w:t>km</w:t>
      </w:r>
      <w:r w:rsidRPr="008D069F">
        <w:rPr>
          <w:rFonts w:ascii="Times New Roman" w:hAnsi="Times New Roman" w:cs="Times New Roman"/>
          <w:sz w:val="24"/>
          <w:szCs w:val="24"/>
        </w:rPr>
        <w:t>2. Моравица извире у</w:t>
      </w:r>
      <w:r>
        <w:rPr>
          <w:rFonts w:ascii="Times New Roman" w:hAnsi="Times New Roman" w:cs="Times New Roman"/>
          <w:sz w:val="24"/>
          <w:szCs w:val="24"/>
        </w:rPr>
        <w:t xml:space="preserve"> </w:t>
      </w:r>
      <w:r w:rsidRPr="008D069F">
        <w:rPr>
          <w:rFonts w:ascii="Times New Roman" w:hAnsi="Times New Roman" w:cs="Times New Roman"/>
          <w:sz w:val="24"/>
          <w:szCs w:val="24"/>
        </w:rPr>
        <w:t xml:space="preserve">Румунији. Укупна дужина јој је 52 </w:t>
      </w:r>
      <w:r w:rsidRPr="008D069F">
        <w:rPr>
          <w:rFonts w:ascii="Times New Roman" w:hAnsi="Times New Roman" w:cs="Times New Roman"/>
          <w:i/>
          <w:iCs/>
          <w:sz w:val="24"/>
          <w:szCs w:val="24"/>
        </w:rPr>
        <w:t>km</w:t>
      </w:r>
      <w:r w:rsidRPr="008D069F">
        <w:rPr>
          <w:rFonts w:ascii="Times New Roman" w:hAnsi="Times New Roman" w:cs="Times New Roman"/>
          <w:sz w:val="24"/>
          <w:szCs w:val="24"/>
        </w:rPr>
        <w:t xml:space="preserve">. У границама територије града њен ток има дужину од 5 </w:t>
      </w:r>
      <w:r w:rsidRPr="008D069F">
        <w:rPr>
          <w:rFonts w:ascii="Times New Roman" w:hAnsi="Times New Roman" w:cs="Times New Roman"/>
          <w:i/>
          <w:iCs/>
          <w:sz w:val="24"/>
          <w:szCs w:val="24"/>
        </w:rPr>
        <w:t>km</w:t>
      </w:r>
      <w:r w:rsidRPr="008D069F">
        <w:rPr>
          <w:rFonts w:ascii="Times New Roman" w:hAnsi="Times New Roman" w:cs="Times New Roman"/>
          <w:sz w:val="24"/>
          <w:szCs w:val="24"/>
        </w:rPr>
        <w:t>.</w:t>
      </w:r>
    </w:p>
    <w:p w:rsidR="008D069F" w:rsidRPr="008D069F" w:rsidRDefault="008D069F" w:rsidP="008D069F">
      <w:pPr>
        <w:autoSpaceDE w:val="0"/>
        <w:autoSpaceDN w:val="0"/>
        <w:adjustRightInd w:val="0"/>
        <w:spacing w:after="0" w:line="240" w:lineRule="auto"/>
        <w:jc w:val="both"/>
        <w:rPr>
          <w:rFonts w:ascii="Times New Roman" w:hAnsi="Times New Roman" w:cs="Times New Roman"/>
          <w:sz w:val="24"/>
          <w:szCs w:val="24"/>
        </w:rPr>
      </w:pPr>
    </w:p>
    <w:p w:rsidR="008D069F" w:rsidRPr="008D069F" w:rsidRDefault="008D069F" w:rsidP="008D069F">
      <w:pPr>
        <w:autoSpaceDE w:val="0"/>
        <w:autoSpaceDN w:val="0"/>
        <w:adjustRightInd w:val="0"/>
        <w:spacing w:after="0" w:line="240" w:lineRule="auto"/>
        <w:jc w:val="both"/>
        <w:rPr>
          <w:rFonts w:ascii="Times New Roman" w:hAnsi="Times New Roman" w:cs="Times New Roman"/>
          <w:sz w:val="24"/>
          <w:szCs w:val="24"/>
        </w:rPr>
      </w:pPr>
      <w:r w:rsidRPr="008D069F">
        <w:rPr>
          <w:rFonts w:ascii="Times New Roman" w:hAnsi="Times New Roman" w:cs="Times New Roman"/>
          <w:b/>
          <w:bCs/>
          <w:sz w:val="24"/>
          <w:szCs w:val="24"/>
        </w:rPr>
        <w:t>Вршачко језеро</w:t>
      </w:r>
      <w:r w:rsidRPr="008D069F">
        <w:rPr>
          <w:rFonts w:ascii="Times New Roman" w:hAnsi="Times New Roman" w:cs="Times New Roman"/>
          <w:sz w:val="24"/>
          <w:szCs w:val="24"/>
        </w:rPr>
        <w:t>: Вршац је један од малобројних градова у Србији који у самом граду има</w:t>
      </w:r>
      <w:r>
        <w:rPr>
          <w:rFonts w:ascii="Times New Roman" w:hAnsi="Times New Roman" w:cs="Times New Roman"/>
          <w:sz w:val="24"/>
          <w:szCs w:val="24"/>
        </w:rPr>
        <w:t xml:space="preserve"> </w:t>
      </w:r>
      <w:r w:rsidRPr="008D069F">
        <w:rPr>
          <w:rFonts w:ascii="Times New Roman" w:hAnsi="Times New Roman" w:cs="Times New Roman"/>
          <w:sz w:val="24"/>
          <w:szCs w:val="24"/>
        </w:rPr>
        <w:t>језеро. Оно се користи у рекреационе сврхе у току летњег периода. Вршачко језеро се</w:t>
      </w:r>
      <w:r>
        <w:rPr>
          <w:rFonts w:ascii="Times New Roman" w:hAnsi="Times New Roman" w:cs="Times New Roman"/>
          <w:sz w:val="24"/>
          <w:szCs w:val="24"/>
        </w:rPr>
        <w:t xml:space="preserve"> </w:t>
      </w:r>
      <w:r w:rsidRPr="008D069F">
        <w:rPr>
          <w:rFonts w:ascii="Times New Roman" w:hAnsi="Times New Roman" w:cs="Times New Roman"/>
          <w:sz w:val="24"/>
          <w:szCs w:val="24"/>
        </w:rPr>
        <w:t>налази на локацији Вашариште. Језеро је вештачког порекла јер је формирано у депресији</w:t>
      </w:r>
      <w:r>
        <w:rPr>
          <w:rFonts w:ascii="Times New Roman" w:hAnsi="Times New Roman" w:cs="Times New Roman"/>
          <w:sz w:val="24"/>
          <w:szCs w:val="24"/>
        </w:rPr>
        <w:t xml:space="preserve"> </w:t>
      </w:r>
      <w:r w:rsidRPr="008D069F">
        <w:rPr>
          <w:rFonts w:ascii="Times New Roman" w:hAnsi="Times New Roman" w:cs="Times New Roman"/>
          <w:sz w:val="24"/>
          <w:szCs w:val="24"/>
        </w:rPr>
        <w:t xml:space="preserve">насталој ископавањем глине за циглану. Површина језера износи око 26.500 </w:t>
      </w:r>
      <w:r w:rsidRPr="008D069F">
        <w:rPr>
          <w:rFonts w:ascii="Times New Roman" w:hAnsi="Times New Roman" w:cs="Times New Roman"/>
          <w:i/>
          <w:iCs/>
          <w:sz w:val="24"/>
          <w:szCs w:val="24"/>
        </w:rPr>
        <w:t>m</w:t>
      </w:r>
      <w:r w:rsidRPr="008D069F">
        <w:rPr>
          <w:rFonts w:ascii="Times New Roman" w:hAnsi="Times New Roman" w:cs="Times New Roman"/>
          <w:sz w:val="24"/>
          <w:szCs w:val="24"/>
        </w:rPr>
        <w:t>2. Апсолутна</w:t>
      </w:r>
      <w:r>
        <w:rPr>
          <w:rFonts w:ascii="Times New Roman" w:hAnsi="Times New Roman" w:cs="Times New Roman"/>
          <w:sz w:val="24"/>
          <w:szCs w:val="24"/>
        </w:rPr>
        <w:t xml:space="preserve"> </w:t>
      </w:r>
      <w:r w:rsidRPr="008D069F">
        <w:rPr>
          <w:rFonts w:ascii="Times New Roman" w:hAnsi="Times New Roman" w:cs="Times New Roman"/>
          <w:sz w:val="24"/>
          <w:szCs w:val="24"/>
        </w:rPr>
        <w:t xml:space="preserve">кота дна је на око 82 </w:t>
      </w:r>
      <w:r w:rsidRPr="008D069F">
        <w:rPr>
          <w:rFonts w:ascii="Times New Roman" w:hAnsi="Times New Roman" w:cs="Times New Roman"/>
          <w:i/>
          <w:iCs/>
          <w:sz w:val="24"/>
          <w:szCs w:val="24"/>
        </w:rPr>
        <w:t>m</w:t>
      </w:r>
      <w:r w:rsidRPr="008D069F">
        <w:rPr>
          <w:rFonts w:ascii="Times New Roman" w:hAnsi="Times New Roman" w:cs="Times New Roman"/>
          <w:sz w:val="24"/>
          <w:szCs w:val="24"/>
        </w:rPr>
        <w:t>.</w:t>
      </w:r>
    </w:p>
    <w:p w:rsidR="008D069F" w:rsidRDefault="008D069F" w:rsidP="008D069F">
      <w:pPr>
        <w:autoSpaceDE w:val="0"/>
        <w:autoSpaceDN w:val="0"/>
        <w:adjustRightInd w:val="0"/>
        <w:spacing w:after="0" w:line="240" w:lineRule="auto"/>
        <w:jc w:val="both"/>
        <w:rPr>
          <w:rFonts w:ascii="Times New Roman" w:hAnsi="Times New Roman" w:cs="Times New Roman"/>
          <w:sz w:val="24"/>
          <w:szCs w:val="24"/>
        </w:rPr>
      </w:pPr>
      <w:r w:rsidRPr="008D069F">
        <w:rPr>
          <w:rFonts w:ascii="Times New Roman" w:hAnsi="Times New Roman" w:cs="Times New Roman"/>
          <w:sz w:val="24"/>
          <w:szCs w:val="24"/>
        </w:rPr>
        <w:t xml:space="preserve">Укупна Каналска мрежа на територији града, изграђена је у дужини од 864 </w:t>
      </w:r>
      <w:r w:rsidRPr="008D069F">
        <w:rPr>
          <w:rFonts w:ascii="Times New Roman" w:hAnsi="Times New Roman" w:cs="Times New Roman"/>
          <w:i/>
          <w:iCs/>
          <w:sz w:val="24"/>
          <w:szCs w:val="24"/>
        </w:rPr>
        <w:t>km</w:t>
      </w:r>
      <w:r w:rsidRPr="008D069F">
        <w:rPr>
          <w:rFonts w:ascii="Times New Roman" w:hAnsi="Times New Roman" w:cs="Times New Roman"/>
          <w:sz w:val="24"/>
          <w:szCs w:val="24"/>
        </w:rPr>
        <w:t>. Кроз град</w:t>
      </w:r>
      <w:r>
        <w:rPr>
          <w:rFonts w:ascii="Times New Roman" w:hAnsi="Times New Roman" w:cs="Times New Roman"/>
          <w:sz w:val="24"/>
          <w:szCs w:val="24"/>
        </w:rPr>
        <w:t xml:space="preserve"> </w:t>
      </w:r>
      <w:r w:rsidRPr="008D069F">
        <w:rPr>
          <w:rFonts w:ascii="Times New Roman" w:hAnsi="Times New Roman" w:cs="Times New Roman"/>
          <w:sz w:val="24"/>
          <w:szCs w:val="24"/>
        </w:rPr>
        <w:t xml:space="preserve">Вршац својим делом тока пролазе и ДТД канал 23,8 </w:t>
      </w:r>
      <w:r w:rsidRPr="008D069F">
        <w:rPr>
          <w:rFonts w:ascii="Times New Roman" w:hAnsi="Times New Roman" w:cs="Times New Roman"/>
          <w:i/>
          <w:iCs/>
          <w:sz w:val="24"/>
          <w:szCs w:val="24"/>
        </w:rPr>
        <w:t xml:space="preserve">km </w:t>
      </w:r>
      <w:r w:rsidRPr="008D069F">
        <w:rPr>
          <w:rFonts w:ascii="Times New Roman" w:hAnsi="Times New Roman" w:cs="Times New Roman"/>
          <w:sz w:val="24"/>
          <w:szCs w:val="24"/>
        </w:rPr>
        <w:t>као и Вршачки канал у дужини од 20</w:t>
      </w:r>
      <w:r>
        <w:rPr>
          <w:rFonts w:ascii="Times New Roman" w:hAnsi="Times New Roman" w:cs="Times New Roman"/>
          <w:sz w:val="24"/>
          <w:szCs w:val="24"/>
        </w:rPr>
        <w:t xml:space="preserve"> </w:t>
      </w:r>
      <w:r w:rsidRPr="008D069F">
        <w:rPr>
          <w:rFonts w:ascii="Times New Roman" w:hAnsi="Times New Roman" w:cs="Times New Roman"/>
          <w:i/>
          <w:iCs/>
          <w:sz w:val="24"/>
          <w:szCs w:val="24"/>
        </w:rPr>
        <w:t>km</w:t>
      </w:r>
      <w:r w:rsidRPr="008D069F">
        <w:rPr>
          <w:rFonts w:ascii="Times New Roman" w:hAnsi="Times New Roman" w:cs="Times New Roman"/>
          <w:sz w:val="24"/>
          <w:szCs w:val="24"/>
        </w:rPr>
        <w:t>.</w:t>
      </w:r>
    </w:p>
    <w:p w:rsidR="008D069F" w:rsidRPr="008D069F" w:rsidRDefault="008D069F" w:rsidP="008D069F">
      <w:pPr>
        <w:autoSpaceDE w:val="0"/>
        <w:autoSpaceDN w:val="0"/>
        <w:adjustRightInd w:val="0"/>
        <w:spacing w:after="0" w:line="240" w:lineRule="auto"/>
        <w:jc w:val="both"/>
        <w:rPr>
          <w:rFonts w:ascii="Times New Roman" w:hAnsi="Times New Roman" w:cs="Times New Roman"/>
          <w:sz w:val="24"/>
          <w:szCs w:val="24"/>
        </w:rPr>
      </w:pPr>
    </w:p>
    <w:p w:rsidR="008D069F" w:rsidRPr="00670A4B" w:rsidRDefault="008D069F" w:rsidP="008D069F">
      <w:pPr>
        <w:autoSpaceDE w:val="0"/>
        <w:autoSpaceDN w:val="0"/>
        <w:adjustRightInd w:val="0"/>
        <w:spacing w:after="0" w:line="240" w:lineRule="auto"/>
        <w:jc w:val="both"/>
        <w:rPr>
          <w:rFonts w:ascii="Times New Roman" w:hAnsi="Times New Roman" w:cs="Times New Roman"/>
          <w:b/>
          <w:bCs/>
          <w:iCs/>
          <w:sz w:val="24"/>
          <w:szCs w:val="24"/>
        </w:rPr>
      </w:pPr>
      <w:r w:rsidRPr="00670A4B">
        <w:rPr>
          <w:rFonts w:ascii="Times New Roman" w:hAnsi="Times New Roman" w:cs="Times New Roman"/>
          <w:b/>
          <w:bCs/>
          <w:iCs/>
          <w:sz w:val="24"/>
          <w:szCs w:val="24"/>
        </w:rPr>
        <w:t>Подземне воде</w:t>
      </w:r>
    </w:p>
    <w:p w:rsidR="008D069F" w:rsidRPr="008D069F" w:rsidRDefault="008D069F" w:rsidP="008D069F">
      <w:pPr>
        <w:autoSpaceDE w:val="0"/>
        <w:autoSpaceDN w:val="0"/>
        <w:adjustRightInd w:val="0"/>
        <w:spacing w:after="0" w:line="240" w:lineRule="auto"/>
        <w:jc w:val="both"/>
        <w:rPr>
          <w:rFonts w:ascii="Times New Roman" w:hAnsi="Times New Roman" w:cs="Times New Roman"/>
          <w:sz w:val="24"/>
          <w:szCs w:val="24"/>
        </w:rPr>
      </w:pPr>
      <w:r w:rsidRPr="008D069F">
        <w:rPr>
          <w:rFonts w:ascii="Times New Roman" w:hAnsi="Times New Roman" w:cs="Times New Roman"/>
          <w:sz w:val="24"/>
          <w:szCs w:val="24"/>
        </w:rPr>
        <w:t>Водне ресурсе подземних вода представљају:</w:t>
      </w:r>
    </w:p>
    <w:p w:rsidR="008D069F" w:rsidRPr="00C028F4" w:rsidRDefault="008D069F" w:rsidP="00A3686D">
      <w:pPr>
        <w:pStyle w:val="ListParagraph"/>
        <w:numPr>
          <w:ilvl w:val="0"/>
          <w:numId w:val="5"/>
        </w:numPr>
        <w:autoSpaceDE w:val="0"/>
        <w:autoSpaceDN w:val="0"/>
        <w:adjustRightInd w:val="0"/>
        <w:spacing w:after="0" w:line="240" w:lineRule="auto"/>
        <w:jc w:val="both"/>
        <w:rPr>
          <w:rFonts w:ascii="Times New Roman" w:hAnsi="Times New Roman" w:cs="Times New Roman"/>
          <w:sz w:val="24"/>
          <w:szCs w:val="24"/>
        </w:rPr>
      </w:pPr>
      <w:r w:rsidRPr="00C028F4">
        <w:rPr>
          <w:rFonts w:ascii="Times New Roman" w:hAnsi="Times New Roman" w:cs="Times New Roman"/>
          <w:sz w:val="24"/>
          <w:szCs w:val="24"/>
        </w:rPr>
        <w:t>Прва издан са слободним нивоом подземних вода, и</w:t>
      </w:r>
    </w:p>
    <w:p w:rsidR="008D069F" w:rsidRPr="00C028F4" w:rsidRDefault="008D069F" w:rsidP="00A3686D">
      <w:pPr>
        <w:pStyle w:val="ListParagraph"/>
        <w:numPr>
          <w:ilvl w:val="0"/>
          <w:numId w:val="5"/>
        </w:numPr>
        <w:autoSpaceDE w:val="0"/>
        <w:autoSpaceDN w:val="0"/>
        <w:adjustRightInd w:val="0"/>
        <w:spacing w:after="0" w:line="240" w:lineRule="auto"/>
        <w:jc w:val="both"/>
        <w:rPr>
          <w:rFonts w:ascii="Times New Roman" w:hAnsi="Times New Roman" w:cs="Times New Roman"/>
          <w:sz w:val="24"/>
          <w:szCs w:val="24"/>
        </w:rPr>
      </w:pPr>
      <w:r w:rsidRPr="00C028F4">
        <w:rPr>
          <w:rFonts w:ascii="Times New Roman" w:hAnsi="Times New Roman" w:cs="Times New Roman"/>
          <w:sz w:val="24"/>
          <w:szCs w:val="24"/>
        </w:rPr>
        <w:t>Дубље издани у оквиру неогеног комплекса са нивоом подземних вода под притиском.</w:t>
      </w:r>
    </w:p>
    <w:p w:rsidR="008D069F" w:rsidRPr="008D069F" w:rsidRDefault="008D069F" w:rsidP="008D069F">
      <w:pPr>
        <w:autoSpaceDE w:val="0"/>
        <w:autoSpaceDN w:val="0"/>
        <w:adjustRightInd w:val="0"/>
        <w:spacing w:after="0" w:line="240" w:lineRule="auto"/>
        <w:jc w:val="both"/>
        <w:rPr>
          <w:rFonts w:ascii="Times New Roman" w:hAnsi="Times New Roman" w:cs="Times New Roman"/>
          <w:sz w:val="24"/>
          <w:szCs w:val="24"/>
        </w:rPr>
      </w:pPr>
      <w:r w:rsidRPr="008D069F">
        <w:rPr>
          <w:rFonts w:ascii="Times New Roman" w:hAnsi="Times New Roman" w:cs="Times New Roman"/>
          <w:sz w:val="24"/>
          <w:szCs w:val="24"/>
        </w:rPr>
        <w:t>У прошлости, пре почетка организованог јавног водоснабдевања, прва издан се интензивно</w:t>
      </w:r>
      <w:r>
        <w:rPr>
          <w:rFonts w:ascii="Times New Roman" w:hAnsi="Times New Roman" w:cs="Times New Roman"/>
          <w:sz w:val="24"/>
          <w:szCs w:val="24"/>
        </w:rPr>
        <w:t xml:space="preserve"> </w:t>
      </w:r>
      <w:r w:rsidRPr="008D069F">
        <w:rPr>
          <w:rFonts w:ascii="Times New Roman" w:hAnsi="Times New Roman" w:cs="Times New Roman"/>
          <w:sz w:val="24"/>
          <w:szCs w:val="24"/>
        </w:rPr>
        <w:t>експлоатисала преко копаних бунара. Данас је њено коришћење само спорадично, преко</w:t>
      </w:r>
      <w:r>
        <w:rPr>
          <w:rFonts w:ascii="Times New Roman" w:hAnsi="Times New Roman" w:cs="Times New Roman"/>
          <w:sz w:val="24"/>
          <w:szCs w:val="24"/>
        </w:rPr>
        <w:t xml:space="preserve"> </w:t>
      </w:r>
      <w:r w:rsidRPr="008D069F">
        <w:rPr>
          <w:rFonts w:ascii="Times New Roman" w:hAnsi="Times New Roman" w:cs="Times New Roman"/>
          <w:sz w:val="24"/>
          <w:szCs w:val="24"/>
        </w:rPr>
        <w:t>приватних копаних бунара, на сопствену одговорност корисника. Квалитет воде је погоршан</w:t>
      </w:r>
      <w:r>
        <w:rPr>
          <w:rFonts w:ascii="Times New Roman" w:hAnsi="Times New Roman" w:cs="Times New Roman"/>
          <w:sz w:val="24"/>
          <w:szCs w:val="24"/>
        </w:rPr>
        <w:t xml:space="preserve"> </w:t>
      </w:r>
      <w:r w:rsidRPr="008D069F">
        <w:rPr>
          <w:rFonts w:ascii="Times New Roman" w:hAnsi="Times New Roman" w:cs="Times New Roman"/>
          <w:sz w:val="24"/>
          <w:szCs w:val="24"/>
        </w:rPr>
        <w:t>услед инфилтрације површинских вода.</w:t>
      </w:r>
    </w:p>
    <w:p w:rsidR="008D069F" w:rsidRPr="008D069F" w:rsidRDefault="008D069F" w:rsidP="008D069F">
      <w:pPr>
        <w:autoSpaceDE w:val="0"/>
        <w:autoSpaceDN w:val="0"/>
        <w:adjustRightInd w:val="0"/>
        <w:spacing w:after="0" w:line="240" w:lineRule="auto"/>
        <w:jc w:val="both"/>
        <w:rPr>
          <w:rFonts w:ascii="Times New Roman" w:hAnsi="Times New Roman" w:cs="Times New Roman"/>
          <w:sz w:val="24"/>
          <w:szCs w:val="24"/>
        </w:rPr>
      </w:pPr>
      <w:r w:rsidRPr="008D069F">
        <w:rPr>
          <w:rFonts w:ascii="Times New Roman" w:hAnsi="Times New Roman" w:cs="Times New Roman"/>
          <w:sz w:val="24"/>
          <w:szCs w:val="24"/>
        </w:rPr>
        <w:t>Издани у оквиру неогеног комплекса – артеске издани, користе се за јавно водоснабдевање</w:t>
      </w:r>
      <w:r>
        <w:rPr>
          <w:rFonts w:ascii="Times New Roman" w:hAnsi="Times New Roman" w:cs="Times New Roman"/>
          <w:sz w:val="24"/>
          <w:szCs w:val="24"/>
        </w:rPr>
        <w:t xml:space="preserve"> </w:t>
      </w:r>
      <w:r w:rsidRPr="008D069F">
        <w:rPr>
          <w:rFonts w:ascii="Times New Roman" w:hAnsi="Times New Roman" w:cs="Times New Roman"/>
          <w:sz w:val="24"/>
          <w:szCs w:val="24"/>
        </w:rPr>
        <w:t>на територији града. Ове воде обично садрже повећан садржај мангана, гвожђа и</w:t>
      </w:r>
      <w:r>
        <w:rPr>
          <w:rFonts w:ascii="Times New Roman" w:hAnsi="Times New Roman" w:cs="Times New Roman"/>
          <w:sz w:val="24"/>
          <w:szCs w:val="24"/>
        </w:rPr>
        <w:t xml:space="preserve"> </w:t>
      </w:r>
      <w:r w:rsidRPr="008D069F">
        <w:rPr>
          <w:rFonts w:ascii="Times New Roman" w:hAnsi="Times New Roman" w:cs="Times New Roman"/>
          <w:sz w:val="24"/>
          <w:szCs w:val="24"/>
        </w:rPr>
        <w:t>амонијака. Њихова интензивна експлоатација почела је шездесетих година прошлог века.</w:t>
      </w:r>
      <w:r>
        <w:rPr>
          <w:rFonts w:ascii="Times New Roman" w:hAnsi="Times New Roman" w:cs="Times New Roman"/>
          <w:sz w:val="24"/>
          <w:szCs w:val="24"/>
        </w:rPr>
        <w:t xml:space="preserve"> </w:t>
      </w:r>
      <w:r w:rsidRPr="008D069F">
        <w:rPr>
          <w:rFonts w:ascii="Times New Roman" w:hAnsi="Times New Roman" w:cs="Times New Roman"/>
          <w:sz w:val="24"/>
          <w:szCs w:val="24"/>
        </w:rPr>
        <w:t>Ове издани су дугорочно перспективне што се тиче капацитета. У погледу квалитета</w:t>
      </w:r>
      <w:r>
        <w:rPr>
          <w:rFonts w:ascii="Times New Roman" w:hAnsi="Times New Roman" w:cs="Times New Roman"/>
          <w:sz w:val="24"/>
          <w:szCs w:val="24"/>
        </w:rPr>
        <w:t xml:space="preserve"> </w:t>
      </w:r>
      <w:r w:rsidRPr="008D069F">
        <w:rPr>
          <w:rFonts w:ascii="Times New Roman" w:hAnsi="Times New Roman" w:cs="Times New Roman"/>
          <w:sz w:val="24"/>
          <w:szCs w:val="24"/>
        </w:rPr>
        <w:t>неопходно је пречишћавање воде. Вишедеценијска експлоатација ове издани није довела</w:t>
      </w:r>
      <w:r>
        <w:rPr>
          <w:rFonts w:ascii="Times New Roman" w:hAnsi="Times New Roman" w:cs="Times New Roman"/>
          <w:sz w:val="24"/>
          <w:szCs w:val="24"/>
        </w:rPr>
        <w:t xml:space="preserve"> </w:t>
      </w:r>
      <w:r w:rsidRPr="008D069F">
        <w:rPr>
          <w:rFonts w:ascii="Times New Roman" w:hAnsi="Times New Roman" w:cs="Times New Roman"/>
          <w:sz w:val="24"/>
          <w:szCs w:val="24"/>
        </w:rPr>
        <w:t>до промене квалитета воде.</w:t>
      </w:r>
      <w:r>
        <w:rPr>
          <w:rFonts w:ascii="Times New Roman" w:hAnsi="Times New Roman" w:cs="Times New Roman"/>
          <w:sz w:val="24"/>
          <w:szCs w:val="24"/>
        </w:rPr>
        <w:t xml:space="preserve"> </w:t>
      </w:r>
      <w:r w:rsidRPr="008D069F">
        <w:rPr>
          <w:rFonts w:ascii="Times New Roman" w:hAnsi="Times New Roman" w:cs="Times New Roman"/>
          <w:sz w:val="24"/>
          <w:szCs w:val="24"/>
        </w:rPr>
        <w:t>Управљање водопривредним објектима је у надлежности државе.</w:t>
      </w:r>
    </w:p>
    <w:p w:rsidR="007F047F" w:rsidRPr="00947485" w:rsidRDefault="007F047F" w:rsidP="008D069F">
      <w:pPr>
        <w:autoSpaceDE w:val="0"/>
        <w:autoSpaceDN w:val="0"/>
        <w:adjustRightInd w:val="0"/>
        <w:spacing w:after="0" w:line="240" w:lineRule="auto"/>
        <w:jc w:val="both"/>
        <w:rPr>
          <w:rFonts w:ascii="Times New Roman" w:hAnsi="Times New Roman" w:cs="Times New Roman"/>
          <w:b/>
          <w:sz w:val="24"/>
          <w:szCs w:val="24"/>
        </w:rPr>
      </w:pPr>
    </w:p>
    <w:p w:rsidR="00670A4B" w:rsidRDefault="00670A4B" w:rsidP="008D069F">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Пијаће воде</w:t>
      </w:r>
    </w:p>
    <w:p w:rsidR="007F047F" w:rsidRDefault="007F047F" w:rsidP="007F047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За контролу квалитета и исправности пијаће воде у граду Вршцу одговорна је локална самоуправа, која у складу са важећим законским регулативама, врши </w:t>
      </w:r>
      <w:r w:rsidR="004E3EA6">
        <w:rPr>
          <w:rFonts w:ascii="Times New Roman" w:hAnsi="Times New Roman" w:cs="Times New Roman"/>
          <w:color w:val="000000"/>
          <w:sz w:val="24"/>
          <w:szCs w:val="24"/>
        </w:rPr>
        <w:t xml:space="preserve">континуирано </w:t>
      </w:r>
      <w:r>
        <w:rPr>
          <w:rFonts w:ascii="Times New Roman" w:hAnsi="Times New Roman" w:cs="Times New Roman"/>
          <w:color w:val="000000"/>
          <w:sz w:val="24"/>
          <w:szCs w:val="24"/>
        </w:rPr>
        <w:t>испитивање квалитета које је поверено Заводу за јавно здравље.</w:t>
      </w:r>
    </w:p>
    <w:p w:rsidR="007F047F" w:rsidRPr="007F047F" w:rsidRDefault="007F047F" w:rsidP="008D069F">
      <w:pPr>
        <w:autoSpaceDE w:val="0"/>
        <w:autoSpaceDN w:val="0"/>
        <w:adjustRightInd w:val="0"/>
        <w:spacing w:after="0" w:line="240" w:lineRule="auto"/>
        <w:jc w:val="both"/>
        <w:rPr>
          <w:rFonts w:ascii="Times New Roman" w:hAnsi="Times New Roman" w:cs="Times New Roman"/>
          <w:b/>
          <w:sz w:val="24"/>
          <w:szCs w:val="24"/>
        </w:rPr>
      </w:pPr>
    </w:p>
    <w:p w:rsidR="00947485" w:rsidRDefault="00670A4B" w:rsidP="00670A4B">
      <w:pPr>
        <w:autoSpaceDE w:val="0"/>
        <w:autoSpaceDN w:val="0"/>
        <w:adjustRightInd w:val="0"/>
        <w:spacing w:after="0" w:line="240" w:lineRule="auto"/>
        <w:jc w:val="both"/>
        <w:rPr>
          <w:rFonts w:ascii="Times New Roman" w:hAnsi="Times New Roman" w:cs="Times New Roman"/>
          <w:color w:val="000000"/>
          <w:sz w:val="24"/>
          <w:szCs w:val="24"/>
        </w:rPr>
      </w:pPr>
      <w:r w:rsidRPr="00670A4B">
        <w:rPr>
          <w:rFonts w:ascii="Times New Roman" w:hAnsi="Times New Roman" w:cs="Times New Roman"/>
          <w:color w:val="000000"/>
          <w:sz w:val="24"/>
          <w:szCs w:val="24"/>
        </w:rPr>
        <w:t xml:space="preserve">За водоснабдевање града Вршац користи се извориште подземних вода „Павлиш“, у насељу Павлиш. Капацитет изворишта је 340 л/с, а у току године се експлоатише између 180 и 240 л/с. </w:t>
      </w:r>
    </w:p>
    <w:p w:rsidR="007D034B" w:rsidRDefault="00670A4B" w:rsidP="00947485">
      <w:pPr>
        <w:autoSpaceDE w:val="0"/>
        <w:autoSpaceDN w:val="0"/>
        <w:adjustRightInd w:val="0"/>
        <w:spacing w:after="0" w:line="240" w:lineRule="auto"/>
        <w:jc w:val="both"/>
        <w:rPr>
          <w:rFonts w:ascii="Times New Roman" w:hAnsi="Times New Roman" w:cs="Times New Roman"/>
          <w:color w:val="000000"/>
          <w:sz w:val="24"/>
          <w:szCs w:val="24"/>
        </w:rPr>
      </w:pPr>
      <w:r w:rsidRPr="00670A4B">
        <w:rPr>
          <w:rFonts w:ascii="Times New Roman" w:hAnsi="Times New Roman" w:cs="Times New Roman"/>
          <w:color w:val="000000"/>
          <w:sz w:val="24"/>
          <w:szCs w:val="24"/>
        </w:rPr>
        <w:lastRenderedPageBreak/>
        <w:t xml:space="preserve">На основу извештаја „Здравствена исправност воде за пиће из централних водоводних система у Републици Србији“ у 2013. години, 56,81% узорака воде за пиће је било физички-хемијски неисправно, а 20 % је било микробиолошки неисправно. Ради решавања квалитета воде за пиће </w:t>
      </w:r>
      <w:r w:rsidR="00720E91">
        <w:rPr>
          <w:rFonts w:ascii="Times New Roman" w:hAnsi="Times New Roman" w:cs="Times New Roman"/>
          <w:color w:val="000000"/>
          <w:sz w:val="24"/>
          <w:szCs w:val="24"/>
        </w:rPr>
        <w:t>ЈКП</w:t>
      </w:r>
      <w:r w:rsidRPr="00670A4B">
        <w:rPr>
          <w:rFonts w:ascii="Times New Roman" w:hAnsi="Times New Roman" w:cs="Times New Roman"/>
          <w:color w:val="000000"/>
          <w:sz w:val="24"/>
          <w:szCs w:val="24"/>
        </w:rPr>
        <w:t xml:space="preserve"> „Други октобар“ је у оквиру међудржавног уговора између Републике Србије и Савезне Републике Немачке започела пројекат изградње постројења за прераду воде за пиће. </w:t>
      </w:r>
    </w:p>
    <w:p w:rsidR="007D034B" w:rsidRDefault="007D034B" w:rsidP="00947485">
      <w:pPr>
        <w:spacing w:line="240" w:lineRule="auto"/>
        <w:jc w:val="both"/>
        <w:rPr>
          <w:rFonts w:ascii="Times New Roman" w:hAnsi="Times New Roman"/>
          <w:sz w:val="24"/>
          <w:szCs w:val="24"/>
          <w:lang w:val="sr-Cyrl-CS"/>
        </w:rPr>
      </w:pPr>
      <w:r>
        <w:rPr>
          <w:rFonts w:ascii="Times New Roman" w:hAnsi="Times New Roman"/>
          <w:sz w:val="24"/>
          <w:szCs w:val="24"/>
          <w:lang w:val="sr-Cyrl-CS"/>
        </w:rPr>
        <w:t xml:space="preserve">Изградња Постројења за прераду воде "Павлиш" започета је у марту 2016. године и трајала је до децембра 2017. године. После почетног уходавања опреме, развоја технолошког процеса пречишћавања воде </w:t>
      </w:r>
      <w:r>
        <w:rPr>
          <w:rFonts w:ascii="Times New Roman" w:hAnsi="Times New Roman"/>
          <w:sz w:val="24"/>
          <w:szCs w:val="24"/>
        </w:rPr>
        <w:t>и добијањ</w:t>
      </w:r>
      <w:r>
        <w:rPr>
          <w:rFonts w:ascii="Times New Roman" w:hAnsi="Times New Roman"/>
          <w:sz w:val="24"/>
          <w:szCs w:val="24"/>
          <w:lang w:val="sr-Cyrl-CS"/>
        </w:rPr>
        <w:t>а</w:t>
      </w:r>
      <w:r>
        <w:rPr>
          <w:rFonts w:ascii="Times New Roman" w:hAnsi="Times New Roman"/>
          <w:sz w:val="24"/>
          <w:szCs w:val="24"/>
        </w:rPr>
        <w:t xml:space="preserve"> задовољавајућих </w:t>
      </w:r>
      <w:r>
        <w:rPr>
          <w:rFonts w:ascii="Times New Roman" w:hAnsi="Times New Roman"/>
          <w:sz w:val="24"/>
          <w:szCs w:val="24"/>
          <w:lang w:val="sr-Cyrl-CS"/>
        </w:rPr>
        <w:t xml:space="preserve">излазних </w:t>
      </w:r>
      <w:r>
        <w:rPr>
          <w:rFonts w:ascii="Times New Roman" w:hAnsi="Times New Roman"/>
          <w:sz w:val="24"/>
          <w:szCs w:val="24"/>
        </w:rPr>
        <w:t>физичко-хемијских параметара</w:t>
      </w:r>
      <w:r>
        <w:rPr>
          <w:rFonts w:ascii="Times New Roman" w:hAnsi="Times New Roman"/>
          <w:sz w:val="24"/>
          <w:szCs w:val="24"/>
          <w:lang w:val="sr-Cyrl-CS"/>
        </w:rPr>
        <w:t xml:space="preserve"> пречишћене воде</w:t>
      </w:r>
      <w:r>
        <w:rPr>
          <w:rFonts w:ascii="Times New Roman" w:hAnsi="Times New Roman"/>
          <w:sz w:val="24"/>
          <w:szCs w:val="24"/>
        </w:rPr>
        <w:t>, вода је</w:t>
      </w:r>
      <w:r>
        <w:rPr>
          <w:rFonts w:ascii="Times New Roman" w:hAnsi="Times New Roman"/>
          <w:sz w:val="24"/>
          <w:szCs w:val="24"/>
          <w:lang w:val="sr-Cyrl-CS"/>
        </w:rPr>
        <w:t>, 24.06.2018. године,</w:t>
      </w:r>
      <w:r>
        <w:rPr>
          <w:rFonts w:ascii="Times New Roman" w:hAnsi="Times New Roman"/>
          <w:sz w:val="24"/>
          <w:szCs w:val="24"/>
        </w:rPr>
        <w:t xml:space="preserve"> са </w:t>
      </w:r>
      <w:r>
        <w:rPr>
          <w:rFonts w:ascii="Times New Roman" w:hAnsi="Times New Roman"/>
          <w:sz w:val="24"/>
          <w:szCs w:val="24"/>
          <w:lang w:val="sr-Cyrl-CS"/>
        </w:rPr>
        <w:t>новоизграђеног постројења</w:t>
      </w:r>
      <w:r>
        <w:rPr>
          <w:rFonts w:ascii="Times New Roman" w:hAnsi="Times New Roman"/>
          <w:sz w:val="24"/>
          <w:szCs w:val="24"/>
        </w:rPr>
        <w:t xml:space="preserve"> пуштена према граду</w:t>
      </w:r>
      <w:r>
        <w:rPr>
          <w:rFonts w:ascii="Times New Roman" w:hAnsi="Times New Roman"/>
          <w:sz w:val="24"/>
          <w:szCs w:val="24"/>
          <w:lang w:val="sr-Cyrl-CS"/>
        </w:rPr>
        <w:t>. Овим је</w:t>
      </w:r>
      <w:r>
        <w:rPr>
          <w:rFonts w:ascii="Times New Roman" w:hAnsi="Times New Roman"/>
          <w:sz w:val="24"/>
          <w:szCs w:val="24"/>
        </w:rPr>
        <w:t xml:space="preserve"> Вршац</w:t>
      </w:r>
      <w:r>
        <w:rPr>
          <w:rFonts w:ascii="Times New Roman" w:hAnsi="Times New Roman"/>
          <w:sz w:val="24"/>
          <w:szCs w:val="24"/>
          <w:lang w:val="sr-Cyrl-CS"/>
        </w:rPr>
        <w:t>,</w:t>
      </w:r>
      <w:r>
        <w:rPr>
          <w:rFonts w:ascii="Times New Roman" w:hAnsi="Times New Roman"/>
          <w:sz w:val="24"/>
          <w:szCs w:val="24"/>
        </w:rPr>
        <w:t xml:space="preserve"> након 5</w:t>
      </w:r>
      <w:r>
        <w:rPr>
          <w:rFonts w:ascii="Times New Roman" w:hAnsi="Times New Roman"/>
          <w:sz w:val="24"/>
          <w:szCs w:val="24"/>
          <w:lang w:val="sr-Cyrl-CS"/>
        </w:rPr>
        <w:t>6</w:t>
      </w:r>
      <w:r>
        <w:rPr>
          <w:rFonts w:ascii="Times New Roman" w:hAnsi="Times New Roman"/>
          <w:sz w:val="24"/>
          <w:szCs w:val="24"/>
        </w:rPr>
        <w:t xml:space="preserve"> година</w:t>
      </w:r>
      <w:r>
        <w:rPr>
          <w:rFonts w:ascii="Times New Roman" w:hAnsi="Times New Roman"/>
          <w:sz w:val="24"/>
          <w:szCs w:val="24"/>
          <w:lang w:val="sr-Cyrl-CS"/>
        </w:rPr>
        <w:t xml:space="preserve"> од почетка јавног водосабдевања</w:t>
      </w:r>
      <w:r>
        <w:rPr>
          <w:rFonts w:ascii="Times New Roman" w:hAnsi="Times New Roman"/>
          <w:sz w:val="24"/>
          <w:szCs w:val="24"/>
        </w:rPr>
        <w:t xml:space="preserve">, добио </w:t>
      </w:r>
      <w:r>
        <w:rPr>
          <w:rFonts w:ascii="Times New Roman" w:hAnsi="Times New Roman"/>
          <w:sz w:val="24"/>
          <w:szCs w:val="24"/>
          <w:lang w:val="sr-Cyrl-CS"/>
        </w:rPr>
        <w:t xml:space="preserve">воду која је у потпуности усклађена са законском регулативом Републике Србије. </w:t>
      </w:r>
    </w:p>
    <w:p w:rsidR="007D034B" w:rsidRPr="00EF1FEA" w:rsidRDefault="007D034B" w:rsidP="00947485">
      <w:pPr>
        <w:spacing w:line="240" w:lineRule="auto"/>
        <w:jc w:val="both"/>
        <w:rPr>
          <w:rFonts w:ascii="Times New Roman" w:hAnsi="Times New Roman"/>
          <w:sz w:val="24"/>
          <w:szCs w:val="24"/>
          <w:lang w:val="sr-Cyrl-CS"/>
        </w:rPr>
      </w:pPr>
      <w:r w:rsidRPr="00EF1FEA">
        <w:rPr>
          <w:rFonts w:ascii="Times New Roman" w:hAnsi="Times New Roman"/>
          <w:sz w:val="24"/>
          <w:szCs w:val="24"/>
          <w:lang w:val="sr-Cyrl-CS"/>
        </w:rPr>
        <w:t>Из</w:t>
      </w:r>
      <w:r>
        <w:rPr>
          <w:rFonts w:ascii="Times New Roman" w:hAnsi="Times New Roman"/>
          <w:sz w:val="24"/>
          <w:szCs w:val="24"/>
          <w:lang w:val="sr-Cyrl-CS"/>
        </w:rPr>
        <w:t>вештај о испитивању број ВП 2869-2875 од 02.07.2018. је саставни део Плана јавног здравља и налази се у прилогу документа</w:t>
      </w:r>
    </w:p>
    <w:p w:rsidR="007D034B" w:rsidRPr="00572086" w:rsidRDefault="007D034B" w:rsidP="00947485">
      <w:pPr>
        <w:spacing w:line="240" w:lineRule="auto"/>
        <w:jc w:val="both"/>
        <w:rPr>
          <w:rFonts w:ascii="Times New Roman" w:hAnsi="Times New Roman"/>
          <w:sz w:val="24"/>
          <w:szCs w:val="24"/>
        </w:rPr>
      </w:pPr>
      <w:r>
        <w:rPr>
          <w:rFonts w:ascii="Times New Roman" w:hAnsi="Times New Roman"/>
          <w:sz w:val="24"/>
          <w:szCs w:val="24"/>
          <w:lang w:val="sr-Cyrl-CS"/>
        </w:rPr>
        <w:t xml:space="preserve">Постројење је лоцирано на изворишту подземне воде "Павлиш". Капацит ППВ је 200 л/с, уз резервних 100 л/с воде. Са овог постројења се, тренутно, снабдевају водом град Вршац и сеоска насеља Павлиш и Јабланка. У перспективи се планира да се са постројења снабдевају и сва остала </w:t>
      </w:r>
      <w:r w:rsidR="00572086">
        <w:rPr>
          <w:rFonts w:ascii="Times New Roman" w:hAnsi="Times New Roman"/>
          <w:sz w:val="24"/>
          <w:szCs w:val="24"/>
          <w:lang w:val="sr-Cyrl-CS"/>
        </w:rPr>
        <w:t xml:space="preserve">сеоска насеља чије је повезивање </w:t>
      </w:r>
      <w:r>
        <w:rPr>
          <w:rFonts w:ascii="Times New Roman" w:hAnsi="Times New Roman"/>
          <w:sz w:val="24"/>
          <w:szCs w:val="24"/>
          <w:lang w:val="sr-Cyrl-CS"/>
        </w:rPr>
        <w:t xml:space="preserve">на градски водовод </w:t>
      </w:r>
      <w:r w:rsidR="00572086">
        <w:rPr>
          <w:rFonts w:ascii="Times New Roman" w:hAnsi="Times New Roman"/>
          <w:sz w:val="24"/>
          <w:szCs w:val="24"/>
          <w:lang w:val="sr-Cyrl-CS"/>
        </w:rPr>
        <w:t xml:space="preserve">у току. Исто је </w:t>
      </w:r>
      <w:r>
        <w:rPr>
          <w:rFonts w:ascii="Times New Roman" w:hAnsi="Times New Roman"/>
          <w:sz w:val="24"/>
          <w:szCs w:val="24"/>
          <w:lang w:val="sr-Cyrl-CS"/>
        </w:rPr>
        <w:t xml:space="preserve">технички </w:t>
      </w:r>
      <w:r>
        <w:rPr>
          <w:rFonts w:ascii="Times New Roman" w:hAnsi="Times New Roman"/>
          <w:sz w:val="24"/>
          <w:szCs w:val="24"/>
          <w:lang w:val="en-US"/>
        </w:rPr>
        <w:t>изводљиво</w:t>
      </w:r>
      <w:r>
        <w:rPr>
          <w:rFonts w:ascii="Times New Roman" w:hAnsi="Times New Roman"/>
          <w:sz w:val="24"/>
          <w:szCs w:val="24"/>
          <w:lang w:val="sr-Cyrl-CS"/>
        </w:rPr>
        <w:t xml:space="preserve"> и економски исплативо, јер капацитет постројења то дозвољава.</w:t>
      </w:r>
    </w:p>
    <w:p w:rsidR="007D034B" w:rsidRPr="00670A4B" w:rsidRDefault="007D034B" w:rsidP="007D034B">
      <w:pPr>
        <w:autoSpaceDE w:val="0"/>
        <w:autoSpaceDN w:val="0"/>
        <w:adjustRightInd w:val="0"/>
        <w:spacing w:after="0" w:line="240" w:lineRule="auto"/>
        <w:jc w:val="both"/>
        <w:rPr>
          <w:rFonts w:ascii="Times New Roman" w:hAnsi="Times New Roman" w:cs="Times New Roman"/>
          <w:color w:val="000000"/>
          <w:sz w:val="24"/>
          <w:szCs w:val="24"/>
        </w:rPr>
      </w:pPr>
      <w:r w:rsidRPr="00670A4B">
        <w:rPr>
          <w:rFonts w:ascii="Times New Roman" w:hAnsi="Times New Roman" w:cs="Times New Roman"/>
          <w:color w:val="000000"/>
          <w:sz w:val="24"/>
          <w:szCs w:val="24"/>
        </w:rPr>
        <w:t>У току 2014. године је испоручено укупно 3.495.087 м3 воде, свим категоријама потрошачима, укључујући и губитке. На градску водоводну мрежу је прикључено око 13.000 домаћинстава. Поред становника града, на градску мрежу су прикључени и становници насеља Јабланка и Павлиш. Према попису становништва из 2011. године, у</w:t>
      </w:r>
    </w:p>
    <w:p w:rsidR="007D034B" w:rsidRPr="00670A4B" w:rsidRDefault="007D034B" w:rsidP="007D034B">
      <w:pPr>
        <w:autoSpaceDE w:val="0"/>
        <w:autoSpaceDN w:val="0"/>
        <w:adjustRightInd w:val="0"/>
        <w:spacing w:after="0" w:line="240" w:lineRule="auto"/>
        <w:jc w:val="both"/>
        <w:rPr>
          <w:rFonts w:ascii="Times New Roman" w:hAnsi="Times New Roman" w:cs="Times New Roman"/>
          <w:color w:val="000000"/>
          <w:sz w:val="24"/>
          <w:szCs w:val="24"/>
        </w:rPr>
      </w:pPr>
      <w:r w:rsidRPr="00670A4B">
        <w:rPr>
          <w:rFonts w:ascii="Times New Roman" w:hAnsi="Times New Roman" w:cs="Times New Roman"/>
          <w:color w:val="000000"/>
          <w:sz w:val="24"/>
          <w:szCs w:val="24"/>
        </w:rPr>
        <w:t xml:space="preserve">Вршцу и ова два насеља живело је укупно 38.486 становника у 13.666 домаћинстава, тако да се може слободно рећи да су сва ова домаћинства прикључена на водоводни систем. </w:t>
      </w:r>
    </w:p>
    <w:p w:rsidR="007D034B" w:rsidRPr="00670A4B" w:rsidRDefault="007D034B" w:rsidP="007D034B">
      <w:pPr>
        <w:autoSpaceDE w:val="0"/>
        <w:autoSpaceDN w:val="0"/>
        <w:adjustRightInd w:val="0"/>
        <w:spacing w:after="0" w:line="240" w:lineRule="auto"/>
        <w:jc w:val="both"/>
        <w:rPr>
          <w:rFonts w:ascii="Times New Roman" w:hAnsi="Times New Roman" w:cs="Times New Roman"/>
          <w:color w:val="000000"/>
          <w:sz w:val="24"/>
          <w:szCs w:val="24"/>
        </w:rPr>
      </w:pPr>
      <w:r w:rsidRPr="00670A4B">
        <w:rPr>
          <w:rFonts w:ascii="Times New Roman" w:hAnsi="Times New Roman" w:cs="Times New Roman"/>
          <w:color w:val="000000"/>
          <w:sz w:val="24"/>
          <w:szCs w:val="24"/>
        </w:rPr>
        <w:t xml:space="preserve">Остала насеља, укупно 21, се не налазе у водоводној ни канализационој, градској, мрежи. Сва ова насеља имају своје сопствене системе за водоснабдевање. </w:t>
      </w:r>
    </w:p>
    <w:p w:rsidR="007D034B" w:rsidRPr="00670A4B" w:rsidRDefault="007D034B" w:rsidP="007D034B">
      <w:pPr>
        <w:autoSpaceDE w:val="0"/>
        <w:autoSpaceDN w:val="0"/>
        <w:adjustRightInd w:val="0"/>
        <w:spacing w:after="0" w:line="240" w:lineRule="auto"/>
        <w:jc w:val="both"/>
        <w:rPr>
          <w:rFonts w:ascii="Times New Roman" w:hAnsi="Times New Roman" w:cs="Times New Roman"/>
          <w:color w:val="000000"/>
          <w:sz w:val="24"/>
          <w:szCs w:val="24"/>
        </w:rPr>
      </w:pPr>
      <w:r w:rsidRPr="00670A4B">
        <w:rPr>
          <w:rFonts w:ascii="Times New Roman" w:hAnsi="Times New Roman" w:cs="Times New Roman"/>
          <w:color w:val="000000"/>
          <w:sz w:val="24"/>
          <w:szCs w:val="24"/>
        </w:rPr>
        <w:t xml:space="preserve">Проценат изграђене канализационе мреже је око 95%, али је број прикључених домаћинстава око 10.500, односно број прикључених домаћинстава је око 75%. </w:t>
      </w:r>
    </w:p>
    <w:p w:rsidR="007D034B" w:rsidRPr="00670A4B" w:rsidRDefault="007D034B" w:rsidP="007D034B">
      <w:pPr>
        <w:autoSpaceDE w:val="0"/>
        <w:autoSpaceDN w:val="0"/>
        <w:adjustRightInd w:val="0"/>
        <w:spacing w:after="0" w:line="240" w:lineRule="auto"/>
        <w:jc w:val="both"/>
        <w:rPr>
          <w:rFonts w:ascii="Times New Roman" w:hAnsi="Times New Roman" w:cs="Times New Roman"/>
          <w:color w:val="000000"/>
          <w:sz w:val="24"/>
          <w:szCs w:val="24"/>
        </w:rPr>
      </w:pPr>
      <w:r w:rsidRPr="00670A4B">
        <w:rPr>
          <w:rFonts w:ascii="Times New Roman" w:hAnsi="Times New Roman" w:cs="Times New Roman"/>
          <w:color w:val="000000"/>
          <w:sz w:val="24"/>
          <w:szCs w:val="24"/>
        </w:rPr>
        <w:t>Сеоска насеља немају канализациону мрежу и системе за пречишћавање отпадних, санитарних, вода.</w:t>
      </w:r>
    </w:p>
    <w:p w:rsidR="007D034B" w:rsidRDefault="007D034B" w:rsidP="007D034B">
      <w:pPr>
        <w:jc w:val="both"/>
        <w:rPr>
          <w:rFonts w:ascii="Times New Roman" w:hAnsi="Times New Roman" w:cs="Times New Roman"/>
          <w:sz w:val="24"/>
          <w:szCs w:val="24"/>
        </w:rPr>
      </w:pPr>
      <w:r w:rsidRPr="00670A4B">
        <w:rPr>
          <w:rFonts w:ascii="Times New Roman" w:hAnsi="Times New Roman" w:cs="Times New Roman"/>
          <w:sz w:val="24"/>
          <w:szCs w:val="24"/>
        </w:rPr>
        <w:t>Све врсте вода из канализационог система (санитарне-фекалне, технолошке и расхладне) се транспортују на постројење за пречишћавање воде – ППОВ. У ППОВ вода се механичким и биолошким путем пречишћава. Степен пречишћавања у ППОВ је око 90%.</w:t>
      </w:r>
    </w:p>
    <w:p w:rsidR="00606BB5" w:rsidRPr="00670A4B" w:rsidRDefault="00606BB5" w:rsidP="00606BB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Н</w:t>
      </w:r>
      <w:r w:rsidRPr="00670A4B">
        <w:rPr>
          <w:rFonts w:ascii="Times New Roman" w:hAnsi="Times New Roman" w:cs="Times New Roman"/>
          <w:color w:val="000000"/>
          <w:sz w:val="24"/>
          <w:szCs w:val="24"/>
        </w:rPr>
        <w:t xml:space="preserve">а територији града Вршац,могу се дефинисати три групе становника у систему управљања пијаћом водом и то: </w:t>
      </w:r>
    </w:p>
    <w:p w:rsidR="00606BB5" w:rsidRPr="00670A4B" w:rsidRDefault="00606BB5" w:rsidP="00606BB5">
      <w:pPr>
        <w:autoSpaceDE w:val="0"/>
        <w:autoSpaceDN w:val="0"/>
        <w:adjustRightInd w:val="0"/>
        <w:spacing w:after="0" w:line="240" w:lineRule="auto"/>
        <w:jc w:val="both"/>
        <w:rPr>
          <w:rFonts w:ascii="Times New Roman" w:hAnsi="Times New Roman" w:cs="Times New Roman"/>
          <w:color w:val="000000"/>
          <w:sz w:val="24"/>
          <w:szCs w:val="24"/>
        </w:rPr>
      </w:pPr>
      <w:r w:rsidRPr="00670A4B">
        <w:rPr>
          <w:rFonts w:ascii="Times New Roman" w:hAnsi="Times New Roman" w:cs="Times New Roman"/>
          <w:color w:val="000000"/>
          <w:sz w:val="24"/>
          <w:szCs w:val="24"/>
        </w:rPr>
        <w:t xml:space="preserve">● Прва група становника која је прикључена на градску водоводну мрежу и </w:t>
      </w:r>
    </w:p>
    <w:p w:rsidR="00606BB5" w:rsidRPr="00670A4B" w:rsidRDefault="00606BB5" w:rsidP="00606BB5">
      <w:pPr>
        <w:autoSpaceDE w:val="0"/>
        <w:autoSpaceDN w:val="0"/>
        <w:adjustRightInd w:val="0"/>
        <w:spacing w:after="0" w:line="240" w:lineRule="auto"/>
        <w:jc w:val="both"/>
        <w:rPr>
          <w:rFonts w:ascii="Times New Roman" w:hAnsi="Times New Roman" w:cs="Times New Roman"/>
          <w:color w:val="000000"/>
          <w:sz w:val="24"/>
          <w:szCs w:val="24"/>
        </w:rPr>
      </w:pPr>
      <w:r w:rsidRPr="00670A4B">
        <w:rPr>
          <w:rFonts w:ascii="Times New Roman" w:hAnsi="Times New Roman" w:cs="Times New Roman"/>
          <w:color w:val="000000"/>
          <w:sz w:val="24"/>
          <w:szCs w:val="24"/>
        </w:rPr>
        <w:t xml:space="preserve">градску канализациону мрежу; </w:t>
      </w:r>
    </w:p>
    <w:p w:rsidR="00606BB5" w:rsidRPr="00670A4B" w:rsidRDefault="00606BB5" w:rsidP="00606BB5">
      <w:pPr>
        <w:autoSpaceDE w:val="0"/>
        <w:autoSpaceDN w:val="0"/>
        <w:adjustRightInd w:val="0"/>
        <w:spacing w:after="0" w:line="240" w:lineRule="auto"/>
        <w:jc w:val="both"/>
        <w:rPr>
          <w:rFonts w:ascii="Times New Roman" w:hAnsi="Times New Roman" w:cs="Times New Roman"/>
          <w:color w:val="000000"/>
          <w:sz w:val="24"/>
          <w:szCs w:val="24"/>
        </w:rPr>
      </w:pPr>
      <w:r w:rsidRPr="00670A4B">
        <w:rPr>
          <w:rFonts w:ascii="Times New Roman" w:hAnsi="Times New Roman" w:cs="Times New Roman"/>
          <w:color w:val="000000"/>
          <w:sz w:val="24"/>
          <w:szCs w:val="24"/>
        </w:rPr>
        <w:t xml:space="preserve">● Друга група становника која је прикључена на градску водоводну мрежу, али </w:t>
      </w:r>
    </w:p>
    <w:p w:rsidR="00606BB5" w:rsidRPr="00670A4B" w:rsidRDefault="00606BB5" w:rsidP="00606BB5">
      <w:pPr>
        <w:autoSpaceDE w:val="0"/>
        <w:autoSpaceDN w:val="0"/>
        <w:adjustRightInd w:val="0"/>
        <w:spacing w:after="0" w:line="240" w:lineRule="auto"/>
        <w:jc w:val="both"/>
        <w:rPr>
          <w:rFonts w:ascii="Times New Roman" w:hAnsi="Times New Roman" w:cs="Times New Roman"/>
          <w:color w:val="000000"/>
          <w:sz w:val="24"/>
          <w:szCs w:val="24"/>
        </w:rPr>
      </w:pPr>
      <w:r w:rsidRPr="00670A4B">
        <w:rPr>
          <w:rFonts w:ascii="Times New Roman" w:hAnsi="Times New Roman" w:cs="Times New Roman"/>
          <w:color w:val="000000"/>
          <w:sz w:val="24"/>
          <w:szCs w:val="24"/>
        </w:rPr>
        <w:t xml:space="preserve">не и на градску канализациону мрежу; </w:t>
      </w:r>
    </w:p>
    <w:p w:rsidR="00606BB5" w:rsidRPr="00670A4B" w:rsidRDefault="00606BB5" w:rsidP="00606BB5">
      <w:pPr>
        <w:autoSpaceDE w:val="0"/>
        <w:autoSpaceDN w:val="0"/>
        <w:adjustRightInd w:val="0"/>
        <w:spacing w:after="0" w:line="240" w:lineRule="auto"/>
        <w:jc w:val="both"/>
        <w:rPr>
          <w:rFonts w:ascii="Times New Roman" w:hAnsi="Times New Roman" w:cs="Times New Roman"/>
          <w:color w:val="000000"/>
          <w:sz w:val="24"/>
          <w:szCs w:val="24"/>
        </w:rPr>
      </w:pPr>
      <w:r w:rsidRPr="00670A4B">
        <w:rPr>
          <w:rFonts w:ascii="Times New Roman" w:hAnsi="Times New Roman" w:cs="Times New Roman"/>
          <w:color w:val="000000"/>
          <w:sz w:val="24"/>
          <w:szCs w:val="24"/>
        </w:rPr>
        <w:t xml:space="preserve">● Трећа група становника која није прикључена на градску водоводну мрежу, </w:t>
      </w:r>
    </w:p>
    <w:p w:rsidR="00606BB5" w:rsidRPr="00670A4B" w:rsidRDefault="00606BB5" w:rsidP="00606BB5">
      <w:pPr>
        <w:autoSpaceDE w:val="0"/>
        <w:autoSpaceDN w:val="0"/>
        <w:adjustRightInd w:val="0"/>
        <w:spacing w:after="0" w:line="240" w:lineRule="auto"/>
        <w:jc w:val="both"/>
        <w:rPr>
          <w:rFonts w:ascii="Times New Roman" w:hAnsi="Times New Roman" w:cs="Times New Roman"/>
          <w:color w:val="000000"/>
          <w:sz w:val="24"/>
          <w:szCs w:val="24"/>
        </w:rPr>
      </w:pPr>
      <w:r w:rsidRPr="00670A4B">
        <w:rPr>
          <w:rFonts w:ascii="Times New Roman" w:hAnsi="Times New Roman" w:cs="Times New Roman"/>
          <w:color w:val="000000"/>
          <w:sz w:val="24"/>
          <w:szCs w:val="24"/>
        </w:rPr>
        <w:t xml:space="preserve">ни градску канализациону мрежу. </w:t>
      </w:r>
    </w:p>
    <w:p w:rsidR="00606BB5" w:rsidRPr="00670A4B" w:rsidRDefault="00606BB5" w:rsidP="00606BB5">
      <w:pPr>
        <w:pStyle w:val="Default"/>
        <w:jc w:val="both"/>
        <w:rPr>
          <w:rFonts w:ascii="Times New Roman" w:hAnsi="Times New Roman" w:cs="Times New Roman"/>
        </w:rPr>
      </w:pPr>
      <w:r w:rsidRPr="00670A4B">
        <w:rPr>
          <w:rFonts w:ascii="Times New Roman" w:hAnsi="Times New Roman" w:cs="Times New Roman"/>
        </w:rPr>
        <w:lastRenderedPageBreak/>
        <w:t xml:space="preserve">Према подацима </w:t>
      </w:r>
      <w:r>
        <w:rPr>
          <w:rFonts w:ascii="Times New Roman" w:hAnsi="Times New Roman" w:cs="Times New Roman"/>
        </w:rPr>
        <w:t>ЈКП</w:t>
      </w:r>
      <w:r w:rsidRPr="00670A4B">
        <w:rPr>
          <w:rFonts w:ascii="Times New Roman" w:hAnsi="Times New Roman" w:cs="Times New Roman"/>
        </w:rPr>
        <w:t xml:space="preserve"> „Други октобар“ и рачунајући са подацима из пописа становништва из 2011. године, у првој групи становника се налази 29.250 становника који живе у 10.500 домаћинстава, у другој групи 9.236 становника у 3.166 домаћинстава и у трећој групи 13.540 становника у 4.103 домаћинства. Узимајући у обзир да је по нормативима просечна потрошња воде 150-240 литара/становник/дан (коефицијент неравномерности 1,6) и да се продукује око 60 грама БПК5/ЕС/дан, 120-150 грама ХПК5/ЕС/дан, 70-90 грама СУС /ЕС/дан , 12-15 грама укупног азота/ЕС/дан и 2,5-3,0 укупног фосфора/ЕС/дан, и анализирајући резу</w:t>
      </w:r>
      <w:r>
        <w:rPr>
          <w:rFonts w:ascii="Times New Roman" w:hAnsi="Times New Roman" w:cs="Times New Roman"/>
        </w:rPr>
        <w:t>лтате физичко-хемијских анализа</w:t>
      </w:r>
      <w:r w:rsidRPr="00670A4B">
        <w:rPr>
          <w:rFonts w:ascii="Times New Roman" w:hAnsi="Times New Roman" w:cs="Times New Roman"/>
        </w:rPr>
        <w:t xml:space="preserve"> вода и свих других изнетих података , може се израчунати да се годишње продукује укупно око 1.139,3 тона БПК5. Прва група становништва „ствара“ 640,6 тона БПК5/годишње, друге групе 202,2 тона БПК5/годишње и треће групе 296,5 тона БПК5/годишње. Од ове количине око 500 т/годишње канализационог муља се одлаже на депонију, око 50 тона/годишње се упушта са пречишћеном водом у Малоритски канал (МДК за БПК5 је 25 мг/л), а 498,7 тона/годишње у канале, потоке и највероватније у преко 7000 септичких јама. Ово су само оријентациони подаци, али ипак реални. </w:t>
      </w:r>
    </w:p>
    <w:p w:rsidR="00606BB5" w:rsidRPr="00670A4B" w:rsidRDefault="00606BB5" w:rsidP="00606BB5">
      <w:pPr>
        <w:autoSpaceDE w:val="0"/>
        <w:autoSpaceDN w:val="0"/>
        <w:adjustRightInd w:val="0"/>
        <w:spacing w:after="0" w:line="240" w:lineRule="auto"/>
        <w:jc w:val="both"/>
        <w:rPr>
          <w:rFonts w:ascii="Times New Roman" w:hAnsi="Times New Roman" w:cs="Times New Roman"/>
          <w:color w:val="000000"/>
          <w:sz w:val="24"/>
          <w:szCs w:val="24"/>
        </w:rPr>
      </w:pPr>
      <w:r w:rsidRPr="00670A4B">
        <w:rPr>
          <w:rFonts w:ascii="Times New Roman" w:hAnsi="Times New Roman" w:cs="Times New Roman"/>
          <w:color w:val="000000"/>
          <w:sz w:val="24"/>
          <w:szCs w:val="24"/>
        </w:rPr>
        <w:t xml:space="preserve">Ако се има у виду да је проток воде у каналима врло мали, а у летњим месецима често пресуше, сасвим је оправдано да се улажу велики напори да се прошири водоводна и канализациона мрежа и повећа проценат становништва који су на мреже, повезани. </w:t>
      </w:r>
    </w:p>
    <w:p w:rsidR="00606BB5" w:rsidRPr="00670A4B" w:rsidRDefault="00606BB5" w:rsidP="00606BB5">
      <w:pPr>
        <w:autoSpaceDE w:val="0"/>
        <w:autoSpaceDN w:val="0"/>
        <w:adjustRightInd w:val="0"/>
        <w:spacing w:after="0" w:line="240" w:lineRule="auto"/>
        <w:jc w:val="both"/>
        <w:rPr>
          <w:rFonts w:ascii="Times New Roman" w:hAnsi="Times New Roman" w:cs="Times New Roman"/>
          <w:color w:val="000000"/>
          <w:sz w:val="24"/>
          <w:szCs w:val="24"/>
        </w:rPr>
      </w:pPr>
      <w:r w:rsidRPr="00670A4B">
        <w:rPr>
          <w:rFonts w:ascii="Times New Roman" w:hAnsi="Times New Roman" w:cs="Times New Roman"/>
          <w:color w:val="000000"/>
          <w:sz w:val="24"/>
          <w:szCs w:val="24"/>
        </w:rPr>
        <w:t xml:space="preserve">У оквиру будућих активности </w:t>
      </w:r>
      <w:r>
        <w:rPr>
          <w:rFonts w:ascii="Times New Roman" w:hAnsi="Times New Roman" w:cs="Times New Roman"/>
          <w:color w:val="000000"/>
          <w:sz w:val="24"/>
          <w:szCs w:val="24"/>
        </w:rPr>
        <w:t>ЈКП</w:t>
      </w:r>
      <w:r w:rsidRPr="00670A4B">
        <w:rPr>
          <w:rFonts w:ascii="Times New Roman" w:hAnsi="Times New Roman" w:cs="Times New Roman"/>
          <w:color w:val="000000"/>
          <w:sz w:val="24"/>
          <w:szCs w:val="24"/>
        </w:rPr>
        <w:t xml:space="preserve"> „Други октобар“ планира прикључење преосталих неприкључених потрошача, а планира и доградњу и реконструкцију канализационе мреже. </w:t>
      </w:r>
    </w:p>
    <w:p w:rsidR="00606BB5" w:rsidRDefault="00606BB5" w:rsidP="00606BB5">
      <w:pPr>
        <w:autoSpaceDE w:val="0"/>
        <w:autoSpaceDN w:val="0"/>
        <w:adjustRightInd w:val="0"/>
        <w:spacing w:after="0" w:line="240" w:lineRule="auto"/>
        <w:jc w:val="both"/>
        <w:rPr>
          <w:rFonts w:ascii="Times New Roman" w:hAnsi="Times New Roman" w:cs="Times New Roman"/>
          <w:color w:val="000000"/>
          <w:sz w:val="24"/>
          <w:szCs w:val="24"/>
        </w:rPr>
      </w:pPr>
      <w:r w:rsidRPr="00670A4B">
        <w:rPr>
          <w:rFonts w:ascii="Times New Roman" w:hAnsi="Times New Roman" w:cs="Times New Roman"/>
          <w:color w:val="000000"/>
          <w:sz w:val="24"/>
          <w:szCs w:val="24"/>
        </w:rPr>
        <w:t xml:space="preserve">Дистрибутивни систем водовода треба реконструисати и заменити дотрајале азбестно-цементне цеви и отклонити поједине слабе тачке у целом систему. У оквиру тих активности ће се појавити проблем трајног депоновања азбестних цеви, чије трајно депоновање треба решавати поштујући Правилник о поступању са отпадом који садржи азбест („Службени гласник РС“, број 75/2010). </w:t>
      </w:r>
    </w:p>
    <w:p w:rsidR="00D73933" w:rsidRDefault="00D73933" w:rsidP="00947485">
      <w:pPr>
        <w:pStyle w:val="ListParagraph"/>
        <w:spacing w:after="0" w:line="240" w:lineRule="auto"/>
        <w:ind w:left="0"/>
        <w:jc w:val="both"/>
        <w:rPr>
          <w:rFonts w:ascii="Times New Roman" w:hAnsi="Times New Roman"/>
          <w:sz w:val="24"/>
          <w:szCs w:val="24"/>
          <w:lang w:val="sr-Cyrl-CS"/>
        </w:rPr>
      </w:pPr>
    </w:p>
    <w:p w:rsidR="00670A4B" w:rsidRPr="00606BB5" w:rsidRDefault="00D73933" w:rsidP="00947485">
      <w:pPr>
        <w:pStyle w:val="ListParagraph"/>
        <w:spacing w:after="0" w:line="240" w:lineRule="auto"/>
        <w:ind w:left="0"/>
        <w:jc w:val="both"/>
        <w:rPr>
          <w:rFonts w:ascii="Times New Roman" w:hAnsi="Times New Roman"/>
          <w:sz w:val="24"/>
          <w:szCs w:val="24"/>
        </w:rPr>
      </w:pPr>
      <w:r>
        <w:rPr>
          <w:rFonts w:ascii="Times New Roman" w:hAnsi="Times New Roman"/>
          <w:sz w:val="24"/>
          <w:szCs w:val="24"/>
        </w:rPr>
        <w:t>На ова улагања нас обавезује не само свест о потреби заштите животне средине него и све оштрија законска регулатива у овој области. Усклађивањем домаћих закона са Директивама ЕУ постављају се временска ограничења за испуњавање ових обавеза а такође се предвиђа пооштравање принципа „загађивач плаћа“ који као такав већ постоји у  домаћој законској регулативи.</w:t>
      </w:r>
    </w:p>
    <w:p w:rsidR="004779E8" w:rsidRPr="00670A4B" w:rsidRDefault="004779E8" w:rsidP="00670A4B">
      <w:pPr>
        <w:autoSpaceDE w:val="0"/>
        <w:autoSpaceDN w:val="0"/>
        <w:adjustRightInd w:val="0"/>
        <w:spacing w:after="0" w:line="240" w:lineRule="auto"/>
        <w:jc w:val="both"/>
        <w:rPr>
          <w:rFonts w:ascii="Times New Roman" w:hAnsi="Times New Roman" w:cs="Times New Roman"/>
          <w:b/>
          <w:sz w:val="24"/>
          <w:szCs w:val="24"/>
        </w:rPr>
      </w:pPr>
    </w:p>
    <w:p w:rsidR="00F72073" w:rsidRPr="009A567B" w:rsidRDefault="009A567B" w:rsidP="008D069F">
      <w:pPr>
        <w:autoSpaceDE w:val="0"/>
        <w:autoSpaceDN w:val="0"/>
        <w:adjustRightInd w:val="0"/>
        <w:spacing w:after="0" w:line="240" w:lineRule="auto"/>
        <w:jc w:val="both"/>
        <w:rPr>
          <w:rFonts w:ascii="Times New Roman" w:hAnsi="Times New Roman" w:cs="Times New Roman"/>
          <w:sz w:val="24"/>
          <w:szCs w:val="24"/>
        </w:rPr>
      </w:pPr>
      <w:r w:rsidRPr="009A567B">
        <w:rPr>
          <w:rFonts w:ascii="Times New Roman" w:hAnsi="Times New Roman" w:cs="Times New Roman"/>
          <w:sz w:val="24"/>
          <w:szCs w:val="24"/>
        </w:rPr>
        <w:t xml:space="preserve">7.2.3. </w:t>
      </w:r>
      <w:r w:rsidR="00F72073" w:rsidRPr="00947485">
        <w:rPr>
          <w:rFonts w:ascii="Times New Roman" w:hAnsi="Times New Roman" w:cs="Times New Roman"/>
          <w:sz w:val="24"/>
          <w:szCs w:val="24"/>
          <w:u w:val="single"/>
        </w:rPr>
        <w:t xml:space="preserve">Бука </w:t>
      </w:r>
    </w:p>
    <w:p w:rsidR="00F72073" w:rsidRDefault="00F72073" w:rsidP="008D069F">
      <w:pPr>
        <w:autoSpaceDE w:val="0"/>
        <w:autoSpaceDN w:val="0"/>
        <w:adjustRightInd w:val="0"/>
        <w:spacing w:after="0" w:line="240" w:lineRule="auto"/>
        <w:jc w:val="both"/>
        <w:rPr>
          <w:rFonts w:ascii="Times New Roman" w:hAnsi="Times New Roman" w:cs="Times New Roman"/>
          <w:b/>
          <w:sz w:val="24"/>
          <w:szCs w:val="24"/>
        </w:rPr>
      </w:pPr>
    </w:p>
    <w:p w:rsidR="00606BB5" w:rsidRDefault="00606BB5" w:rsidP="00606BB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За контролу </w:t>
      </w:r>
      <w:r w:rsidR="00BE4009">
        <w:rPr>
          <w:rFonts w:ascii="Times New Roman" w:hAnsi="Times New Roman" w:cs="Times New Roman"/>
          <w:color w:val="000000"/>
          <w:sz w:val="24"/>
          <w:szCs w:val="24"/>
        </w:rPr>
        <w:t xml:space="preserve">интензитета – нивоа буке </w:t>
      </w:r>
      <w:r>
        <w:rPr>
          <w:rFonts w:ascii="Times New Roman" w:hAnsi="Times New Roman" w:cs="Times New Roman"/>
          <w:color w:val="000000"/>
          <w:sz w:val="24"/>
          <w:szCs w:val="24"/>
        </w:rPr>
        <w:t xml:space="preserve">у граду Вршцу одговорна је локална самоуправа, која у складу са важећим законским регулативама, врши </w:t>
      </w:r>
      <w:r w:rsidR="004E3EA6">
        <w:rPr>
          <w:rFonts w:ascii="Times New Roman" w:hAnsi="Times New Roman" w:cs="Times New Roman"/>
          <w:color w:val="000000"/>
          <w:sz w:val="24"/>
          <w:szCs w:val="24"/>
        </w:rPr>
        <w:t xml:space="preserve">континуирано </w:t>
      </w:r>
      <w:r>
        <w:rPr>
          <w:rFonts w:ascii="Times New Roman" w:hAnsi="Times New Roman" w:cs="Times New Roman"/>
          <w:color w:val="000000"/>
          <w:sz w:val="24"/>
          <w:szCs w:val="24"/>
        </w:rPr>
        <w:t xml:space="preserve">испитивање </w:t>
      </w:r>
      <w:r w:rsidR="00BE4009">
        <w:rPr>
          <w:rFonts w:ascii="Times New Roman" w:hAnsi="Times New Roman" w:cs="Times New Roman"/>
          <w:color w:val="000000"/>
          <w:sz w:val="24"/>
          <w:szCs w:val="24"/>
        </w:rPr>
        <w:t>нивоа буке</w:t>
      </w:r>
      <w:r>
        <w:rPr>
          <w:rFonts w:ascii="Times New Roman" w:hAnsi="Times New Roman" w:cs="Times New Roman"/>
          <w:color w:val="000000"/>
          <w:sz w:val="24"/>
          <w:szCs w:val="24"/>
        </w:rPr>
        <w:t xml:space="preserve"> које је поверено Заводу за јавно здравље.</w:t>
      </w:r>
    </w:p>
    <w:p w:rsidR="00606BB5" w:rsidRDefault="00606BB5" w:rsidP="00F72073">
      <w:pPr>
        <w:autoSpaceDE w:val="0"/>
        <w:autoSpaceDN w:val="0"/>
        <w:adjustRightInd w:val="0"/>
        <w:spacing w:after="0" w:line="240" w:lineRule="auto"/>
        <w:jc w:val="both"/>
        <w:rPr>
          <w:rFonts w:ascii="Times New Roman" w:hAnsi="Times New Roman" w:cs="Times New Roman"/>
          <w:color w:val="000000"/>
          <w:sz w:val="24"/>
          <w:szCs w:val="24"/>
        </w:rPr>
      </w:pPr>
    </w:p>
    <w:p w:rsidR="00F72073" w:rsidRPr="00F72073" w:rsidRDefault="00F72073" w:rsidP="00F72073">
      <w:pPr>
        <w:autoSpaceDE w:val="0"/>
        <w:autoSpaceDN w:val="0"/>
        <w:adjustRightInd w:val="0"/>
        <w:spacing w:after="0" w:line="240" w:lineRule="auto"/>
        <w:jc w:val="both"/>
        <w:rPr>
          <w:rFonts w:ascii="Times New Roman" w:hAnsi="Times New Roman" w:cs="Times New Roman"/>
          <w:color w:val="000000"/>
          <w:sz w:val="24"/>
          <w:szCs w:val="24"/>
        </w:rPr>
      </w:pPr>
      <w:r w:rsidRPr="00F72073">
        <w:rPr>
          <w:rFonts w:ascii="Times New Roman" w:hAnsi="Times New Roman" w:cs="Times New Roman"/>
          <w:color w:val="000000"/>
          <w:sz w:val="24"/>
          <w:szCs w:val="24"/>
        </w:rPr>
        <w:t xml:space="preserve">Завод за јавно здравље из Панчева је у току 2013. и 2014. године, вршио мерења буке у животној средини на различитим местима и зонама града, у летњем и јесењем периоду. Треба рећи да су слична мерења рађена и 2008. и 2009. године. Мерна места су одабрани стручњаци запослени у Фонду за заштиту животне средине града Вршац. Одабрана места покривају најкритичнија места у граду. Истовремено са мерењем нивоа буке вршила су се и мерења актуелних метеоролошких параметара. </w:t>
      </w:r>
    </w:p>
    <w:p w:rsidR="00F72073" w:rsidRPr="00F72073" w:rsidRDefault="00F72073" w:rsidP="00F72073">
      <w:pPr>
        <w:autoSpaceDE w:val="0"/>
        <w:autoSpaceDN w:val="0"/>
        <w:adjustRightInd w:val="0"/>
        <w:spacing w:after="0" w:line="240" w:lineRule="auto"/>
        <w:jc w:val="both"/>
        <w:rPr>
          <w:rFonts w:ascii="Times New Roman" w:hAnsi="Times New Roman" w:cs="Times New Roman"/>
          <w:color w:val="000000"/>
          <w:sz w:val="24"/>
          <w:szCs w:val="24"/>
        </w:rPr>
      </w:pPr>
      <w:r w:rsidRPr="00F72073">
        <w:rPr>
          <w:rFonts w:ascii="Times New Roman" w:hAnsi="Times New Roman" w:cs="Times New Roman"/>
          <w:color w:val="000000"/>
          <w:sz w:val="24"/>
          <w:szCs w:val="24"/>
        </w:rPr>
        <w:t xml:space="preserve">Мерење и оцењивање нивоа буке од саобраћаја у животној средини је рађено на основу Закона о заштити од буке у животној средини („Службени гласник РС“, број 39/2009), Правилника о методама мерења буке, садржини и обиму извештаја о мерењу буке („Службени гласник РС“, број 72/2010) и Уредбе о индикаторима буке, граничним </w:t>
      </w:r>
      <w:r w:rsidRPr="00F72073">
        <w:rPr>
          <w:rFonts w:ascii="Times New Roman" w:hAnsi="Times New Roman" w:cs="Times New Roman"/>
          <w:color w:val="000000"/>
          <w:sz w:val="24"/>
          <w:szCs w:val="24"/>
        </w:rPr>
        <w:lastRenderedPageBreak/>
        <w:t>вредностима, методама за оцењивање индикатора буке, узнемиравања и штетних ефеката буке у животној средини („Службени гласник РС“, број 75/2010) и одговарајућим стандардима SRPS ISO 1996-1 и SRPS ISO 1996-2.</w:t>
      </w:r>
    </w:p>
    <w:p w:rsidR="00F72073" w:rsidRPr="00F72073" w:rsidRDefault="00F72073" w:rsidP="00F72073">
      <w:pPr>
        <w:autoSpaceDE w:val="0"/>
        <w:autoSpaceDN w:val="0"/>
        <w:adjustRightInd w:val="0"/>
        <w:spacing w:after="0" w:line="240" w:lineRule="auto"/>
        <w:jc w:val="both"/>
        <w:rPr>
          <w:rFonts w:ascii="Times New Roman" w:hAnsi="Times New Roman" w:cs="Times New Roman"/>
          <w:color w:val="000000"/>
          <w:sz w:val="24"/>
          <w:szCs w:val="24"/>
        </w:rPr>
      </w:pPr>
      <w:r w:rsidRPr="00F72073">
        <w:rPr>
          <w:rFonts w:ascii="Times New Roman" w:hAnsi="Times New Roman" w:cs="Times New Roman"/>
          <w:color w:val="000000"/>
          <w:sz w:val="24"/>
          <w:szCs w:val="24"/>
        </w:rPr>
        <w:t xml:space="preserve">На основу резултата мерења буке у 2014. години, израчунато је да је у Вршцу угрожено буком од друмског саобраћаја током дана у летњем периоду 5501 становник, или 15,02%, а веома угрожено 4014 становника, или 10,96%, а у јесењем периоду угрожено је 3664 становника, или 10,01% , а веома угрожен број становника је 2368 или 6,47%. </w:t>
      </w:r>
    </w:p>
    <w:p w:rsidR="00F72073" w:rsidRPr="00F72073" w:rsidRDefault="00F72073" w:rsidP="00F72073">
      <w:pPr>
        <w:autoSpaceDE w:val="0"/>
        <w:autoSpaceDN w:val="0"/>
        <w:adjustRightInd w:val="0"/>
        <w:spacing w:after="0" w:line="240" w:lineRule="auto"/>
        <w:jc w:val="both"/>
        <w:rPr>
          <w:rFonts w:ascii="Times New Roman" w:hAnsi="Times New Roman" w:cs="Times New Roman"/>
          <w:color w:val="000000"/>
          <w:sz w:val="24"/>
          <w:szCs w:val="24"/>
        </w:rPr>
      </w:pPr>
      <w:r w:rsidRPr="00F72073">
        <w:rPr>
          <w:rFonts w:ascii="Times New Roman" w:hAnsi="Times New Roman" w:cs="Times New Roman"/>
          <w:color w:val="000000"/>
          <w:sz w:val="24"/>
          <w:szCs w:val="24"/>
        </w:rPr>
        <w:t xml:space="preserve">На основу резултата мерења буке у 2014. години израчунато је да је у Вршцу угрожено буком (ометање сна буком у току ноћи) од друмског саобраћаја током ноћи у јесењем периоду 3426 становника, или 9,36%, а веома угрожено 1332 становника, или 3,64%, а у јесењем периоду угрожено је 3664 становника, или 10,01% , а веома угрожен број становника је 2368 или 6,47%. </w:t>
      </w:r>
    </w:p>
    <w:p w:rsidR="00F72073" w:rsidRPr="00F72073" w:rsidRDefault="00F72073" w:rsidP="00F72073">
      <w:pPr>
        <w:autoSpaceDE w:val="0"/>
        <w:autoSpaceDN w:val="0"/>
        <w:adjustRightInd w:val="0"/>
        <w:spacing w:after="0" w:line="240" w:lineRule="auto"/>
        <w:jc w:val="both"/>
        <w:rPr>
          <w:rFonts w:ascii="Times New Roman" w:hAnsi="Times New Roman" w:cs="Times New Roman"/>
          <w:color w:val="000000"/>
          <w:sz w:val="24"/>
          <w:szCs w:val="24"/>
        </w:rPr>
      </w:pPr>
      <w:r w:rsidRPr="00F72073">
        <w:rPr>
          <w:rFonts w:ascii="Times New Roman" w:hAnsi="Times New Roman" w:cs="Times New Roman"/>
          <w:color w:val="000000"/>
          <w:sz w:val="24"/>
          <w:szCs w:val="24"/>
        </w:rPr>
        <w:t xml:space="preserve">На основу резултата мерења у 2014. години, доминантан извор буке на свим мерним местима, и у летњем и у јесењем периоду, је саобраћај, осим на редним местима 1 и 3, где је, у летњем периоду, доминантан извор буке рад угоститељских објеката и на редним местима 1 и 2, где је у јесењем периоду доминантан извор буке рад индустријских погона. </w:t>
      </w:r>
    </w:p>
    <w:p w:rsidR="00F72073" w:rsidRPr="00F72073" w:rsidRDefault="00F72073" w:rsidP="00F72073">
      <w:pPr>
        <w:autoSpaceDE w:val="0"/>
        <w:autoSpaceDN w:val="0"/>
        <w:adjustRightInd w:val="0"/>
        <w:spacing w:after="0" w:line="240" w:lineRule="auto"/>
        <w:jc w:val="both"/>
        <w:rPr>
          <w:rFonts w:ascii="Times New Roman" w:hAnsi="Times New Roman" w:cs="Times New Roman"/>
          <w:color w:val="000000"/>
          <w:sz w:val="24"/>
          <w:szCs w:val="24"/>
        </w:rPr>
      </w:pPr>
      <w:r w:rsidRPr="00F72073">
        <w:rPr>
          <w:rFonts w:ascii="Times New Roman" w:hAnsi="Times New Roman" w:cs="Times New Roman"/>
          <w:color w:val="000000"/>
          <w:sz w:val="24"/>
          <w:szCs w:val="24"/>
        </w:rPr>
        <w:t xml:space="preserve">На мерним местима у зони градског центра и у пословно-стамбеној зони у летњем периоди у току дана и вечери ниво буке не прелази дозвољени ниво буке, а за ноћ на свим овим мерним местима прелази дозвољени ниво. </w:t>
      </w:r>
    </w:p>
    <w:p w:rsidR="00F72073" w:rsidRPr="00F72073" w:rsidRDefault="00F72073" w:rsidP="00F72073">
      <w:pPr>
        <w:autoSpaceDE w:val="0"/>
        <w:autoSpaceDN w:val="0"/>
        <w:adjustRightInd w:val="0"/>
        <w:spacing w:after="0" w:line="240" w:lineRule="auto"/>
        <w:jc w:val="both"/>
        <w:rPr>
          <w:rFonts w:ascii="Times New Roman" w:hAnsi="Times New Roman" w:cs="Times New Roman"/>
          <w:color w:val="000000"/>
          <w:sz w:val="24"/>
          <w:szCs w:val="24"/>
        </w:rPr>
      </w:pPr>
      <w:r w:rsidRPr="00F72073">
        <w:rPr>
          <w:rFonts w:ascii="Times New Roman" w:hAnsi="Times New Roman" w:cs="Times New Roman"/>
          <w:color w:val="000000"/>
          <w:sz w:val="24"/>
          <w:szCs w:val="24"/>
        </w:rPr>
        <w:t>У јесењем периоду, у пословно-стамбеној зони (мерно место 1- Брегалничка 22) у току целог дана измерене вредности не прелазе дозвољени ниво буке, а у зони становања (мерна места 2</w:t>
      </w:r>
      <w:r>
        <w:rPr>
          <w:rFonts w:ascii="Times New Roman" w:hAnsi="Times New Roman" w:cs="Times New Roman"/>
          <w:color w:val="000000"/>
          <w:sz w:val="24"/>
          <w:szCs w:val="24"/>
        </w:rPr>
        <w:t xml:space="preserve"> (Фрушкогорска 35)</w:t>
      </w:r>
      <w:r w:rsidRPr="00F72073">
        <w:rPr>
          <w:rFonts w:ascii="Times New Roman" w:hAnsi="Times New Roman" w:cs="Times New Roman"/>
          <w:color w:val="000000"/>
          <w:sz w:val="24"/>
          <w:szCs w:val="24"/>
        </w:rPr>
        <w:t xml:space="preserve"> и 3</w:t>
      </w:r>
      <w:r w:rsidR="00670A4B">
        <w:rPr>
          <w:rFonts w:ascii="Times New Roman" w:hAnsi="Times New Roman" w:cs="Times New Roman"/>
          <w:color w:val="000000"/>
          <w:sz w:val="24"/>
          <w:szCs w:val="24"/>
        </w:rPr>
        <w:t xml:space="preserve"> (Гудурички пут 15а)</w:t>
      </w:r>
      <w:r w:rsidRPr="00F72073">
        <w:rPr>
          <w:rFonts w:ascii="Times New Roman" w:hAnsi="Times New Roman" w:cs="Times New Roman"/>
          <w:color w:val="000000"/>
          <w:sz w:val="24"/>
          <w:szCs w:val="24"/>
        </w:rPr>
        <w:t xml:space="preserve">) прелазе дозвољени ниво буке у току целог дана. </w:t>
      </w:r>
    </w:p>
    <w:p w:rsidR="00F72073" w:rsidRPr="00F72073" w:rsidRDefault="00F72073" w:rsidP="00F72073">
      <w:pPr>
        <w:autoSpaceDE w:val="0"/>
        <w:autoSpaceDN w:val="0"/>
        <w:adjustRightInd w:val="0"/>
        <w:spacing w:after="0" w:line="240" w:lineRule="auto"/>
        <w:jc w:val="both"/>
        <w:rPr>
          <w:rFonts w:ascii="Times New Roman" w:hAnsi="Times New Roman" w:cs="Times New Roman"/>
          <w:color w:val="000000"/>
          <w:sz w:val="24"/>
          <w:szCs w:val="24"/>
        </w:rPr>
      </w:pPr>
      <w:r w:rsidRPr="00F72073">
        <w:rPr>
          <w:rFonts w:ascii="Times New Roman" w:hAnsi="Times New Roman" w:cs="Times New Roman"/>
          <w:color w:val="000000"/>
          <w:sz w:val="24"/>
          <w:szCs w:val="24"/>
        </w:rPr>
        <w:t>У зони магистралних и градских саобраћајница измерени нивои индикатора буке, на оба мерна места, током ноћи, не прелазе дозвољени ниво, а током дана, на мерном месту број 7, (Живе Јовановића 51), прелазе дозвољени ниво.</w:t>
      </w:r>
    </w:p>
    <w:p w:rsidR="00F72073" w:rsidRPr="00F72073" w:rsidRDefault="00F72073" w:rsidP="00F72073">
      <w:pPr>
        <w:autoSpaceDE w:val="0"/>
        <w:autoSpaceDN w:val="0"/>
        <w:adjustRightInd w:val="0"/>
        <w:spacing w:after="0" w:line="240" w:lineRule="auto"/>
        <w:jc w:val="both"/>
        <w:rPr>
          <w:rFonts w:ascii="Calibri" w:hAnsi="Calibri" w:cs="Calibri"/>
          <w:color w:val="000000"/>
          <w:sz w:val="24"/>
          <w:szCs w:val="24"/>
        </w:rPr>
      </w:pPr>
      <w:r w:rsidRPr="00F72073">
        <w:rPr>
          <w:rFonts w:ascii="Times New Roman" w:hAnsi="Times New Roman" w:cs="Times New Roman"/>
          <w:color w:val="000000"/>
          <w:sz w:val="24"/>
          <w:szCs w:val="24"/>
        </w:rPr>
        <w:t xml:space="preserve">Резултати мерења недвосмислено указују да је главни узрок извора буке у животној средини саобраћај током целог дана и године, а поред њега извор буке је рад угоститељских објеката у вечерњим и ноћним сатима у току лета, а врло мало рад индустријских погона. </w:t>
      </w:r>
      <w:r w:rsidRPr="00F72073">
        <w:rPr>
          <w:rFonts w:ascii="Calibri" w:hAnsi="Calibri" w:cs="Calibri"/>
          <w:color w:val="000000"/>
          <w:sz w:val="24"/>
          <w:szCs w:val="24"/>
        </w:rPr>
        <w:t xml:space="preserve"> </w:t>
      </w:r>
    </w:p>
    <w:p w:rsidR="00F72073" w:rsidRDefault="00F72073" w:rsidP="00F72073">
      <w:pPr>
        <w:autoSpaceDE w:val="0"/>
        <w:autoSpaceDN w:val="0"/>
        <w:adjustRightInd w:val="0"/>
        <w:spacing w:after="0" w:line="240" w:lineRule="auto"/>
        <w:jc w:val="both"/>
        <w:rPr>
          <w:rFonts w:ascii="Times New Roman" w:hAnsi="Times New Roman" w:cs="Times New Roman"/>
          <w:color w:val="000000"/>
          <w:sz w:val="24"/>
          <w:szCs w:val="24"/>
        </w:rPr>
      </w:pPr>
      <w:r w:rsidRPr="00F72073">
        <w:rPr>
          <w:rFonts w:ascii="Times New Roman" w:hAnsi="Times New Roman" w:cs="Times New Roman"/>
          <w:color w:val="000000"/>
          <w:sz w:val="24"/>
          <w:szCs w:val="24"/>
        </w:rPr>
        <w:t>Ово показује да су сви сегменти животне средине повезани и да се не могу посматрати парцијално. Друмски саобраћај у центру Вршца је поред извора буке главни узрочник емисије чађи и суспендованих честица.</w:t>
      </w:r>
    </w:p>
    <w:p w:rsidR="00E32508" w:rsidRPr="00A26986" w:rsidRDefault="00E32508" w:rsidP="00A26986">
      <w:pPr>
        <w:autoSpaceDE w:val="0"/>
        <w:autoSpaceDN w:val="0"/>
        <w:adjustRightInd w:val="0"/>
        <w:spacing w:after="0" w:line="240" w:lineRule="auto"/>
        <w:rPr>
          <w:rFonts w:ascii="Times New Roman" w:hAnsi="Times New Roman" w:cs="Times New Roman"/>
          <w:color w:val="000000"/>
          <w:sz w:val="24"/>
          <w:szCs w:val="24"/>
        </w:rPr>
      </w:pPr>
    </w:p>
    <w:p w:rsidR="00E47337" w:rsidRDefault="001C28B2" w:rsidP="00F7207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Закључци изведени на основу извршеног мониторинга буке у Вршцу у 2017. Години су следећи:</w:t>
      </w:r>
    </w:p>
    <w:p w:rsidR="001C28B2" w:rsidRDefault="001C28B2" w:rsidP="00A3686D">
      <w:pPr>
        <w:pStyle w:val="ListParagraph"/>
        <w:numPr>
          <w:ilvl w:val="0"/>
          <w:numId w:val="25"/>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Просечан број свих возила на нивоу дана указује на саобраћај средњег интензитета</w:t>
      </w:r>
    </w:p>
    <w:p w:rsidR="001C28B2" w:rsidRDefault="001C28B2" w:rsidP="00A3686D">
      <w:pPr>
        <w:pStyle w:val="ListParagraph"/>
        <w:numPr>
          <w:ilvl w:val="0"/>
          <w:numId w:val="25"/>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У летњој сезони доминантни извор буке је саобраћај, осим на мерном месту Звездана 9 где је доминантни извор буке у дневном периоду рад стоваришта грађевинског материјала и на мерним местима трг Теодора Вршачког где је доминантни извор буке рад угоститељских објеката у вечерњем и ноћном периоду. У јесењој сезони доминанстни извор буке је саобраћај.</w:t>
      </w:r>
    </w:p>
    <w:p w:rsidR="001C28B2" w:rsidRDefault="001C28B2" w:rsidP="00A3686D">
      <w:pPr>
        <w:pStyle w:val="ListParagraph"/>
        <w:numPr>
          <w:ilvl w:val="0"/>
          <w:numId w:val="25"/>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На мерним местима у зони грдског центра у летњој сезони измерени нивои индикатора буке за дан и за вече не прелази граничне вредности индикатора буке за дан и за вече за ову зону, осим на мерном месту Градска управа – викенд где измерени нивои индикатора буке за дан прелазе граничне вредности буке за дан за ову зону. Измерени нивои индикатора буке за ову зону за ноћ не прелазе </w:t>
      </w:r>
      <w:r>
        <w:rPr>
          <w:rFonts w:ascii="Times New Roman" w:hAnsi="Times New Roman" w:cs="Times New Roman"/>
          <w:color w:val="000000"/>
          <w:sz w:val="24"/>
          <w:szCs w:val="24"/>
        </w:rPr>
        <w:lastRenderedPageBreak/>
        <w:t>граничне вредности, осим на мерним местима Градска управа – викенд и Трг Теодора Вршачког 40, где измерени нивои индикатора буке за ноћ прелазе граничне вредности.</w:t>
      </w:r>
    </w:p>
    <w:p w:rsidR="00784474" w:rsidRDefault="00784474" w:rsidP="00A3686D">
      <w:pPr>
        <w:pStyle w:val="ListParagraph"/>
        <w:numPr>
          <w:ilvl w:val="0"/>
          <w:numId w:val="25"/>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На мерном месту Жарка Зрењанина 122 у зони становања у летњој сезони измерени нивои индикатораа буке за дан и вече и ноћ прелазе граничне вредности</w:t>
      </w:r>
    </w:p>
    <w:p w:rsidR="00784474" w:rsidRDefault="00784474" w:rsidP="00A3686D">
      <w:pPr>
        <w:pStyle w:val="ListParagraph"/>
        <w:numPr>
          <w:ilvl w:val="0"/>
          <w:numId w:val="25"/>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На мерном месту Архитекте Брашована 4 у летњој сезони у зони дуж магистралних и градских саобраћајница измерени нивои индикатора буке за дан, вече и ноћ не прелазе граничне вредности индикатора за ову зону. </w:t>
      </w:r>
    </w:p>
    <w:p w:rsidR="00784474" w:rsidRDefault="00784474" w:rsidP="00A3686D">
      <w:pPr>
        <w:pStyle w:val="ListParagraph"/>
        <w:numPr>
          <w:ilvl w:val="0"/>
          <w:numId w:val="25"/>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На мерном месту у летњој сезони Геронтолошки центар у зони одмора и рекреације измерени нивои индикатори нивоа буке за дан, вече и ноћ прелазе граничне вредности</w:t>
      </w:r>
    </w:p>
    <w:p w:rsidR="00784474" w:rsidRDefault="00784474" w:rsidP="00A3686D">
      <w:pPr>
        <w:pStyle w:val="ListParagraph"/>
        <w:numPr>
          <w:ilvl w:val="0"/>
          <w:numId w:val="25"/>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На мерном месту Јанка Халабуре 1 радни дан у летњој сезони у зони одмора и рекреације измерени нивои индикатора буке за дан, вече и ноћ прелазе граничне вредности</w:t>
      </w:r>
    </w:p>
    <w:p w:rsidR="00012455" w:rsidRDefault="00012455" w:rsidP="00A3686D">
      <w:pPr>
        <w:pStyle w:val="ListParagraph"/>
        <w:numPr>
          <w:ilvl w:val="0"/>
          <w:numId w:val="25"/>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У летњој сезони 2017. године је у Вршцу у периоду дана и ноћном периоду</w:t>
      </w:r>
      <w:r w:rsidR="006D43AE">
        <w:rPr>
          <w:rFonts w:ascii="Times New Roman" w:hAnsi="Times New Roman" w:cs="Times New Roman"/>
          <w:color w:val="000000"/>
          <w:sz w:val="24"/>
          <w:szCs w:val="24"/>
        </w:rPr>
        <w:t xml:space="preserve"> најтише је било на мерном месту Звездана 9, у зони становања. Најтише у вечерњим сатима било је на мерном месту Звездана 9.</w:t>
      </w:r>
    </w:p>
    <w:p w:rsidR="006D43AE" w:rsidRDefault="006D43AE" w:rsidP="00A3686D">
      <w:pPr>
        <w:pStyle w:val="ListParagraph"/>
        <w:numPr>
          <w:ilvl w:val="0"/>
          <w:numId w:val="25"/>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Највеће прекорачење граничне вредности индикатора буке за дан у летњој сезони износило је 5dB на мерним местима Геронтолошки центар и Јанка Халабуре 1 – викенд у зони одмора и рекреације. Граничне вредности индикатора за ноћ у летњој сезони су највие прекорачене на мерном месту Трг Теодора Вршачког 40, у зони градског центра.</w:t>
      </w:r>
    </w:p>
    <w:p w:rsidR="006164AE" w:rsidRDefault="006164AE" w:rsidP="00A3686D">
      <w:pPr>
        <w:pStyle w:val="ListParagraph"/>
        <w:numPr>
          <w:ilvl w:val="0"/>
          <w:numId w:val="25"/>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Највеће прекорачење за дан у јесењој сезони износило је 4</w:t>
      </w:r>
      <w:r w:rsidRPr="006164AE">
        <w:rPr>
          <w:rFonts w:ascii="Times New Roman" w:hAnsi="Times New Roman" w:cs="Times New Roman"/>
          <w:color w:val="000000"/>
          <w:sz w:val="24"/>
          <w:szCs w:val="24"/>
        </w:rPr>
        <w:t xml:space="preserve"> </w:t>
      </w:r>
      <w:r>
        <w:rPr>
          <w:rFonts w:ascii="Times New Roman" w:hAnsi="Times New Roman" w:cs="Times New Roman"/>
          <w:color w:val="000000"/>
          <w:sz w:val="24"/>
          <w:szCs w:val="24"/>
        </w:rPr>
        <w:t>dB на мерним местима Жарка Зрењанина 110 и 2. Октобар 89а, у зони становања.</w:t>
      </w:r>
      <w:r w:rsidR="007D6256">
        <w:rPr>
          <w:rFonts w:ascii="Times New Roman" w:hAnsi="Times New Roman" w:cs="Times New Roman"/>
          <w:color w:val="000000"/>
          <w:sz w:val="24"/>
          <w:szCs w:val="24"/>
        </w:rPr>
        <w:t xml:space="preserve"> Највеће прекорачење за период вече забележено је на мерном месту 2. Октобар 89а у зони становања. Највеће прекорачење граничне вредности индикатора за ноћ у јесењој сезони је забележено на мерном месту 2. Октобар 89а у зони становања. </w:t>
      </w:r>
    </w:p>
    <w:p w:rsidR="007D6256" w:rsidRDefault="007D6256" w:rsidP="007D6256">
      <w:pPr>
        <w:autoSpaceDE w:val="0"/>
        <w:autoSpaceDN w:val="0"/>
        <w:adjustRightInd w:val="0"/>
        <w:spacing w:after="0" w:line="240" w:lineRule="auto"/>
        <w:jc w:val="both"/>
        <w:rPr>
          <w:rFonts w:ascii="Times New Roman" w:hAnsi="Times New Roman" w:cs="Times New Roman"/>
          <w:color w:val="000000"/>
          <w:sz w:val="24"/>
          <w:szCs w:val="24"/>
        </w:rPr>
      </w:pPr>
    </w:p>
    <w:p w:rsidR="000A2B3B" w:rsidRPr="000A2B3B" w:rsidRDefault="000A2B3B" w:rsidP="007D6256">
      <w:pPr>
        <w:autoSpaceDE w:val="0"/>
        <w:autoSpaceDN w:val="0"/>
        <w:adjustRightInd w:val="0"/>
        <w:spacing w:after="0" w:line="240" w:lineRule="auto"/>
        <w:jc w:val="both"/>
        <w:rPr>
          <w:rFonts w:ascii="Times New Roman" w:hAnsi="Times New Roman" w:cs="Times New Roman"/>
          <w:color w:val="000000"/>
          <w:sz w:val="24"/>
          <w:szCs w:val="24"/>
        </w:rPr>
      </w:pPr>
    </w:p>
    <w:p w:rsidR="00EA3421" w:rsidRPr="00E32508" w:rsidRDefault="007D6256" w:rsidP="007D625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Од укупно 36</w:t>
      </w:r>
      <w:r w:rsidR="00A26986">
        <w:rPr>
          <w:rFonts w:ascii="Times New Roman" w:hAnsi="Times New Roman" w:cs="Times New Roman"/>
          <w:color w:val="000000"/>
          <w:sz w:val="24"/>
          <w:szCs w:val="24"/>
        </w:rPr>
        <w:t>.</w:t>
      </w:r>
      <w:r>
        <w:rPr>
          <w:rFonts w:ascii="Times New Roman" w:hAnsi="Times New Roman" w:cs="Times New Roman"/>
          <w:color w:val="000000"/>
          <w:sz w:val="24"/>
          <w:szCs w:val="24"/>
        </w:rPr>
        <w:t>623 становника у граду Вршцу у летњој сезони 2017 године дневна бука угрожава 12,8% становника, дневном буком веома је угрожено 8,97% становника, ноћна бука угрожава 14,75% становника, ноћном буком веома је угрожено 6,38% становника. У јесењој сезони 2017. године дневна бука угрожава 12,24% становника, дневном буком веома је угрожено</w:t>
      </w:r>
      <w:r w:rsidR="00917DFC">
        <w:rPr>
          <w:rFonts w:ascii="Times New Roman" w:hAnsi="Times New Roman" w:cs="Times New Roman"/>
          <w:color w:val="000000"/>
          <w:sz w:val="24"/>
          <w:szCs w:val="24"/>
        </w:rPr>
        <w:t xml:space="preserve"> 8,47% становника, ноћна бука угрожава 12,24% становника, ноћном буком веомаје угрожено 5,02% становника.</w:t>
      </w:r>
      <w:r>
        <w:rPr>
          <w:rFonts w:ascii="Times New Roman" w:hAnsi="Times New Roman" w:cs="Times New Roman"/>
          <w:color w:val="000000"/>
          <w:sz w:val="24"/>
          <w:szCs w:val="24"/>
        </w:rPr>
        <w:t xml:space="preserve">  </w:t>
      </w:r>
    </w:p>
    <w:p w:rsidR="000A2B3B" w:rsidRDefault="000A2B3B" w:rsidP="007D6256">
      <w:pPr>
        <w:autoSpaceDE w:val="0"/>
        <w:autoSpaceDN w:val="0"/>
        <w:adjustRightInd w:val="0"/>
        <w:spacing w:after="0" w:line="240" w:lineRule="auto"/>
        <w:jc w:val="both"/>
        <w:rPr>
          <w:rFonts w:ascii="Times New Roman" w:hAnsi="Times New Roman" w:cs="Times New Roman"/>
          <w:color w:val="000000"/>
          <w:sz w:val="24"/>
          <w:szCs w:val="24"/>
        </w:rPr>
      </w:pPr>
    </w:p>
    <w:p w:rsidR="00FB42C0" w:rsidRDefault="00FB42C0" w:rsidP="007D6256">
      <w:pPr>
        <w:autoSpaceDE w:val="0"/>
        <w:autoSpaceDN w:val="0"/>
        <w:adjustRightInd w:val="0"/>
        <w:spacing w:after="0" w:line="240" w:lineRule="auto"/>
        <w:jc w:val="both"/>
        <w:rPr>
          <w:rFonts w:ascii="Times New Roman" w:hAnsi="Times New Roman" w:cs="Times New Roman"/>
          <w:color w:val="000000"/>
          <w:sz w:val="24"/>
          <w:szCs w:val="24"/>
        </w:rPr>
      </w:pPr>
    </w:p>
    <w:p w:rsidR="00FB42C0" w:rsidRDefault="00FB42C0" w:rsidP="007D6256">
      <w:pPr>
        <w:autoSpaceDE w:val="0"/>
        <w:autoSpaceDN w:val="0"/>
        <w:adjustRightInd w:val="0"/>
        <w:spacing w:after="0" w:line="240" w:lineRule="auto"/>
        <w:jc w:val="both"/>
        <w:rPr>
          <w:rFonts w:ascii="Times New Roman" w:hAnsi="Times New Roman" w:cs="Times New Roman"/>
          <w:color w:val="000000"/>
          <w:sz w:val="24"/>
          <w:szCs w:val="24"/>
        </w:rPr>
      </w:pPr>
    </w:p>
    <w:p w:rsidR="00EA3421" w:rsidRDefault="00EA3421" w:rsidP="007D625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У следећој табели </w:t>
      </w:r>
      <w:r w:rsidR="000A2B3B">
        <w:rPr>
          <w:rFonts w:ascii="Times New Roman" w:hAnsi="Times New Roman" w:cs="Times New Roman"/>
          <w:color w:val="000000"/>
          <w:sz w:val="24"/>
          <w:szCs w:val="24"/>
        </w:rPr>
        <w:t xml:space="preserve">и графикону </w:t>
      </w:r>
      <w:r>
        <w:rPr>
          <w:rFonts w:ascii="Times New Roman" w:hAnsi="Times New Roman" w:cs="Times New Roman"/>
          <w:color w:val="000000"/>
          <w:sz w:val="24"/>
          <w:szCs w:val="24"/>
        </w:rPr>
        <w:t>приказани су подаци и извештаја о мерењу буке Б004 од 05.06.2018. године Завода за јавно здравље Панчево</w:t>
      </w:r>
    </w:p>
    <w:p w:rsidR="000A2B3B" w:rsidRDefault="000A2B3B" w:rsidP="007D6256">
      <w:pPr>
        <w:autoSpaceDE w:val="0"/>
        <w:autoSpaceDN w:val="0"/>
        <w:adjustRightInd w:val="0"/>
        <w:spacing w:after="0" w:line="240" w:lineRule="auto"/>
        <w:jc w:val="both"/>
        <w:rPr>
          <w:rFonts w:ascii="Times New Roman" w:hAnsi="Times New Roman" w:cs="Times New Roman"/>
          <w:color w:val="000000"/>
          <w:sz w:val="24"/>
          <w:szCs w:val="24"/>
        </w:rPr>
      </w:pPr>
    </w:p>
    <w:p w:rsidR="000A2B3B" w:rsidRDefault="000A2B3B" w:rsidP="007D6256">
      <w:pPr>
        <w:autoSpaceDE w:val="0"/>
        <w:autoSpaceDN w:val="0"/>
        <w:adjustRightInd w:val="0"/>
        <w:spacing w:after="0" w:line="240" w:lineRule="auto"/>
        <w:jc w:val="both"/>
        <w:rPr>
          <w:rFonts w:ascii="Times New Roman" w:hAnsi="Times New Roman" w:cs="Times New Roman"/>
          <w:color w:val="000000"/>
          <w:sz w:val="24"/>
          <w:szCs w:val="24"/>
        </w:rPr>
      </w:pPr>
    </w:p>
    <w:p w:rsidR="00FB42C0" w:rsidRDefault="00FB42C0" w:rsidP="007D6256">
      <w:pPr>
        <w:autoSpaceDE w:val="0"/>
        <w:autoSpaceDN w:val="0"/>
        <w:adjustRightInd w:val="0"/>
        <w:spacing w:after="0" w:line="240" w:lineRule="auto"/>
        <w:jc w:val="both"/>
        <w:rPr>
          <w:rFonts w:ascii="Times New Roman" w:hAnsi="Times New Roman" w:cs="Times New Roman"/>
          <w:color w:val="000000"/>
          <w:sz w:val="24"/>
          <w:szCs w:val="24"/>
        </w:rPr>
      </w:pPr>
    </w:p>
    <w:p w:rsidR="00FB42C0" w:rsidRDefault="00FB42C0" w:rsidP="007D6256">
      <w:pPr>
        <w:autoSpaceDE w:val="0"/>
        <w:autoSpaceDN w:val="0"/>
        <w:adjustRightInd w:val="0"/>
        <w:spacing w:after="0" w:line="240" w:lineRule="auto"/>
        <w:jc w:val="both"/>
        <w:rPr>
          <w:rFonts w:ascii="Times New Roman" w:hAnsi="Times New Roman" w:cs="Times New Roman"/>
          <w:color w:val="000000"/>
          <w:sz w:val="24"/>
          <w:szCs w:val="24"/>
        </w:rPr>
      </w:pPr>
    </w:p>
    <w:p w:rsidR="00FB42C0" w:rsidRDefault="00FB42C0" w:rsidP="007D6256">
      <w:pPr>
        <w:autoSpaceDE w:val="0"/>
        <w:autoSpaceDN w:val="0"/>
        <w:adjustRightInd w:val="0"/>
        <w:spacing w:after="0" w:line="240" w:lineRule="auto"/>
        <w:jc w:val="both"/>
        <w:rPr>
          <w:rFonts w:ascii="Times New Roman" w:hAnsi="Times New Roman" w:cs="Times New Roman"/>
          <w:color w:val="000000"/>
          <w:sz w:val="24"/>
          <w:szCs w:val="24"/>
        </w:rPr>
      </w:pPr>
    </w:p>
    <w:p w:rsidR="00FB42C0" w:rsidRDefault="00FB42C0" w:rsidP="007D6256">
      <w:pPr>
        <w:autoSpaceDE w:val="0"/>
        <w:autoSpaceDN w:val="0"/>
        <w:adjustRightInd w:val="0"/>
        <w:spacing w:after="0" w:line="240" w:lineRule="auto"/>
        <w:jc w:val="both"/>
        <w:rPr>
          <w:rFonts w:ascii="Times New Roman" w:hAnsi="Times New Roman" w:cs="Times New Roman"/>
          <w:color w:val="000000"/>
          <w:sz w:val="24"/>
          <w:szCs w:val="24"/>
        </w:rPr>
      </w:pPr>
    </w:p>
    <w:p w:rsidR="00FB42C0" w:rsidRDefault="00FB42C0" w:rsidP="007D6256">
      <w:pPr>
        <w:autoSpaceDE w:val="0"/>
        <w:autoSpaceDN w:val="0"/>
        <w:adjustRightInd w:val="0"/>
        <w:spacing w:after="0" w:line="240" w:lineRule="auto"/>
        <w:jc w:val="both"/>
        <w:rPr>
          <w:rFonts w:ascii="Times New Roman" w:hAnsi="Times New Roman" w:cs="Times New Roman"/>
          <w:color w:val="000000"/>
          <w:sz w:val="24"/>
          <w:szCs w:val="24"/>
        </w:rPr>
      </w:pPr>
    </w:p>
    <w:p w:rsidR="00012455" w:rsidRDefault="00012455" w:rsidP="00012455">
      <w:pPr>
        <w:autoSpaceDE w:val="0"/>
        <w:autoSpaceDN w:val="0"/>
        <w:adjustRightInd w:val="0"/>
        <w:spacing w:after="0" w:line="240" w:lineRule="auto"/>
        <w:jc w:val="both"/>
        <w:rPr>
          <w:rFonts w:ascii="Times New Roman" w:hAnsi="Times New Roman" w:cs="Times New Roman"/>
          <w:color w:val="000000"/>
          <w:sz w:val="24"/>
          <w:szCs w:val="24"/>
        </w:rPr>
      </w:pPr>
    </w:p>
    <w:tbl>
      <w:tblPr>
        <w:tblW w:w="7322" w:type="dxa"/>
        <w:jc w:val="center"/>
        <w:tblInd w:w="93" w:type="dxa"/>
        <w:tblLook w:val="04A0"/>
      </w:tblPr>
      <w:tblGrid>
        <w:gridCol w:w="2136"/>
        <w:gridCol w:w="3287"/>
        <w:gridCol w:w="596"/>
        <w:gridCol w:w="695"/>
        <w:gridCol w:w="608"/>
      </w:tblGrid>
      <w:tr w:rsidR="00EA3421" w:rsidRPr="00EA3421" w:rsidTr="00FA3ED0">
        <w:trPr>
          <w:trHeight w:val="312"/>
          <w:jc w:val="center"/>
        </w:trPr>
        <w:tc>
          <w:tcPr>
            <w:tcW w:w="732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3421" w:rsidRPr="00EA3421" w:rsidRDefault="00EA3421" w:rsidP="00EA3421">
            <w:pPr>
              <w:spacing w:after="0" w:line="240" w:lineRule="auto"/>
              <w:jc w:val="center"/>
              <w:rPr>
                <w:rFonts w:ascii="Times New Roman" w:eastAsia="Times New Roman" w:hAnsi="Times New Roman" w:cs="Times New Roman"/>
                <w:b/>
                <w:bCs/>
                <w:color w:val="000000"/>
                <w:sz w:val="24"/>
                <w:szCs w:val="24"/>
                <w:lang w:eastAsia="en-GB"/>
              </w:rPr>
            </w:pPr>
            <w:r w:rsidRPr="00EA3421">
              <w:rPr>
                <w:rFonts w:ascii="Times New Roman" w:eastAsia="Times New Roman" w:hAnsi="Times New Roman" w:cs="Times New Roman"/>
                <w:b/>
                <w:bCs/>
                <w:color w:val="000000"/>
                <w:sz w:val="24"/>
                <w:szCs w:val="24"/>
                <w:lang w:eastAsia="en-GB"/>
              </w:rPr>
              <w:lastRenderedPageBreak/>
              <w:t>пролећна сезона 2018. године</w:t>
            </w:r>
          </w:p>
        </w:tc>
      </w:tr>
      <w:tr w:rsidR="00EA3421" w:rsidRPr="00EA3421" w:rsidTr="00FA3ED0">
        <w:trPr>
          <w:trHeight w:val="312"/>
          <w:jc w:val="center"/>
        </w:trPr>
        <w:tc>
          <w:tcPr>
            <w:tcW w:w="2136" w:type="dxa"/>
            <w:tcBorders>
              <w:top w:val="nil"/>
              <w:left w:val="single" w:sz="4" w:space="0" w:color="auto"/>
              <w:bottom w:val="single" w:sz="4" w:space="0" w:color="auto"/>
              <w:right w:val="single" w:sz="4" w:space="0" w:color="auto"/>
            </w:tcBorders>
            <w:shd w:val="clear" w:color="auto" w:fill="auto"/>
            <w:noWrap/>
            <w:vAlign w:val="bottom"/>
            <w:hideMark/>
          </w:tcPr>
          <w:p w:rsidR="00EA3421" w:rsidRPr="00EA3421" w:rsidRDefault="00EA3421" w:rsidP="00EA3421">
            <w:pPr>
              <w:spacing w:after="0" w:line="240" w:lineRule="auto"/>
              <w:rPr>
                <w:rFonts w:ascii="Times New Roman" w:eastAsia="Times New Roman" w:hAnsi="Times New Roman" w:cs="Times New Roman"/>
                <w:b/>
                <w:bCs/>
                <w:color w:val="000000"/>
                <w:sz w:val="24"/>
                <w:szCs w:val="24"/>
                <w:lang w:eastAsia="en-GB"/>
              </w:rPr>
            </w:pPr>
            <w:r w:rsidRPr="00EA3421">
              <w:rPr>
                <w:rFonts w:ascii="Times New Roman" w:eastAsia="Times New Roman" w:hAnsi="Times New Roman" w:cs="Times New Roman"/>
                <w:b/>
                <w:bCs/>
                <w:color w:val="000000"/>
                <w:sz w:val="24"/>
                <w:szCs w:val="24"/>
                <w:lang w:eastAsia="en-GB"/>
              </w:rPr>
              <w:t> </w:t>
            </w:r>
          </w:p>
        </w:tc>
        <w:tc>
          <w:tcPr>
            <w:tcW w:w="3287" w:type="dxa"/>
            <w:tcBorders>
              <w:top w:val="nil"/>
              <w:left w:val="nil"/>
              <w:bottom w:val="single" w:sz="4" w:space="0" w:color="auto"/>
              <w:right w:val="single" w:sz="4" w:space="0" w:color="auto"/>
            </w:tcBorders>
            <w:shd w:val="clear" w:color="auto" w:fill="auto"/>
            <w:noWrap/>
            <w:vAlign w:val="bottom"/>
            <w:hideMark/>
          </w:tcPr>
          <w:p w:rsidR="00EA3421" w:rsidRPr="00EA3421" w:rsidRDefault="00EA3421" w:rsidP="00EA3421">
            <w:pPr>
              <w:spacing w:after="0" w:line="240" w:lineRule="auto"/>
              <w:rPr>
                <w:rFonts w:ascii="Times New Roman" w:eastAsia="Times New Roman" w:hAnsi="Times New Roman" w:cs="Times New Roman"/>
                <w:b/>
                <w:bCs/>
                <w:color w:val="000000"/>
                <w:sz w:val="24"/>
                <w:szCs w:val="24"/>
                <w:lang w:eastAsia="en-GB"/>
              </w:rPr>
            </w:pPr>
            <w:r w:rsidRPr="00EA3421">
              <w:rPr>
                <w:rFonts w:ascii="Times New Roman" w:eastAsia="Times New Roman" w:hAnsi="Times New Roman" w:cs="Times New Roman"/>
                <w:b/>
                <w:bCs/>
                <w:color w:val="000000"/>
                <w:sz w:val="24"/>
                <w:szCs w:val="24"/>
                <w:lang w:eastAsia="en-GB"/>
              </w:rPr>
              <w:t>мерно место</w:t>
            </w:r>
          </w:p>
        </w:tc>
        <w:tc>
          <w:tcPr>
            <w:tcW w:w="596"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b/>
                <w:bCs/>
                <w:color w:val="000000"/>
                <w:sz w:val="24"/>
                <w:szCs w:val="24"/>
                <w:lang w:eastAsia="en-GB"/>
              </w:rPr>
            </w:pPr>
            <w:r w:rsidRPr="00EA3421">
              <w:rPr>
                <w:rFonts w:ascii="Times New Roman" w:eastAsia="Times New Roman" w:hAnsi="Times New Roman" w:cs="Times New Roman"/>
                <w:b/>
                <w:bCs/>
                <w:color w:val="000000"/>
                <w:sz w:val="24"/>
                <w:szCs w:val="24"/>
                <w:lang w:eastAsia="en-GB"/>
              </w:rPr>
              <w:t>дан</w:t>
            </w:r>
          </w:p>
        </w:tc>
        <w:tc>
          <w:tcPr>
            <w:tcW w:w="695"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b/>
                <w:bCs/>
                <w:color w:val="000000"/>
                <w:sz w:val="24"/>
                <w:szCs w:val="24"/>
                <w:lang w:eastAsia="en-GB"/>
              </w:rPr>
            </w:pPr>
            <w:r w:rsidRPr="00EA3421">
              <w:rPr>
                <w:rFonts w:ascii="Times New Roman" w:eastAsia="Times New Roman" w:hAnsi="Times New Roman" w:cs="Times New Roman"/>
                <w:b/>
                <w:bCs/>
                <w:color w:val="000000"/>
                <w:sz w:val="24"/>
                <w:szCs w:val="24"/>
                <w:lang w:eastAsia="en-GB"/>
              </w:rPr>
              <w:t>вече</w:t>
            </w:r>
          </w:p>
        </w:tc>
        <w:tc>
          <w:tcPr>
            <w:tcW w:w="608"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b/>
                <w:bCs/>
                <w:color w:val="000000"/>
                <w:sz w:val="24"/>
                <w:szCs w:val="24"/>
                <w:lang w:eastAsia="en-GB"/>
              </w:rPr>
            </w:pPr>
            <w:r w:rsidRPr="00EA3421">
              <w:rPr>
                <w:rFonts w:ascii="Times New Roman" w:eastAsia="Times New Roman" w:hAnsi="Times New Roman" w:cs="Times New Roman"/>
                <w:b/>
                <w:bCs/>
                <w:color w:val="000000"/>
                <w:sz w:val="24"/>
                <w:szCs w:val="24"/>
                <w:lang w:eastAsia="en-GB"/>
              </w:rPr>
              <w:t>ноћ</w:t>
            </w:r>
          </w:p>
        </w:tc>
      </w:tr>
      <w:tr w:rsidR="00EA3421" w:rsidRPr="00EA3421" w:rsidTr="00FA3ED0">
        <w:trPr>
          <w:trHeight w:val="312"/>
          <w:jc w:val="center"/>
        </w:trPr>
        <w:tc>
          <w:tcPr>
            <w:tcW w:w="2136" w:type="dxa"/>
            <w:vMerge w:val="restart"/>
            <w:tcBorders>
              <w:top w:val="nil"/>
              <w:left w:val="single" w:sz="4" w:space="0" w:color="auto"/>
              <w:bottom w:val="single" w:sz="4" w:space="0" w:color="auto"/>
              <w:right w:val="single" w:sz="4" w:space="0" w:color="auto"/>
            </w:tcBorders>
            <w:shd w:val="clear" w:color="auto" w:fill="auto"/>
            <w:vAlign w:val="center"/>
            <w:hideMark/>
          </w:tcPr>
          <w:p w:rsidR="00EA3421" w:rsidRPr="00EA3421" w:rsidRDefault="00EA3421" w:rsidP="00EA3421">
            <w:pPr>
              <w:spacing w:after="0" w:line="240" w:lineRule="auto"/>
              <w:jc w:val="center"/>
              <w:rPr>
                <w:rFonts w:ascii="Times New Roman" w:eastAsia="Times New Roman" w:hAnsi="Times New Roman" w:cs="Times New Roman"/>
                <w:b/>
                <w:bCs/>
                <w:color w:val="000000"/>
                <w:sz w:val="24"/>
                <w:szCs w:val="24"/>
                <w:lang w:eastAsia="en-GB"/>
              </w:rPr>
            </w:pPr>
            <w:r w:rsidRPr="00EA3421">
              <w:rPr>
                <w:rFonts w:ascii="Times New Roman" w:eastAsia="Times New Roman" w:hAnsi="Times New Roman" w:cs="Times New Roman"/>
                <w:b/>
                <w:bCs/>
                <w:color w:val="000000"/>
                <w:sz w:val="24"/>
                <w:szCs w:val="24"/>
                <w:lang w:eastAsia="en-GB"/>
              </w:rPr>
              <w:t>зона градског центра</w:t>
            </w:r>
          </w:p>
        </w:tc>
        <w:tc>
          <w:tcPr>
            <w:tcW w:w="3287" w:type="dxa"/>
            <w:tcBorders>
              <w:top w:val="nil"/>
              <w:left w:val="nil"/>
              <w:bottom w:val="single" w:sz="4" w:space="0" w:color="auto"/>
              <w:right w:val="single" w:sz="4" w:space="0" w:color="auto"/>
            </w:tcBorders>
            <w:shd w:val="clear" w:color="auto" w:fill="auto"/>
            <w:noWrap/>
            <w:vAlign w:val="bottom"/>
            <w:hideMark/>
          </w:tcPr>
          <w:p w:rsidR="00EA3421" w:rsidRPr="00EA3421" w:rsidRDefault="00EA3421" w:rsidP="00EA3421">
            <w:pPr>
              <w:spacing w:after="0" w:line="240" w:lineRule="auto"/>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зграда градске управе</w:t>
            </w:r>
          </w:p>
        </w:tc>
        <w:tc>
          <w:tcPr>
            <w:tcW w:w="596"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57</w:t>
            </w:r>
          </w:p>
        </w:tc>
        <w:tc>
          <w:tcPr>
            <w:tcW w:w="695"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56</w:t>
            </w:r>
          </w:p>
        </w:tc>
        <w:tc>
          <w:tcPr>
            <w:tcW w:w="608"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51</w:t>
            </w:r>
          </w:p>
        </w:tc>
      </w:tr>
      <w:tr w:rsidR="00EA3421" w:rsidRPr="00EA3421" w:rsidTr="00FA3ED0">
        <w:trPr>
          <w:trHeight w:val="312"/>
          <w:jc w:val="center"/>
        </w:trPr>
        <w:tc>
          <w:tcPr>
            <w:tcW w:w="2136" w:type="dxa"/>
            <w:vMerge/>
            <w:tcBorders>
              <w:top w:val="nil"/>
              <w:left w:val="single" w:sz="4" w:space="0" w:color="auto"/>
              <w:bottom w:val="single" w:sz="4" w:space="0" w:color="auto"/>
              <w:right w:val="single" w:sz="4" w:space="0" w:color="auto"/>
            </w:tcBorders>
            <w:vAlign w:val="center"/>
            <w:hideMark/>
          </w:tcPr>
          <w:p w:rsidR="00EA3421" w:rsidRPr="00EA3421" w:rsidRDefault="00EA3421" w:rsidP="00EA3421">
            <w:pPr>
              <w:spacing w:after="0" w:line="240" w:lineRule="auto"/>
              <w:rPr>
                <w:rFonts w:ascii="Times New Roman" w:eastAsia="Times New Roman" w:hAnsi="Times New Roman" w:cs="Times New Roman"/>
                <w:b/>
                <w:bCs/>
                <w:color w:val="000000"/>
                <w:sz w:val="24"/>
                <w:szCs w:val="24"/>
                <w:lang w:eastAsia="en-GB"/>
              </w:rPr>
            </w:pPr>
          </w:p>
        </w:tc>
        <w:tc>
          <w:tcPr>
            <w:tcW w:w="3287" w:type="dxa"/>
            <w:tcBorders>
              <w:top w:val="nil"/>
              <w:left w:val="nil"/>
              <w:bottom w:val="single" w:sz="4" w:space="0" w:color="auto"/>
              <w:right w:val="single" w:sz="4" w:space="0" w:color="auto"/>
            </w:tcBorders>
            <w:shd w:val="clear" w:color="auto" w:fill="auto"/>
            <w:noWrap/>
            <w:vAlign w:val="bottom"/>
            <w:hideMark/>
          </w:tcPr>
          <w:p w:rsidR="00EA3421" w:rsidRPr="00EA3421" w:rsidRDefault="00EA3421" w:rsidP="00EA3421">
            <w:pPr>
              <w:spacing w:after="0" w:line="240" w:lineRule="auto"/>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Жарка Зрењанина 25</w:t>
            </w:r>
          </w:p>
        </w:tc>
        <w:tc>
          <w:tcPr>
            <w:tcW w:w="596"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61</w:t>
            </w:r>
          </w:p>
        </w:tc>
        <w:tc>
          <w:tcPr>
            <w:tcW w:w="695"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60</w:t>
            </w:r>
          </w:p>
        </w:tc>
        <w:tc>
          <w:tcPr>
            <w:tcW w:w="608"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54</w:t>
            </w:r>
          </w:p>
        </w:tc>
      </w:tr>
      <w:tr w:rsidR="00EA3421" w:rsidRPr="00EA3421" w:rsidTr="00FA3ED0">
        <w:trPr>
          <w:trHeight w:val="312"/>
          <w:jc w:val="center"/>
        </w:trPr>
        <w:tc>
          <w:tcPr>
            <w:tcW w:w="2136" w:type="dxa"/>
            <w:vMerge/>
            <w:tcBorders>
              <w:top w:val="nil"/>
              <w:left w:val="single" w:sz="4" w:space="0" w:color="auto"/>
              <w:bottom w:val="single" w:sz="4" w:space="0" w:color="auto"/>
              <w:right w:val="single" w:sz="4" w:space="0" w:color="auto"/>
            </w:tcBorders>
            <w:vAlign w:val="center"/>
            <w:hideMark/>
          </w:tcPr>
          <w:p w:rsidR="00EA3421" w:rsidRPr="00EA3421" w:rsidRDefault="00EA3421" w:rsidP="00EA3421">
            <w:pPr>
              <w:spacing w:after="0" w:line="240" w:lineRule="auto"/>
              <w:rPr>
                <w:rFonts w:ascii="Times New Roman" w:eastAsia="Times New Roman" w:hAnsi="Times New Roman" w:cs="Times New Roman"/>
                <w:b/>
                <w:bCs/>
                <w:color w:val="000000"/>
                <w:sz w:val="24"/>
                <w:szCs w:val="24"/>
                <w:lang w:eastAsia="en-GB"/>
              </w:rPr>
            </w:pPr>
          </w:p>
        </w:tc>
        <w:tc>
          <w:tcPr>
            <w:tcW w:w="3287" w:type="dxa"/>
            <w:tcBorders>
              <w:top w:val="nil"/>
              <w:left w:val="nil"/>
              <w:bottom w:val="single" w:sz="4" w:space="0" w:color="auto"/>
              <w:right w:val="single" w:sz="4" w:space="0" w:color="auto"/>
            </w:tcBorders>
            <w:shd w:val="clear" w:color="auto" w:fill="auto"/>
            <w:noWrap/>
            <w:vAlign w:val="bottom"/>
            <w:hideMark/>
          </w:tcPr>
          <w:p w:rsidR="00EA3421" w:rsidRPr="00EA3421" w:rsidRDefault="00EA3421" w:rsidP="00EA3421">
            <w:pPr>
              <w:spacing w:after="0" w:line="240" w:lineRule="auto"/>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Светосавски трг 6б</w:t>
            </w:r>
          </w:p>
        </w:tc>
        <w:tc>
          <w:tcPr>
            <w:tcW w:w="596"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53</w:t>
            </w:r>
          </w:p>
        </w:tc>
        <w:tc>
          <w:tcPr>
            <w:tcW w:w="695"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54</w:t>
            </w:r>
          </w:p>
        </w:tc>
        <w:tc>
          <w:tcPr>
            <w:tcW w:w="608"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49</w:t>
            </w:r>
          </w:p>
        </w:tc>
      </w:tr>
      <w:tr w:rsidR="00EA3421" w:rsidRPr="00EA3421" w:rsidTr="00FA3ED0">
        <w:trPr>
          <w:trHeight w:val="312"/>
          <w:jc w:val="center"/>
        </w:trPr>
        <w:tc>
          <w:tcPr>
            <w:tcW w:w="2136" w:type="dxa"/>
            <w:vMerge/>
            <w:tcBorders>
              <w:top w:val="nil"/>
              <w:left w:val="single" w:sz="4" w:space="0" w:color="auto"/>
              <w:bottom w:val="single" w:sz="4" w:space="0" w:color="auto"/>
              <w:right w:val="single" w:sz="4" w:space="0" w:color="auto"/>
            </w:tcBorders>
            <w:vAlign w:val="center"/>
            <w:hideMark/>
          </w:tcPr>
          <w:p w:rsidR="00EA3421" w:rsidRPr="00EA3421" w:rsidRDefault="00EA3421" w:rsidP="00EA3421">
            <w:pPr>
              <w:spacing w:after="0" w:line="240" w:lineRule="auto"/>
              <w:rPr>
                <w:rFonts w:ascii="Times New Roman" w:eastAsia="Times New Roman" w:hAnsi="Times New Roman" w:cs="Times New Roman"/>
                <w:b/>
                <w:bCs/>
                <w:color w:val="000000"/>
                <w:sz w:val="24"/>
                <w:szCs w:val="24"/>
                <w:lang w:eastAsia="en-GB"/>
              </w:rPr>
            </w:pPr>
          </w:p>
        </w:tc>
        <w:tc>
          <w:tcPr>
            <w:tcW w:w="3287" w:type="dxa"/>
            <w:tcBorders>
              <w:top w:val="nil"/>
              <w:left w:val="nil"/>
              <w:bottom w:val="single" w:sz="4" w:space="0" w:color="auto"/>
              <w:right w:val="single" w:sz="4" w:space="0" w:color="auto"/>
            </w:tcBorders>
            <w:shd w:val="clear" w:color="auto" w:fill="auto"/>
            <w:noWrap/>
            <w:vAlign w:val="bottom"/>
            <w:hideMark/>
          </w:tcPr>
          <w:p w:rsidR="00EA3421" w:rsidRPr="00EA3421" w:rsidRDefault="00EA3421" w:rsidP="00EA3421">
            <w:pPr>
              <w:spacing w:after="0" w:line="240" w:lineRule="auto"/>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Николе Пашића 10</w:t>
            </w:r>
          </w:p>
        </w:tc>
        <w:tc>
          <w:tcPr>
            <w:tcW w:w="596"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58</w:t>
            </w:r>
          </w:p>
        </w:tc>
        <w:tc>
          <w:tcPr>
            <w:tcW w:w="695"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57</w:t>
            </w:r>
          </w:p>
        </w:tc>
        <w:tc>
          <w:tcPr>
            <w:tcW w:w="608"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53</w:t>
            </w:r>
          </w:p>
        </w:tc>
      </w:tr>
      <w:tr w:rsidR="00EA3421" w:rsidRPr="00EA3421" w:rsidTr="00FA3ED0">
        <w:trPr>
          <w:trHeight w:val="312"/>
          <w:jc w:val="center"/>
        </w:trPr>
        <w:tc>
          <w:tcPr>
            <w:tcW w:w="2136" w:type="dxa"/>
            <w:vMerge w:val="restart"/>
            <w:tcBorders>
              <w:top w:val="nil"/>
              <w:left w:val="single" w:sz="4" w:space="0" w:color="auto"/>
              <w:bottom w:val="single" w:sz="4" w:space="0" w:color="auto"/>
              <w:right w:val="single" w:sz="4" w:space="0" w:color="auto"/>
            </w:tcBorders>
            <w:shd w:val="clear" w:color="auto" w:fill="auto"/>
            <w:vAlign w:val="center"/>
            <w:hideMark/>
          </w:tcPr>
          <w:p w:rsidR="00EA3421" w:rsidRPr="00EA3421" w:rsidRDefault="00EA3421" w:rsidP="00EA3421">
            <w:pPr>
              <w:spacing w:after="0" w:line="240" w:lineRule="auto"/>
              <w:jc w:val="center"/>
              <w:rPr>
                <w:rFonts w:ascii="Times New Roman" w:eastAsia="Times New Roman" w:hAnsi="Times New Roman" w:cs="Times New Roman"/>
                <w:b/>
                <w:bCs/>
                <w:color w:val="000000"/>
                <w:sz w:val="24"/>
                <w:szCs w:val="24"/>
                <w:lang w:eastAsia="en-GB"/>
              </w:rPr>
            </w:pPr>
            <w:r w:rsidRPr="00EA3421">
              <w:rPr>
                <w:rFonts w:ascii="Times New Roman" w:eastAsia="Times New Roman" w:hAnsi="Times New Roman" w:cs="Times New Roman"/>
                <w:b/>
                <w:bCs/>
                <w:color w:val="000000"/>
                <w:sz w:val="24"/>
                <w:szCs w:val="24"/>
                <w:lang w:eastAsia="en-GB"/>
              </w:rPr>
              <w:t>зона становања</w:t>
            </w:r>
          </w:p>
        </w:tc>
        <w:tc>
          <w:tcPr>
            <w:tcW w:w="3287" w:type="dxa"/>
            <w:tcBorders>
              <w:top w:val="nil"/>
              <w:left w:val="nil"/>
              <w:bottom w:val="single" w:sz="4" w:space="0" w:color="auto"/>
              <w:right w:val="single" w:sz="4" w:space="0" w:color="auto"/>
            </w:tcBorders>
            <w:shd w:val="clear" w:color="auto" w:fill="auto"/>
            <w:noWrap/>
            <w:vAlign w:val="bottom"/>
            <w:hideMark/>
          </w:tcPr>
          <w:p w:rsidR="00EA3421" w:rsidRPr="00EA3421" w:rsidRDefault="00EA3421" w:rsidP="00EA3421">
            <w:pPr>
              <w:spacing w:after="0" w:line="240" w:lineRule="auto"/>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Архитекте Брашована 4</w:t>
            </w:r>
          </w:p>
        </w:tc>
        <w:tc>
          <w:tcPr>
            <w:tcW w:w="596"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60</w:t>
            </w:r>
          </w:p>
        </w:tc>
        <w:tc>
          <w:tcPr>
            <w:tcW w:w="695"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56</w:t>
            </w:r>
          </w:p>
        </w:tc>
        <w:tc>
          <w:tcPr>
            <w:tcW w:w="608"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53</w:t>
            </w:r>
          </w:p>
        </w:tc>
      </w:tr>
      <w:tr w:rsidR="00EA3421" w:rsidRPr="00EA3421" w:rsidTr="00FA3ED0">
        <w:trPr>
          <w:trHeight w:val="312"/>
          <w:jc w:val="center"/>
        </w:trPr>
        <w:tc>
          <w:tcPr>
            <w:tcW w:w="2136" w:type="dxa"/>
            <w:vMerge/>
            <w:tcBorders>
              <w:top w:val="nil"/>
              <w:left w:val="single" w:sz="4" w:space="0" w:color="auto"/>
              <w:bottom w:val="single" w:sz="4" w:space="0" w:color="auto"/>
              <w:right w:val="single" w:sz="4" w:space="0" w:color="auto"/>
            </w:tcBorders>
            <w:vAlign w:val="center"/>
            <w:hideMark/>
          </w:tcPr>
          <w:p w:rsidR="00EA3421" w:rsidRPr="00EA3421" w:rsidRDefault="00EA3421" w:rsidP="00EA3421">
            <w:pPr>
              <w:spacing w:after="0" w:line="240" w:lineRule="auto"/>
              <w:rPr>
                <w:rFonts w:ascii="Times New Roman" w:eastAsia="Times New Roman" w:hAnsi="Times New Roman" w:cs="Times New Roman"/>
                <w:b/>
                <w:bCs/>
                <w:color w:val="000000"/>
                <w:sz w:val="24"/>
                <w:szCs w:val="24"/>
                <w:lang w:eastAsia="en-GB"/>
              </w:rPr>
            </w:pPr>
          </w:p>
        </w:tc>
        <w:tc>
          <w:tcPr>
            <w:tcW w:w="3287" w:type="dxa"/>
            <w:tcBorders>
              <w:top w:val="nil"/>
              <w:left w:val="nil"/>
              <w:bottom w:val="single" w:sz="4" w:space="0" w:color="auto"/>
              <w:right w:val="single" w:sz="4" w:space="0" w:color="auto"/>
            </w:tcBorders>
            <w:shd w:val="clear" w:color="auto" w:fill="auto"/>
            <w:noWrap/>
            <w:vAlign w:val="bottom"/>
            <w:hideMark/>
          </w:tcPr>
          <w:p w:rsidR="00EA3421" w:rsidRPr="00EA3421" w:rsidRDefault="00EA3421" w:rsidP="00EA3421">
            <w:pPr>
              <w:spacing w:after="0" w:line="240" w:lineRule="auto"/>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Гудурички пут 15а</w:t>
            </w:r>
          </w:p>
        </w:tc>
        <w:tc>
          <w:tcPr>
            <w:tcW w:w="596"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56</w:t>
            </w:r>
          </w:p>
        </w:tc>
        <w:tc>
          <w:tcPr>
            <w:tcW w:w="695"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55</w:t>
            </w:r>
          </w:p>
        </w:tc>
        <w:tc>
          <w:tcPr>
            <w:tcW w:w="608"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49</w:t>
            </w:r>
          </w:p>
        </w:tc>
      </w:tr>
      <w:tr w:rsidR="00EA3421" w:rsidRPr="00EA3421" w:rsidTr="00FA3ED0">
        <w:trPr>
          <w:trHeight w:val="312"/>
          <w:jc w:val="center"/>
        </w:trPr>
        <w:tc>
          <w:tcPr>
            <w:tcW w:w="2136" w:type="dxa"/>
            <w:vMerge/>
            <w:tcBorders>
              <w:top w:val="nil"/>
              <w:left w:val="single" w:sz="4" w:space="0" w:color="auto"/>
              <w:bottom w:val="single" w:sz="4" w:space="0" w:color="auto"/>
              <w:right w:val="single" w:sz="4" w:space="0" w:color="auto"/>
            </w:tcBorders>
            <w:vAlign w:val="center"/>
            <w:hideMark/>
          </w:tcPr>
          <w:p w:rsidR="00EA3421" w:rsidRPr="00EA3421" w:rsidRDefault="00EA3421" w:rsidP="00EA3421">
            <w:pPr>
              <w:spacing w:after="0" w:line="240" w:lineRule="auto"/>
              <w:rPr>
                <w:rFonts w:ascii="Times New Roman" w:eastAsia="Times New Roman" w:hAnsi="Times New Roman" w:cs="Times New Roman"/>
                <w:b/>
                <w:bCs/>
                <w:color w:val="000000"/>
                <w:sz w:val="24"/>
                <w:szCs w:val="24"/>
                <w:lang w:eastAsia="en-GB"/>
              </w:rPr>
            </w:pPr>
          </w:p>
        </w:tc>
        <w:tc>
          <w:tcPr>
            <w:tcW w:w="3287" w:type="dxa"/>
            <w:tcBorders>
              <w:top w:val="nil"/>
              <w:left w:val="nil"/>
              <w:bottom w:val="single" w:sz="4" w:space="0" w:color="auto"/>
              <w:right w:val="single" w:sz="4" w:space="0" w:color="auto"/>
            </w:tcBorders>
            <w:shd w:val="clear" w:color="auto" w:fill="auto"/>
            <w:noWrap/>
            <w:vAlign w:val="bottom"/>
            <w:hideMark/>
          </w:tcPr>
          <w:p w:rsidR="00EA3421" w:rsidRPr="00EA3421" w:rsidRDefault="00EA3421" w:rsidP="00EA3421">
            <w:pPr>
              <w:spacing w:after="0" w:line="240" w:lineRule="auto"/>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Васе Пелагића 18</w:t>
            </w:r>
          </w:p>
        </w:tc>
        <w:tc>
          <w:tcPr>
            <w:tcW w:w="596"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40</w:t>
            </w:r>
          </w:p>
        </w:tc>
        <w:tc>
          <w:tcPr>
            <w:tcW w:w="695"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36</w:t>
            </w:r>
          </w:p>
        </w:tc>
        <w:tc>
          <w:tcPr>
            <w:tcW w:w="608"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45</w:t>
            </w:r>
          </w:p>
        </w:tc>
      </w:tr>
      <w:tr w:rsidR="00EA3421" w:rsidRPr="00EA3421" w:rsidTr="00FA3ED0">
        <w:trPr>
          <w:trHeight w:val="312"/>
          <w:jc w:val="center"/>
        </w:trPr>
        <w:tc>
          <w:tcPr>
            <w:tcW w:w="2136" w:type="dxa"/>
            <w:vMerge/>
            <w:tcBorders>
              <w:top w:val="nil"/>
              <w:left w:val="single" w:sz="4" w:space="0" w:color="auto"/>
              <w:bottom w:val="single" w:sz="4" w:space="0" w:color="auto"/>
              <w:right w:val="single" w:sz="4" w:space="0" w:color="auto"/>
            </w:tcBorders>
            <w:vAlign w:val="center"/>
            <w:hideMark/>
          </w:tcPr>
          <w:p w:rsidR="00EA3421" w:rsidRPr="00EA3421" w:rsidRDefault="00EA3421" w:rsidP="00EA3421">
            <w:pPr>
              <w:spacing w:after="0" w:line="240" w:lineRule="auto"/>
              <w:rPr>
                <w:rFonts w:ascii="Times New Roman" w:eastAsia="Times New Roman" w:hAnsi="Times New Roman" w:cs="Times New Roman"/>
                <w:b/>
                <w:bCs/>
                <w:color w:val="000000"/>
                <w:sz w:val="24"/>
                <w:szCs w:val="24"/>
                <w:lang w:eastAsia="en-GB"/>
              </w:rPr>
            </w:pPr>
          </w:p>
        </w:tc>
        <w:tc>
          <w:tcPr>
            <w:tcW w:w="3287" w:type="dxa"/>
            <w:tcBorders>
              <w:top w:val="nil"/>
              <w:left w:val="nil"/>
              <w:bottom w:val="single" w:sz="4" w:space="0" w:color="auto"/>
              <w:right w:val="single" w:sz="4" w:space="0" w:color="auto"/>
            </w:tcBorders>
            <w:shd w:val="clear" w:color="auto" w:fill="auto"/>
            <w:noWrap/>
            <w:vAlign w:val="bottom"/>
            <w:hideMark/>
          </w:tcPr>
          <w:p w:rsidR="00EA3421" w:rsidRPr="00EA3421" w:rsidRDefault="00EA3421" w:rsidP="00EA3421">
            <w:pPr>
              <w:spacing w:after="0" w:line="240" w:lineRule="auto"/>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Гаврила Принципа 54а</w:t>
            </w:r>
          </w:p>
        </w:tc>
        <w:tc>
          <w:tcPr>
            <w:tcW w:w="596"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51</w:t>
            </w:r>
          </w:p>
        </w:tc>
        <w:tc>
          <w:tcPr>
            <w:tcW w:w="695"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50</w:t>
            </w:r>
          </w:p>
        </w:tc>
        <w:tc>
          <w:tcPr>
            <w:tcW w:w="608"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44</w:t>
            </w:r>
          </w:p>
        </w:tc>
      </w:tr>
      <w:tr w:rsidR="00EA3421" w:rsidRPr="00EA3421" w:rsidTr="00FA3ED0">
        <w:trPr>
          <w:trHeight w:val="288"/>
          <w:jc w:val="center"/>
        </w:trPr>
        <w:tc>
          <w:tcPr>
            <w:tcW w:w="2136" w:type="dxa"/>
            <w:vMerge w:val="restart"/>
            <w:tcBorders>
              <w:top w:val="nil"/>
              <w:left w:val="single" w:sz="4" w:space="0" w:color="auto"/>
              <w:bottom w:val="single" w:sz="4" w:space="0" w:color="auto"/>
              <w:right w:val="single" w:sz="4" w:space="0" w:color="auto"/>
            </w:tcBorders>
            <w:shd w:val="clear" w:color="auto" w:fill="auto"/>
            <w:vAlign w:val="center"/>
            <w:hideMark/>
          </w:tcPr>
          <w:p w:rsidR="00EA3421" w:rsidRPr="00EA3421" w:rsidRDefault="00EA3421" w:rsidP="00EA3421">
            <w:pPr>
              <w:spacing w:after="0" w:line="240" w:lineRule="auto"/>
              <w:jc w:val="center"/>
              <w:rPr>
                <w:rFonts w:ascii="Times New Roman" w:eastAsia="Times New Roman" w:hAnsi="Times New Roman" w:cs="Times New Roman"/>
                <w:b/>
                <w:bCs/>
                <w:color w:val="000000"/>
                <w:sz w:val="24"/>
                <w:szCs w:val="24"/>
                <w:lang w:eastAsia="en-GB"/>
              </w:rPr>
            </w:pPr>
            <w:r w:rsidRPr="00EA3421">
              <w:rPr>
                <w:rFonts w:ascii="Times New Roman" w:eastAsia="Times New Roman" w:hAnsi="Times New Roman" w:cs="Times New Roman"/>
                <w:b/>
                <w:bCs/>
                <w:color w:val="000000"/>
                <w:sz w:val="24"/>
                <w:szCs w:val="24"/>
                <w:lang w:eastAsia="en-GB"/>
              </w:rPr>
              <w:t>зона дуж магистралних и градских саобраћајница</w:t>
            </w:r>
          </w:p>
        </w:tc>
        <w:tc>
          <w:tcPr>
            <w:tcW w:w="3287" w:type="dxa"/>
            <w:tcBorders>
              <w:top w:val="nil"/>
              <w:left w:val="nil"/>
              <w:bottom w:val="single" w:sz="4" w:space="0" w:color="auto"/>
              <w:right w:val="single" w:sz="4" w:space="0" w:color="auto"/>
            </w:tcBorders>
            <w:shd w:val="clear" w:color="auto" w:fill="auto"/>
            <w:noWrap/>
            <w:vAlign w:val="bottom"/>
            <w:hideMark/>
          </w:tcPr>
          <w:p w:rsidR="00EA3421" w:rsidRPr="00EA3421" w:rsidRDefault="00EA3421" w:rsidP="00EA3421">
            <w:pPr>
              <w:spacing w:after="0" w:line="240" w:lineRule="auto"/>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2. октобра 89а</w:t>
            </w:r>
          </w:p>
        </w:tc>
        <w:tc>
          <w:tcPr>
            <w:tcW w:w="596"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59</w:t>
            </w:r>
          </w:p>
        </w:tc>
        <w:tc>
          <w:tcPr>
            <w:tcW w:w="695"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57</w:t>
            </w:r>
          </w:p>
        </w:tc>
        <w:tc>
          <w:tcPr>
            <w:tcW w:w="608"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65</w:t>
            </w:r>
          </w:p>
        </w:tc>
      </w:tr>
      <w:tr w:rsidR="00EA3421" w:rsidRPr="00EA3421" w:rsidTr="00FA3ED0">
        <w:trPr>
          <w:trHeight w:val="312"/>
          <w:jc w:val="center"/>
        </w:trPr>
        <w:tc>
          <w:tcPr>
            <w:tcW w:w="2136" w:type="dxa"/>
            <w:vMerge/>
            <w:tcBorders>
              <w:top w:val="nil"/>
              <w:left w:val="single" w:sz="4" w:space="0" w:color="auto"/>
              <w:bottom w:val="single" w:sz="4" w:space="0" w:color="auto"/>
              <w:right w:val="single" w:sz="4" w:space="0" w:color="auto"/>
            </w:tcBorders>
            <w:vAlign w:val="center"/>
            <w:hideMark/>
          </w:tcPr>
          <w:p w:rsidR="00EA3421" w:rsidRPr="00EA3421" w:rsidRDefault="00EA3421" w:rsidP="00EA3421">
            <w:pPr>
              <w:spacing w:after="0" w:line="240" w:lineRule="auto"/>
              <w:rPr>
                <w:rFonts w:ascii="Times New Roman" w:eastAsia="Times New Roman" w:hAnsi="Times New Roman" w:cs="Times New Roman"/>
                <w:b/>
                <w:bCs/>
                <w:color w:val="000000"/>
                <w:sz w:val="24"/>
                <w:szCs w:val="24"/>
                <w:lang w:eastAsia="en-GB"/>
              </w:rPr>
            </w:pPr>
          </w:p>
        </w:tc>
        <w:tc>
          <w:tcPr>
            <w:tcW w:w="3287" w:type="dxa"/>
            <w:tcBorders>
              <w:top w:val="nil"/>
              <w:left w:val="nil"/>
              <w:bottom w:val="single" w:sz="4" w:space="0" w:color="auto"/>
              <w:right w:val="single" w:sz="4" w:space="0" w:color="auto"/>
            </w:tcBorders>
            <w:shd w:val="clear" w:color="auto" w:fill="auto"/>
            <w:noWrap/>
            <w:vAlign w:val="bottom"/>
            <w:hideMark/>
          </w:tcPr>
          <w:p w:rsidR="00EA3421" w:rsidRPr="00EA3421" w:rsidRDefault="00EA3421" w:rsidP="00EA3421">
            <w:pPr>
              <w:spacing w:after="0" w:line="240" w:lineRule="auto"/>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Хајдук Вељка 76</w:t>
            </w:r>
          </w:p>
        </w:tc>
        <w:tc>
          <w:tcPr>
            <w:tcW w:w="596"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64</w:t>
            </w:r>
          </w:p>
        </w:tc>
        <w:tc>
          <w:tcPr>
            <w:tcW w:w="695"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60</w:t>
            </w:r>
          </w:p>
        </w:tc>
        <w:tc>
          <w:tcPr>
            <w:tcW w:w="608"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49</w:t>
            </w:r>
          </w:p>
        </w:tc>
      </w:tr>
      <w:tr w:rsidR="00EA3421" w:rsidRPr="00EA3421" w:rsidTr="00FA3ED0">
        <w:trPr>
          <w:trHeight w:val="312"/>
          <w:jc w:val="center"/>
        </w:trPr>
        <w:tc>
          <w:tcPr>
            <w:tcW w:w="2136" w:type="dxa"/>
            <w:vMerge/>
            <w:tcBorders>
              <w:top w:val="nil"/>
              <w:left w:val="single" w:sz="4" w:space="0" w:color="auto"/>
              <w:bottom w:val="single" w:sz="4" w:space="0" w:color="auto"/>
              <w:right w:val="single" w:sz="4" w:space="0" w:color="auto"/>
            </w:tcBorders>
            <w:vAlign w:val="center"/>
            <w:hideMark/>
          </w:tcPr>
          <w:p w:rsidR="00EA3421" w:rsidRPr="00EA3421" w:rsidRDefault="00EA3421" w:rsidP="00EA3421">
            <w:pPr>
              <w:spacing w:after="0" w:line="240" w:lineRule="auto"/>
              <w:rPr>
                <w:rFonts w:ascii="Times New Roman" w:eastAsia="Times New Roman" w:hAnsi="Times New Roman" w:cs="Times New Roman"/>
                <w:b/>
                <w:bCs/>
                <w:color w:val="000000"/>
                <w:sz w:val="24"/>
                <w:szCs w:val="24"/>
                <w:lang w:eastAsia="en-GB"/>
              </w:rPr>
            </w:pPr>
          </w:p>
        </w:tc>
        <w:tc>
          <w:tcPr>
            <w:tcW w:w="3287" w:type="dxa"/>
            <w:tcBorders>
              <w:top w:val="nil"/>
              <w:left w:val="nil"/>
              <w:bottom w:val="single" w:sz="4" w:space="0" w:color="auto"/>
              <w:right w:val="single" w:sz="4" w:space="0" w:color="auto"/>
            </w:tcBorders>
            <w:shd w:val="clear" w:color="auto" w:fill="auto"/>
            <w:noWrap/>
            <w:vAlign w:val="bottom"/>
            <w:hideMark/>
          </w:tcPr>
          <w:p w:rsidR="00EA3421" w:rsidRPr="00EA3421" w:rsidRDefault="00EA3421" w:rsidP="00EA3421">
            <w:pPr>
              <w:spacing w:after="0" w:line="240" w:lineRule="auto"/>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Дејана Бранкова 28</w:t>
            </w:r>
          </w:p>
        </w:tc>
        <w:tc>
          <w:tcPr>
            <w:tcW w:w="596"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58</w:t>
            </w:r>
          </w:p>
        </w:tc>
        <w:tc>
          <w:tcPr>
            <w:tcW w:w="695"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55</w:t>
            </w:r>
          </w:p>
        </w:tc>
        <w:tc>
          <w:tcPr>
            <w:tcW w:w="608"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47</w:t>
            </w:r>
          </w:p>
        </w:tc>
      </w:tr>
      <w:tr w:rsidR="00EA3421" w:rsidRPr="00EA3421" w:rsidTr="00FA3ED0">
        <w:trPr>
          <w:trHeight w:val="312"/>
          <w:jc w:val="center"/>
        </w:trPr>
        <w:tc>
          <w:tcPr>
            <w:tcW w:w="2136" w:type="dxa"/>
            <w:vMerge/>
            <w:tcBorders>
              <w:top w:val="nil"/>
              <w:left w:val="single" w:sz="4" w:space="0" w:color="auto"/>
              <w:bottom w:val="single" w:sz="4" w:space="0" w:color="auto"/>
              <w:right w:val="single" w:sz="4" w:space="0" w:color="auto"/>
            </w:tcBorders>
            <w:vAlign w:val="center"/>
            <w:hideMark/>
          </w:tcPr>
          <w:p w:rsidR="00EA3421" w:rsidRPr="00EA3421" w:rsidRDefault="00EA3421" w:rsidP="00EA3421">
            <w:pPr>
              <w:spacing w:after="0" w:line="240" w:lineRule="auto"/>
              <w:rPr>
                <w:rFonts w:ascii="Times New Roman" w:eastAsia="Times New Roman" w:hAnsi="Times New Roman" w:cs="Times New Roman"/>
                <w:b/>
                <w:bCs/>
                <w:color w:val="000000"/>
                <w:sz w:val="24"/>
                <w:szCs w:val="24"/>
                <w:lang w:eastAsia="en-GB"/>
              </w:rPr>
            </w:pPr>
          </w:p>
        </w:tc>
        <w:tc>
          <w:tcPr>
            <w:tcW w:w="3287" w:type="dxa"/>
            <w:tcBorders>
              <w:top w:val="nil"/>
              <w:left w:val="nil"/>
              <w:bottom w:val="single" w:sz="4" w:space="0" w:color="auto"/>
              <w:right w:val="single" w:sz="4" w:space="0" w:color="auto"/>
            </w:tcBorders>
            <w:shd w:val="clear" w:color="auto" w:fill="auto"/>
            <w:noWrap/>
            <w:vAlign w:val="bottom"/>
            <w:hideMark/>
          </w:tcPr>
          <w:p w:rsidR="00EA3421" w:rsidRPr="00EA3421" w:rsidRDefault="00EA3421" w:rsidP="00EA3421">
            <w:pPr>
              <w:spacing w:after="0" w:line="240" w:lineRule="auto"/>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Загорске Маливук 8а</w:t>
            </w:r>
          </w:p>
        </w:tc>
        <w:tc>
          <w:tcPr>
            <w:tcW w:w="596"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53</w:t>
            </w:r>
          </w:p>
        </w:tc>
        <w:tc>
          <w:tcPr>
            <w:tcW w:w="695"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53</w:t>
            </w:r>
          </w:p>
        </w:tc>
        <w:tc>
          <w:tcPr>
            <w:tcW w:w="608"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46</w:t>
            </w:r>
          </w:p>
        </w:tc>
      </w:tr>
      <w:tr w:rsidR="00EA3421" w:rsidRPr="00EA3421" w:rsidTr="00FA3ED0">
        <w:trPr>
          <w:trHeight w:val="600"/>
          <w:jc w:val="center"/>
        </w:trPr>
        <w:tc>
          <w:tcPr>
            <w:tcW w:w="2136" w:type="dxa"/>
            <w:vMerge/>
            <w:tcBorders>
              <w:top w:val="nil"/>
              <w:left w:val="single" w:sz="4" w:space="0" w:color="auto"/>
              <w:bottom w:val="single" w:sz="4" w:space="0" w:color="auto"/>
              <w:right w:val="single" w:sz="4" w:space="0" w:color="auto"/>
            </w:tcBorders>
            <w:vAlign w:val="center"/>
            <w:hideMark/>
          </w:tcPr>
          <w:p w:rsidR="00EA3421" w:rsidRPr="00EA3421" w:rsidRDefault="00EA3421" w:rsidP="00EA3421">
            <w:pPr>
              <w:spacing w:after="0" w:line="240" w:lineRule="auto"/>
              <w:rPr>
                <w:rFonts w:ascii="Times New Roman" w:eastAsia="Times New Roman" w:hAnsi="Times New Roman" w:cs="Times New Roman"/>
                <w:b/>
                <w:bCs/>
                <w:color w:val="000000"/>
                <w:sz w:val="24"/>
                <w:szCs w:val="24"/>
                <w:lang w:eastAsia="en-GB"/>
              </w:rPr>
            </w:pPr>
          </w:p>
        </w:tc>
        <w:tc>
          <w:tcPr>
            <w:tcW w:w="3287" w:type="dxa"/>
            <w:tcBorders>
              <w:top w:val="nil"/>
              <w:left w:val="nil"/>
              <w:bottom w:val="single" w:sz="4" w:space="0" w:color="auto"/>
              <w:right w:val="single" w:sz="4" w:space="0" w:color="auto"/>
            </w:tcBorders>
            <w:shd w:val="clear" w:color="auto" w:fill="auto"/>
            <w:vAlign w:val="bottom"/>
            <w:hideMark/>
          </w:tcPr>
          <w:p w:rsidR="00EA3421" w:rsidRPr="00EA3421" w:rsidRDefault="00EA3421" w:rsidP="00EA3421">
            <w:pPr>
              <w:spacing w:after="0" w:line="240" w:lineRule="auto"/>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Војводе Степе Степановића 1</w:t>
            </w:r>
          </w:p>
        </w:tc>
        <w:tc>
          <w:tcPr>
            <w:tcW w:w="596"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57</w:t>
            </w:r>
          </w:p>
        </w:tc>
        <w:tc>
          <w:tcPr>
            <w:tcW w:w="695"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54</w:t>
            </w:r>
          </w:p>
        </w:tc>
        <w:tc>
          <w:tcPr>
            <w:tcW w:w="608"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50</w:t>
            </w:r>
          </w:p>
        </w:tc>
      </w:tr>
      <w:tr w:rsidR="00EA3421" w:rsidRPr="00EA3421" w:rsidTr="00FA3ED0">
        <w:trPr>
          <w:trHeight w:val="312"/>
          <w:jc w:val="center"/>
        </w:trPr>
        <w:tc>
          <w:tcPr>
            <w:tcW w:w="2136" w:type="dxa"/>
            <w:vMerge w:val="restart"/>
            <w:tcBorders>
              <w:top w:val="nil"/>
              <w:left w:val="single" w:sz="4" w:space="0" w:color="auto"/>
              <w:bottom w:val="single" w:sz="4" w:space="0" w:color="auto"/>
              <w:right w:val="single" w:sz="4" w:space="0" w:color="auto"/>
            </w:tcBorders>
            <w:shd w:val="clear" w:color="auto" w:fill="auto"/>
            <w:vAlign w:val="center"/>
            <w:hideMark/>
          </w:tcPr>
          <w:p w:rsidR="00EA3421" w:rsidRPr="00EA3421" w:rsidRDefault="00EA3421" w:rsidP="00EA3421">
            <w:pPr>
              <w:spacing w:after="0" w:line="240" w:lineRule="auto"/>
              <w:jc w:val="center"/>
              <w:rPr>
                <w:rFonts w:ascii="Times New Roman" w:eastAsia="Times New Roman" w:hAnsi="Times New Roman" w:cs="Times New Roman"/>
                <w:b/>
                <w:bCs/>
                <w:color w:val="000000"/>
                <w:sz w:val="24"/>
                <w:szCs w:val="24"/>
                <w:lang w:eastAsia="en-GB"/>
              </w:rPr>
            </w:pPr>
            <w:r w:rsidRPr="00EA3421">
              <w:rPr>
                <w:rFonts w:ascii="Times New Roman" w:eastAsia="Times New Roman" w:hAnsi="Times New Roman" w:cs="Times New Roman"/>
                <w:b/>
                <w:bCs/>
                <w:color w:val="000000"/>
                <w:sz w:val="24"/>
                <w:szCs w:val="24"/>
                <w:lang w:eastAsia="en-GB"/>
              </w:rPr>
              <w:t>зона одмора и рекреације</w:t>
            </w:r>
          </w:p>
        </w:tc>
        <w:tc>
          <w:tcPr>
            <w:tcW w:w="3287" w:type="dxa"/>
            <w:tcBorders>
              <w:top w:val="nil"/>
              <w:left w:val="nil"/>
              <w:bottom w:val="single" w:sz="4" w:space="0" w:color="auto"/>
              <w:right w:val="single" w:sz="4" w:space="0" w:color="auto"/>
            </w:tcBorders>
            <w:shd w:val="clear" w:color="auto" w:fill="auto"/>
            <w:noWrap/>
            <w:vAlign w:val="bottom"/>
            <w:hideMark/>
          </w:tcPr>
          <w:p w:rsidR="00EA3421" w:rsidRPr="00EA3421" w:rsidRDefault="00EA3421" w:rsidP="00EA3421">
            <w:pPr>
              <w:spacing w:after="0" w:line="240" w:lineRule="auto"/>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Геронтолошки центар</w:t>
            </w:r>
          </w:p>
        </w:tc>
        <w:tc>
          <w:tcPr>
            <w:tcW w:w="596"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53</w:t>
            </w:r>
          </w:p>
        </w:tc>
        <w:tc>
          <w:tcPr>
            <w:tcW w:w="695"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54</w:t>
            </w:r>
          </w:p>
        </w:tc>
        <w:tc>
          <w:tcPr>
            <w:tcW w:w="608"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48</w:t>
            </w:r>
          </w:p>
        </w:tc>
      </w:tr>
      <w:tr w:rsidR="00EA3421" w:rsidRPr="00EA3421" w:rsidTr="00FA3ED0">
        <w:trPr>
          <w:trHeight w:val="312"/>
          <w:jc w:val="center"/>
        </w:trPr>
        <w:tc>
          <w:tcPr>
            <w:tcW w:w="2136" w:type="dxa"/>
            <w:vMerge/>
            <w:tcBorders>
              <w:top w:val="nil"/>
              <w:left w:val="single" w:sz="4" w:space="0" w:color="auto"/>
              <w:bottom w:val="single" w:sz="4" w:space="0" w:color="auto"/>
              <w:right w:val="single" w:sz="4" w:space="0" w:color="auto"/>
            </w:tcBorders>
            <w:vAlign w:val="center"/>
            <w:hideMark/>
          </w:tcPr>
          <w:p w:rsidR="00EA3421" w:rsidRPr="00EA3421" w:rsidRDefault="00EA3421" w:rsidP="00EA3421">
            <w:pPr>
              <w:spacing w:after="0" w:line="240" w:lineRule="auto"/>
              <w:rPr>
                <w:rFonts w:ascii="Times New Roman" w:eastAsia="Times New Roman" w:hAnsi="Times New Roman" w:cs="Times New Roman"/>
                <w:b/>
                <w:bCs/>
                <w:color w:val="000000"/>
                <w:sz w:val="24"/>
                <w:szCs w:val="24"/>
                <w:lang w:eastAsia="en-GB"/>
              </w:rPr>
            </w:pPr>
          </w:p>
        </w:tc>
        <w:tc>
          <w:tcPr>
            <w:tcW w:w="3287" w:type="dxa"/>
            <w:tcBorders>
              <w:top w:val="nil"/>
              <w:left w:val="nil"/>
              <w:bottom w:val="single" w:sz="4" w:space="0" w:color="auto"/>
              <w:right w:val="single" w:sz="4" w:space="0" w:color="auto"/>
            </w:tcBorders>
            <w:shd w:val="clear" w:color="auto" w:fill="auto"/>
            <w:noWrap/>
            <w:vAlign w:val="bottom"/>
            <w:hideMark/>
          </w:tcPr>
          <w:p w:rsidR="00EA3421" w:rsidRPr="00EA3421" w:rsidRDefault="00EA3421" w:rsidP="00EA3421">
            <w:pPr>
              <w:spacing w:after="0" w:line="240" w:lineRule="auto"/>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Абрашевићева 46</w:t>
            </w:r>
          </w:p>
        </w:tc>
        <w:tc>
          <w:tcPr>
            <w:tcW w:w="596"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54</w:t>
            </w:r>
          </w:p>
        </w:tc>
        <w:tc>
          <w:tcPr>
            <w:tcW w:w="695"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53</w:t>
            </w:r>
          </w:p>
        </w:tc>
        <w:tc>
          <w:tcPr>
            <w:tcW w:w="608" w:type="dxa"/>
            <w:tcBorders>
              <w:top w:val="nil"/>
              <w:left w:val="nil"/>
              <w:bottom w:val="single" w:sz="4" w:space="0" w:color="auto"/>
              <w:right w:val="single" w:sz="4" w:space="0" w:color="auto"/>
            </w:tcBorders>
            <w:shd w:val="clear" w:color="auto" w:fill="auto"/>
            <w:noWrap/>
            <w:vAlign w:val="center"/>
            <w:hideMark/>
          </w:tcPr>
          <w:p w:rsidR="00EA3421" w:rsidRPr="00EA3421" w:rsidRDefault="00EA3421" w:rsidP="00EA3421">
            <w:pPr>
              <w:spacing w:after="0" w:line="240" w:lineRule="auto"/>
              <w:jc w:val="center"/>
              <w:rPr>
                <w:rFonts w:ascii="Times New Roman" w:eastAsia="Times New Roman" w:hAnsi="Times New Roman" w:cs="Times New Roman"/>
                <w:color w:val="000000"/>
                <w:sz w:val="24"/>
                <w:szCs w:val="24"/>
                <w:lang w:eastAsia="en-GB"/>
              </w:rPr>
            </w:pPr>
            <w:r w:rsidRPr="00EA3421">
              <w:rPr>
                <w:rFonts w:ascii="Times New Roman" w:eastAsia="Times New Roman" w:hAnsi="Times New Roman" w:cs="Times New Roman"/>
                <w:color w:val="000000"/>
                <w:sz w:val="24"/>
                <w:szCs w:val="24"/>
                <w:lang w:eastAsia="en-GB"/>
              </w:rPr>
              <w:t>47</w:t>
            </w:r>
          </w:p>
        </w:tc>
      </w:tr>
    </w:tbl>
    <w:p w:rsidR="00FA3ED0" w:rsidRPr="00DE2977" w:rsidRDefault="00FA3ED0" w:rsidP="00FA3ED0">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Табела бр</w:t>
      </w:r>
      <w:r w:rsidR="00DE2977">
        <w:rPr>
          <w:rFonts w:ascii="Times New Roman" w:hAnsi="Times New Roman" w:cs="Times New Roman"/>
          <w:i/>
          <w:sz w:val="24"/>
          <w:szCs w:val="24"/>
        </w:rPr>
        <w:t>. 6</w:t>
      </w:r>
    </w:p>
    <w:p w:rsidR="00012455" w:rsidRDefault="00012455" w:rsidP="00FA3ED0">
      <w:pPr>
        <w:autoSpaceDE w:val="0"/>
        <w:autoSpaceDN w:val="0"/>
        <w:adjustRightInd w:val="0"/>
        <w:spacing w:after="0" w:line="240" w:lineRule="auto"/>
        <w:jc w:val="center"/>
        <w:rPr>
          <w:rFonts w:ascii="Times New Roman" w:hAnsi="Times New Roman" w:cs="Times New Roman"/>
          <w:color w:val="000000"/>
          <w:sz w:val="24"/>
          <w:szCs w:val="24"/>
        </w:rPr>
      </w:pPr>
    </w:p>
    <w:p w:rsidR="00012455" w:rsidRDefault="00012455" w:rsidP="00012455">
      <w:pPr>
        <w:autoSpaceDE w:val="0"/>
        <w:autoSpaceDN w:val="0"/>
        <w:adjustRightInd w:val="0"/>
        <w:spacing w:after="0" w:line="240" w:lineRule="auto"/>
        <w:jc w:val="both"/>
        <w:rPr>
          <w:rFonts w:ascii="Times New Roman" w:hAnsi="Times New Roman" w:cs="Times New Roman"/>
          <w:color w:val="000000"/>
          <w:sz w:val="24"/>
          <w:szCs w:val="24"/>
        </w:rPr>
      </w:pPr>
    </w:p>
    <w:p w:rsidR="00012455" w:rsidRDefault="00EA3421" w:rsidP="00EA3421">
      <w:pPr>
        <w:autoSpaceDE w:val="0"/>
        <w:autoSpaceDN w:val="0"/>
        <w:adjustRightInd w:val="0"/>
        <w:spacing w:after="0" w:line="240" w:lineRule="auto"/>
        <w:jc w:val="center"/>
        <w:rPr>
          <w:rFonts w:ascii="Times New Roman" w:hAnsi="Times New Roman" w:cs="Times New Roman"/>
          <w:color w:val="000000"/>
          <w:sz w:val="24"/>
          <w:szCs w:val="24"/>
        </w:rPr>
      </w:pPr>
      <w:r>
        <w:rPr>
          <w:noProof/>
          <w:lang w:eastAsia="en-GB"/>
        </w:rPr>
        <w:drawing>
          <wp:inline distT="0" distB="0" distL="0" distR="0">
            <wp:extent cx="4572000" cy="2743200"/>
            <wp:effectExtent l="0" t="0" r="19050"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47337" w:rsidRPr="000A2B3B" w:rsidRDefault="00012455" w:rsidP="00012455">
      <w:pPr>
        <w:autoSpaceDE w:val="0"/>
        <w:autoSpaceDN w:val="0"/>
        <w:adjustRightInd w:val="0"/>
        <w:spacing w:after="0" w:line="240" w:lineRule="auto"/>
        <w:jc w:val="both"/>
        <w:rPr>
          <w:rFonts w:ascii="Times New Roman" w:hAnsi="Times New Roman" w:cs="Times New Roman"/>
          <w:color w:val="000000"/>
          <w:sz w:val="24"/>
          <w:szCs w:val="24"/>
        </w:rPr>
      </w:pPr>
      <w:r w:rsidRPr="00012455">
        <w:rPr>
          <w:rFonts w:ascii="Times New Roman" w:hAnsi="Times New Roman" w:cs="Times New Roman"/>
          <w:color w:val="000000"/>
          <w:sz w:val="24"/>
          <w:szCs w:val="24"/>
        </w:rPr>
        <w:t xml:space="preserve"> </w:t>
      </w:r>
      <w:r w:rsidR="000A2B3B">
        <w:rPr>
          <w:rFonts w:ascii="Times New Roman" w:hAnsi="Times New Roman" w:cs="Times New Roman"/>
          <w:color w:val="000000"/>
          <w:sz w:val="24"/>
          <w:szCs w:val="24"/>
        </w:rPr>
        <w:t xml:space="preserve">                                                                 </w:t>
      </w:r>
      <w:r w:rsidR="000A2B3B">
        <w:rPr>
          <w:rFonts w:ascii="Times New Roman" w:hAnsi="Times New Roman" w:cs="Times New Roman"/>
          <w:i/>
          <w:sz w:val="24"/>
          <w:szCs w:val="24"/>
        </w:rPr>
        <w:t>Графикон бр</w:t>
      </w:r>
      <w:r w:rsidR="00C12EEA">
        <w:rPr>
          <w:rFonts w:ascii="Times New Roman" w:hAnsi="Times New Roman" w:cs="Times New Roman"/>
          <w:i/>
          <w:sz w:val="24"/>
          <w:szCs w:val="24"/>
        </w:rPr>
        <w:t>.</w:t>
      </w:r>
      <w:r w:rsidR="000A2B3B">
        <w:rPr>
          <w:rFonts w:ascii="Times New Roman" w:hAnsi="Times New Roman" w:cs="Times New Roman"/>
          <w:i/>
          <w:sz w:val="24"/>
          <w:szCs w:val="24"/>
        </w:rPr>
        <w:t xml:space="preserve"> </w:t>
      </w:r>
      <w:r w:rsidR="007B077D">
        <w:rPr>
          <w:rFonts w:ascii="Times New Roman" w:hAnsi="Times New Roman" w:cs="Times New Roman"/>
          <w:i/>
          <w:sz w:val="24"/>
          <w:szCs w:val="24"/>
        </w:rPr>
        <w:t>3</w:t>
      </w:r>
      <w:r w:rsidR="000A2B3B">
        <w:rPr>
          <w:rFonts w:ascii="Times New Roman" w:hAnsi="Times New Roman" w:cs="Times New Roman"/>
          <w:color w:val="000000"/>
          <w:sz w:val="24"/>
          <w:szCs w:val="24"/>
        </w:rPr>
        <w:t xml:space="preserve"> </w:t>
      </w:r>
    </w:p>
    <w:p w:rsidR="00A26986" w:rsidRDefault="00A26986" w:rsidP="00012455">
      <w:pPr>
        <w:autoSpaceDE w:val="0"/>
        <w:autoSpaceDN w:val="0"/>
        <w:adjustRightInd w:val="0"/>
        <w:spacing w:after="0" w:line="240" w:lineRule="auto"/>
        <w:jc w:val="both"/>
        <w:rPr>
          <w:rFonts w:ascii="Times New Roman" w:hAnsi="Times New Roman" w:cs="Times New Roman"/>
          <w:color w:val="000000"/>
          <w:sz w:val="24"/>
          <w:szCs w:val="24"/>
        </w:rPr>
      </w:pPr>
    </w:p>
    <w:p w:rsidR="00DE286A" w:rsidRDefault="00DE286A" w:rsidP="0001245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У Вршцу у пролећној сезони 2018. године:</w:t>
      </w:r>
    </w:p>
    <w:p w:rsidR="00DE286A" w:rsidRPr="00DE286A" w:rsidRDefault="00DE286A" w:rsidP="003E2861">
      <w:pPr>
        <w:pStyle w:val="ListParagraph"/>
        <w:numPr>
          <w:ilvl w:val="0"/>
          <w:numId w:val="27"/>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Просечна вредност индикатора буке за дан износи 56 ± 12 dB(A),</w:t>
      </w:r>
    </w:p>
    <w:p w:rsidR="00DE286A" w:rsidRPr="00DE286A" w:rsidRDefault="00DE286A" w:rsidP="003E2861">
      <w:pPr>
        <w:pStyle w:val="ListParagraph"/>
        <w:numPr>
          <w:ilvl w:val="0"/>
          <w:numId w:val="27"/>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Просечна вредност индикатора буке за вече износи 54 ± 12 dB(A),</w:t>
      </w:r>
    </w:p>
    <w:p w:rsidR="00DE286A" w:rsidRDefault="00DE286A" w:rsidP="003E2861">
      <w:pPr>
        <w:pStyle w:val="ListParagraph"/>
        <w:numPr>
          <w:ilvl w:val="0"/>
          <w:numId w:val="27"/>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Просечна вредност индикатора буке за нoћ износи 49 ± 6 dB(A),</w:t>
      </w:r>
    </w:p>
    <w:p w:rsidR="00DE286A" w:rsidRDefault="00DE286A" w:rsidP="003E2861">
      <w:pPr>
        <w:pStyle w:val="ListParagraph"/>
        <w:numPr>
          <w:ilvl w:val="0"/>
          <w:numId w:val="27"/>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Просечна вредност индикатора целодневне буке износи 58 ± 7 dB(A).</w:t>
      </w:r>
    </w:p>
    <w:p w:rsidR="00DE286A" w:rsidRDefault="00DE286A" w:rsidP="00DE286A">
      <w:pPr>
        <w:autoSpaceDE w:val="0"/>
        <w:autoSpaceDN w:val="0"/>
        <w:adjustRightInd w:val="0"/>
        <w:spacing w:after="0" w:line="240" w:lineRule="auto"/>
        <w:jc w:val="both"/>
        <w:rPr>
          <w:rFonts w:ascii="Times New Roman" w:hAnsi="Times New Roman" w:cs="Times New Roman"/>
          <w:color w:val="000000"/>
          <w:sz w:val="24"/>
          <w:szCs w:val="24"/>
        </w:rPr>
      </w:pPr>
    </w:p>
    <w:p w:rsidR="00DE286A" w:rsidRDefault="00DE286A" w:rsidP="00DE286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У пролећној сезони 2018. године мониторинг буке извршен је на 15 мерних места, у различитим урбанистичким зонама града (према опредељењу одговорних лица Градске управе Вршац), које чине мрежу мерних места за мониторинг буке.</w:t>
      </w:r>
    </w:p>
    <w:p w:rsidR="00DE286A" w:rsidRDefault="00DE286A" w:rsidP="00DE286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Доминантни извор буке је саобраћај, осим на мерном месту Светосавски трг 6б где је доминантни извор буке осим саобраћаја и рад угоститељских објеката.</w:t>
      </w:r>
    </w:p>
    <w:p w:rsidR="00DE286A" w:rsidRDefault="00DE286A" w:rsidP="00DE286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Од укупно 36623 становника у граду Вршцу, у пролећној сезони 2018. године:</w:t>
      </w:r>
    </w:p>
    <w:p w:rsidR="00DE286A" w:rsidRDefault="00DE286A" w:rsidP="003E2861">
      <w:pPr>
        <w:pStyle w:val="ListParagraph"/>
        <w:numPr>
          <w:ilvl w:val="0"/>
          <w:numId w:val="28"/>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Дневна бука угрожава 11,68% или 4278 становника</w:t>
      </w:r>
    </w:p>
    <w:p w:rsidR="00DE286A" w:rsidRDefault="00DE286A" w:rsidP="003E2861">
      <w:pPr>
        <w:pStyle w:val="ListParagraph"/>
        <w:numPr>
          <w:ilvl w:val="0"/>
          <w:numId w:val="28"/>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Дневном буком веома је угрожено 7,97% или 2919 становника</w:t>
      </w:r>
    </w:p>
    <w:p w:rsidR="00DE286A" w:rsidRDefault="00DE286A" w:rsidP="003E2861">
      <w:pPr>
        <w:pStyle w:val="ListParagraph"/>
        <w:numPr>
          <w:ilvl w:val="0"/>
          <w:numId w:val="28"/>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Ноћна бука угрожава 12,24% или 4483 становника</w:t>
      </w:r>
    </w:p>
    <w:p w:rsidR="00DE286A" w:rsidRPr="00DE286A" w:rsidRDefault="00DE286A" w:rsidP="003E2861">
      <w:pPr>
        <w:pStyle w:val="ListParagraph"/>
        <w:numPr>
          <w:ilvl w:val="0"/>
          <w:numId w:val="28"/>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Ноћном буком је веома угрожено 5,02% или 1838 становника.</w:t>
      </w:r>
    </w:p>
    <w:p w:rsidR="00DE286A" w:rsidRDefault="00DE286A" w:rsidP="00012455">
      <w:pPr>
        <w:autoSpaceDE w:val="0"/>
        <w:autoSpaceDN w:val="0"/>
        <w:adjustRightInd w:val="0"/>
        <w:spacing w:after="0" w:line="240" w:lineRule="auto"/>
        <w:jc w:val="both"/>
        <w:rPr>
          <w:rFonts w:ascii="Times New Roman" w:hAnsi="Times New Roman" w:cs="Times New Roman"/>
          <w:color w:val="000000"/>
          <w:sz w:val="24"/>
          <w:szCs w:val="24"/>
        </w:rPr>
      </w:pPr>
    </w:p>
    <w:p w:rsidR="007B077D" w:rsidRPr="007B077D" w:rsidRDefault="007B077D" w:rsidP="00012455">
      <w:pPr>
        <w:autoSpaceDE w:val="0"/>
        <w:autoSpaceDN w:val="0"/>
        <w:adjustRightInd w:val="0"/>
        <w:spacing w:after="0" w:line="240" w:lineRule="auto"/>
        <w:jc w:val="both"/>
        <w:rPr>
          <w:rFonts w:ascii="Times New Roman" w:hAnsi="Times New Roman" w:cs="Times New Roman"/>
          <w:color w:val="000000"/>
          <w:sz w:val="24"/>
          <w:szCs w:val="24"/>
        </w:rPr>
      </w:pPr>
    </w:p>
    <w:p w:rsidR="00E47337" w:rsidRDefault="009A567B" w:rsidP="00705482">
      <w:pPr>
        <w:autoSpaceDE w:val="0"/>
        <w:autoSpaceDN w:val="0"/>
        <w:adjustRightInd w:val="0"/>
        <w:spacing w:after="0" w:line="240" w:lineRule="auto"/>
        <w:jc w:val="both"/>
        <w:rPr>
          <w:rFonts w:ascii="Times New Roman" w:hAnsi="Times New Roman" w:cs="Times New Roman"/>
          <w:sz w:val="24"/>
          <w:szCs w:val="24"/>
        </w:rPr>
      </w:pPr>
      <w:r w:rsidRPr="009A567B">
        <w:rPr>
          <w:rFonts w:ascii="Times New Roman" w:hAnsi="Times New Roman" w:cs="Times New Roman"/>
          <w:sz w:val="24"/>
          <w:szCs w:val="24"/>
        </w:rPr>
        <w:t xml:space="preserve">7.2.4. </w:t>
      </w:r>
      <w:r w:rsidR="00705482" w:rsidRPr="00A26986">
        <w:rPr>
          <w:rFonts w:ascii="Times New Roman" w:hAnsi="Times New Roman" w:cs="Times New Roman"/>
          <w:sz w:val="24"/>
          <w:szCs w:val="24"/>
          <w:u w:val="single"/>
        </w:rPr>
        <w:t>Јонизујуће зрачење</w:t>
      </w:r>
    </w:p>
    <w:p w:rsidR="00F070A4" w:rsidRPr="00F070A4" w:rsidRDefault="00F070A4" w:rsidP="00705482">
      <w:pPr>
        <w:autoSpaceDE w:val="0"/>
        <w:autoSpaceDN w:val="0"/>
        <w:adjustRightInd w:val="0"/>
        <w:spacing w:after="0" w:line="240" w:lineRule="auto"/>
        <w:jc w:val="both"/>
        <w:rPr>
          <w:rFonts w:ascii="Times New Roman" w:hAnsi="Times New Roman" w:cs="Times New Roman"/>
          <w:sz w:val="24"/>
          <w:szCs w:val="24"/>
        </w:rPr>
      </w:pPr>
    </w:p>
    <w:p w:rsidR="00E47337" w:rsidRPr="00E47337" w:rsidRDefault="00E47337" w:rsidP="00E47337">
      <w:pPr>
        <w:autoSpaceDE w:val="0"/>
        <w:autoSpaceDN w:val="0"/>
        <w:adjustRightInd w:val="0"/>
        <w:spacing w:after="0" w:line="240" w:lineRule="auto"/>
        <w:jc w:val="both"/>
        <w:rPr>
          <w:rFonts w:ascii="Times New Roman" w:hAnsi="Times New Roman" w:cs="Times New Roman"/>
          <w:color w:val="000000"/>
          <w:sz w:val="24"/>
          <w:szCs w:val="24"/>
        </w:rPr>
      </w:pPr>
      <w:r w:rsidRPr="00E47337">
        <w:rPr>
          <w:rFonts w:ascii="Times New Roman" w:hAnsi="Times New Roman" w:cs="Times New Roman"/>
          <w:color w:val="000000"/>
          <w:sz w:val="24"/>
          <w:szCs w:val="24"/>
        </w:rPr>
        <w:t xml:space="preserve">У оквиру јонизујућег зрачења на територији града Вршац је регистровано укупно 11 радиоактивних громобрана, као и неколико јонизујућих детектора дима. </w:t>
      </w:r>
    </w:p>
    <w:p w:rsidR="00E47337" w:rsidRPr="00E47337" w:rsidRDefault="00E47337" w:rsidP="00E47337">
      <w:pPr>
        <w:autoSpaceDE w:val="0"/>
        <w:autoSpaceDN w:val="0"/>
        <w:adjustRightInd w:val="0"/>
        <w:spacing w:after="0" w:line="240" w:lineRule="auto"/>
        <w:jc w:val="both"/>
        <w:rPr>
          <w:rFonts w:ascii="Times New Roman" w:hAnsi="Times New Roman" w:cs="Times New Roman"/>
          <w:color w:val="000000"/>
          <w:sz w:val="24"/>
          <w:szCs w:val="24"/>
        </w:rPr>
      </w:pPr>
      <w:r w:rsidRPr="00E47337">
        <w:rPr>
          <w:rFonts w:ascii="Times New Roman" w:hAnsi="Times New Roman" w:cs="Times New Roman"/>
          <w:color w:val="000000"/>
          <w:sz w:val="24"/>
          <w:szCs w:val="24"/>
        </w:rPr>
        <w:t xml:space="preserve">На основу члана 2., Закона о заштити од јонизујућих зрачења и о нуклеарној сигурности (“Службени гласник РС“, број 36/2009), забрањена је употреба радиоактивних громобрана (РАГ) и јонизујућих детектора дима (ЈДД). Рок за уклањање радиоактивних громобрана са стамбених и пословних зграда, на законит начин, је истекао 23. маја 2014. године, а Министарско пољопривреде и заштите животне средине је о томе упозорило све привредне субјекте и скупштине станара. </w:t>
      </w:r>
    </w:p>
    <w:p w:rsidR="00E47337" w:rsidRPr="00E47337" w:rsidRDefault="00E47337" w:rsidP="00E47337">
      <w:pPr>
        <w:autoSpaceDE w:val="0"/>
        <w:autoSpaceDN w:val="0"/>
        <w:adjustRightInd w:val="0"/>
        <w:spacing w:after="0" w:line="240" w:lineRule="auto"/>
        <w:jc w:val="both"/>
        <w:rPr>
          <w:rFonts w:ascii="Times New Roman" w:hAnsi="Times New Roman" w:cs="Times New Roman"/>
          <w:color w:val="000000"/>
          <w:sz w:val="24"/>
          <w:szCs w:val="24"/>
        </w:rPr>
      </w:pPr>
      <w:r w:rsidRPr="00E47337">
        <w:rPr>
          <w:rFonts w:ascii="Times New Roman" w:hAnsi="Times New Roman" w:cs="Times New Roman"/>
          <w:color w:val="000000"/>
          <w:sz w:val="24"/>
          <w:szCs w:val="24"/>
        </w:rPr>
        <w:t xml:space="preserve">Послове уклањања РАГ мора обавити фирма која поседује одобрење издато од стране Агенције за заштиту од јонизујућих зрачења и нуклеарну сигурност Србије. Одобрење за уклањање радиоактивних громобрана има Институт за нуклеарне науке "Винча" - Лабораторија за радиоизотопе и Лабораторија за заштиту од зрачења и заштиту животне средине "Заштита". Законом о заштити од јонизујућих зрачења и о нуклеарној сигурности није експлицитно прописна казна за неуклањање извора јонизујућих зрачења из радиоактивних громобрана. Случајеви, када није извршена пријава извора јонизујућих зрачења из радиоактивних громобрана Агенцији за заштиту од јонизујућих зрачења и нуклеарну сигурност Србије, се третирају као прекршај. </w:t>
      </w:r>
    </w:p>
    <w:p w:rsidR="00E47337" w:rsidRPr="00E47337" w:rsidRDefault="00E47337" w:rsidP="00E47337">
      <w:pPr>
        <w:autoSpaceDE w:val="0"/>
        <w:autoSpaceDN w:val="0"/>
        <w:adjustRightInd w:val="0"/>
        <w:spacing w:after="0" w:line="240" w:lineRule="auto"/>
        <w:jc w:val="both"/>
        <w:rPr>
          <w:rFonts w:ascii="Times New Roman" w:hAnsi="Times New Roman" w:cs="Times New Roman"/>
          <w:color w:val="000000"/>
          <w:sz w:val="24"/>
          <w:szCs w:val="24"/>
        </w:rPr>
      </w:pPr>
      <w:r w:rsidRPr="00E47337">
        <w:rPr>
          <w:rFonts w:ascii="Times New Roman" w:hAnsi="Times New Roman" w:cs="Times New Roman"/>
          <w:color w:val="000000"/>
          <w:sz w:val="24"/>
          <w:szCs w:val="24"/>
        </w:rPr>
        <w:t xml:space="preserve">Уколико је конструкција радиоактивног грмобрана стабилна и налази се под правим углом у односу на постоље, РАГ не представља никакву опасност по становништво јер је поље зрачења усмерено изнад радиоактивног громобрана, а не испод, где иначе постоји и оловна заштита, тако да се не може говорити о угрожености живота и здравља људи и животне средине од јонизујућих зрачења. У случајевима када се утврди да је радиоактивни громобран пао или склон паду, по хитном поступку РАГ се мора уклонити. </w:t>
      </w:r>
    </w:p>
    <w:p w:rsidR="00E47337" w:rsidRPr="00E47337" w:rsidRDefault="00E47337" w:rsidP="00E47337">
      <w:pPr>
        <w:autoSpaceDE w:val="0"/>
        <w:autoSpaceDN w:val="0"/>
        <w:adjustRightInd w:val="0"/>
        <w:spacing w:after="0" w:line="240" w:lineRule="auto"/>
        <w:jc w:val="both"/>
        <w:rPr>
          <w:rFonts w:ascii="Times New Roman" w:hAnsi="Times New Roman" w:cs="Times New Roman"/>
          <w:color w:val="000000"/>
          <w:sz w:val="24"/>
          <w:szCs w:val="24"/>
        </w:rPr>
      </w:pPr>
      <w:r w:rsidRPr="00E47337">
        <w:rPr>
          <w:rFonts w:ascii="Times New Roman" w:hAnsi="Times New Roman" w:cs="Times New Roman"/>
          <w:color w:val="000000"/>
          <w:sz w:val="24"/>
          <w:szCs w:val="24"/>
        </w:rPr>
        <w:t xml:space="preserve">Након уклањања извора јонизујућих зрачења из радиоактивних громобрана, они се складиште као радиоактивни отпад у Јавном предузећу Нуклеарни објекти Србије или привремено чувају у фирми која је уклонила извор јонизујућих зрачења из радиоактивног громобрана. </w:t>
      </w:r>
    </w:p>
    <w:p w:rsidR="00E47337" w:rsidRDefault="00E47337" w:rsidP="00E47337">
      <w:pPr>
        <w:autoSpaceDE w:val="0"/>
        <w:autoSpaceDN w:val="0"/>
        <w:adjustRightInd w:val="0"/>
        <w:spacing w:after="0" w:line="240" w:lineRule="auto"/>
        <w:jc w:val="both"/>
        <w:rPr>
          <w:rFonts w:ascii="Times New Roman" w:hAnsi="Times New Roman" w:cs="Times New Roman"/>
          <w:color w:val="000000"/>
          <w:sz w:val="24"/>
          <w:szCs w:val="24"/>
        </w:rPr>
      </w:pPr>
      <w:r w:rsidRPr="00E47337">
        <w:rPr>
          <w:rFonts w:ascii="Times New Roman" w:hAnsi="Times New Roman" w:cs="Times New Roman"/>
          <w:color w:val="000000"/>
          <w:sz w:val="24"/>
          <w:szCs w:val="24"/>
        </w:rPr>
        <w:t xml:space="preserve">Упоређујући списак фирми које су имале РАГ из ЛЕАП-а урађеног 2008. године, са најновијим списком фирми који је добијен из Инситута за нуклеарне науке „Винча“, види се да су неки РАГ уклоњени, али су неки још увек присутни. На списку је било укупно 11 РАГ-а, а уклоњено је три. Потребно је ажурирати списак фирма које поседују РАГ и предузети мере да се они на законит начин уклоне. То исто важи и за ЈДД. Проблем је и у томе што су многе фирме престале са радом, многе су променуле власнике или се налазе у процесу приватизације. </w:t>
      </w:r>
    </w:p>
    <w:p w:rsidR="00072455" w:rsidRPr="00072455" w:rsidRDefault="00072455" w:rsidP="00E47337">
      <w:pPr>
        <w:autoSpaceDE w:val="0"/>
        <w:autoSpaceDN w:val="0"/>
        <w:adjustRightInd w:val="0"/>
        <w:spacing w:after="0" w:line="240" w:lineRule="auto"/>
        <w:jc w:val="both"/>
        <w:rPr>
          <w:rFonts w:ascii="Times New Roman" w:hAnsi="Times New Roman" w:cs="Times New Roman"/>
          <w:color w:val="000000"/>
          <w:sz w:val="24"/>
          <w:szCs w:val="24"/>
        </w:rPr>
      </w:pPr>
    </w:p>
    <w:p w:rsidR="007B077D" w:rsidRPr="00A26986" w:rsidRDefault="007B077D" w:rsidP="00E47337">
      <w:pPr>
        <w:autoSpaceDE w:val="0"/>
        <w:autoSpaceDN w:val="0"/>
        <w:adjustRightInd w:val="0"/>
        <w:spacing w:after="0" w:line="240" w:lineRule="auto"/>
        <w:jc w:val="both"/>
        <w:rPr>
          <w:rFonts w:ascii="Times New Roman" w:hAnsi="Times New Roman" w:cs="Times New Roman"/>
          <w:color w:val="000000"/>
          <w:sz w:val="24"/>
          <w:szCs w:val="24"/>
        </w:rPr>
      </w:pPr>
    </w:p>
    <w:p w:rsidR="00E47337" w:rsidRDefault="00A2116F" w:rsidP="00E47337">
      <w:pPr>
        <w:autoSpaceDE w:val="0"/>
        <w:autoSpaceDN w:val="0"/>
        <w:adjustRightInd w:val="0"/>
        <w:spacing w:after="0" w:line="240" w:lineRule="auto"/>
        <w:jc w:val="both"/>
        <w:rPr>
          <w:rFonts w:ascii="Times New Roman" w:hAnsi="Times New Roman" w:cs="Times New Roman"/>
          <w:bCs/>
          <w:color w:val="000000"/>
          <w:sz w:val="24"/>
          <w:szCs w:val="24"/>
        </w:rPr>
      </w:pPr>
      <w:r w:rsidRPr="00A2116F">
        <w:rPr>
          <w:rFonts w:ascii="Times New Roman" w:hAnsi="Times New Roman" w:cs="Times New Roman"/>
          <w:bCs/>
          <w:color w:val="000000"/>
          <w:sz w:val="24"/>
          <w:szCs w:val="24"/>
        </w:rPr>
        <w:t xml:space="preserve">7.2.5. </w:t>
      </w:r>
      <w:r w:rsidR="00E47337" w:rsidRPr="00A26986">
        <w:rPr>
          <w:rFonts w:ascii="Times New Roman" w:hAnsi="Times New Roman" w:cs="Times New Roman"/>
          <w:bCs/>
          <w:color w:val="000000"/>
          <w:sz w:val="24"/>
          <w:szCs w:val="24"/>
          <w:u w:val="single"/>
        </w:rPr>
        <w:t>Нејонизујуће зрачење</w:t>
      </w:r>
      <w:r w:rsidR="00E47337" w:rsidRPr="00A2116F">
        <w:rPr>
          <w:rFonts w:ascii="Times New Roman" w:hAnsi="Times New Roman" w:cs="Times New Roman"/>
          <w:bCs/>
          <w:color w:val="000000"/>
          <w:sz w:val="24"/>
          <w:szCs w:val="24"/>
        </w:rPr>
        <w:t xml:space="preserve"> </w:t>
      </w:r>
    </w:p>
    <w:p w:rsidR="00A2116F" w:rsidRPr="00A2116F" w:rsidRDefault="00A2116F" w:rsidP="00E47337">
      <w:pPr>
        <w:autoSpaceDE w:val="0"/>
        <w:autoSpaceDN w:val="0"/>
        <w:adjustRightInd w:val="0"/>
        <w:spacing w:after="0" w:line="240" w:lineRule="auto"/>
        <w:jc w:val="both"/>
        <w:rPr>
          <w:rFonts w:ascii="Times New Roman" w:hAnsi="Times New Roman" w:cs="Times New Roman"/>
          <w:color w:val="000000"/>
          <w:sz w:val="24"/>
          <w:szCs w:val="24"/>
        </w:rPr>
      </w:pPr>
    </w:p>
    <w:p w:rsidR="00E47337" w:rsidRPr="00E47337" w:rsidRDefault="00E47337" w:rsidP="00E47337">
      <w:pPr>
        <w:autoSpaceDE w:val="0"/>
        <w:autoSpaceDN w:val="0"/>
        <w:adjustRightInd w:val="0"/>
        <w:spacing w:after="0" w:line="240" w:lineRule="auto"/>
        <w:jc w:val="both"/>
        <w:rPr>
          <w:rFonts w:ascii="Times New Roman" w:hAnsi="Times New Roman" w:cs="Times New Roman"/>
          <w:color w:val="000000"/>
          <w:sz w:val="24"/>
          <w:szCs w:val="24"/>
        </w:rPr>
      </w:pPr>
      <w:r w:rsidRPr="00E47337">
        <w:rPr>
          <w:rFonts w:ascii="Times New Roman" w:hAnsi="Times New Roman" w:cs="Times New Roman"/>
          <w:color w:val="000000"/>
          <w:sz w:val="24"/>
          <w:szCs w:val="24"/>
        </w:rPr>
        <w:t xml:space="preserve">Са аспекта праћења квалитета животне средине много је интересантније праћење нивоа нејонизујућих зрачења јер су у свакодневној употреби велики број апарата који емитују електромагнетне таласе. </w:t>
      </w:r>
    </w:p>
    <w:p w:rsidR="00F72073" w:rsidRDefault="00E47337" w:rsidP="00E47337">
      <w:pPr>
        <w:autoSpaceDE w:val="0"/>
        <w:autoSpaceDN w:val="0"/>
        <w:adjustRightInd w:val="0"/>
        <w:spacing w:after="0" w:line="240" w:lineRule="auto"/>
        <w:jc w:val="both"/>
        <w:rPr>
          <w:rFonts w:ascii="Times New Roman" w:hAnsi="Times New Roman" w:cs="Times New Roman"/>
          <w:color w:val="000000"/>
          <w:sz w:val="24"/>
          <w:szCs w:val="24"/>
        </w:rPr>
      </w:pPr>
      <w:r w:rsidRPr="00E47337">
        <w:rPr>
          <w:rFonts w:ascii="Times New Roman" w:hAnsi="Times New Roman" w:cs="Times New Roman"/>
          <w:color w:val="000000"/>
          <w:sz w:val="24"/>
          <w:szCs w:val="24"/>
        </w:rPr>
        <w:t>Становништо је у највећој мери изложена ЕМ пољима мрежне фреквенције (50-60 Hz), пољима који потичу од средстава масовних комуникација (РТВ предајници 100-500 MHz) и мобилних комуникација (800-900 MHz и 1800-2200 MHz). Људи су експоновани овим пољима у кући, на послу, у школи, итд.</w:t>
      </w:r>
    </w:p>
    <w:p w:rsidR="00E47337" w:rsidRPr="00E47337" w:rsidRDefault="00E47337" w:rsidP="00E47337">
      <w:pPr>
        <w:autoSpaceDE w:val="0"/>
        <w:autoSpaceDN w:val="0"/>
        <w:adjustRightInd w:val="0"/>
        <w:spacing w:after="0" w:line="240" w:lineRule="auto"/>
        <w:jc w:val="both"/>
        <w:rPr>
          <w:rFonts w:ascii="Times New Roman" w:hAnsi="Times New Roman" w:cs="Times New Roman"/>
          <w:color w:val="000000"/>
          <w:sz w:val="24"/>
          <w:szCs w:val="24"/>
        </w:rPr>
      </w:pPr>
      <w:r w:rsidRPr="00E47337">
        <w:rPr>
          <w:rFonts w:ascii="Times New Roman" w:hAnsi="Times New Roman" w:cs="Times New Roman"/>
          <w:color w:val="000000"/>
          <w:sz w:val="24"/>
          <w:szCs w:val="24"/>
        </w:rPr>
        <w:t xml:space="preserve">Мобилни телефони користе радио таласе који спадају у тзв. „нејонизујуће зрачење“, какве производе и други електронски кућни апарати (радио и ТВ пријемници, пегле, лампе, фенови за сушење косе). </w:t>
      </w:r>
    </w:p>
    <w:p w:rsidR="00E47337" w:rsidRPr="00E47337" w:rsidRDefault="00E47337" w:rsidP="00E47337">
      <w:pPr>
        <w:autoSpaceDE w:val="0"/>
        <w:autoSpaceDN w:val="0"/>
        <w:adjustRightInd w:val="0"/>
        <w:spacing w:after="0" w:line="240" w:lineRule="auto"/>
        <w:jc w:val="both"/>
        <w:rPr>
          <w:rFonts w:ascii="Times New Roman" w:hAnsi="Times New Roman" w:cs="Times New Roman"/>
          <w:color w:val="000000"/>
          <w:sz w:val="24"/>
          <w:szCs w:val="24"/>
        </w:rPr>
      </w:pPr>
      <w:r w:rsidRPr="00E47337">
        <w:rPr>
          <w:rFonts w:ascii="Times New Roman" w:hAnsi="Times New Roman" w:cs="Times New Roman"/>
          <w:color w:val="000000"/>
          <w:sz w:val="24"/>
          <w:szCs w:val="24"/>
        </w:rPr>
        <w:t xml:space="preserve">Базне станице мобилне телефоније могу радити у три фреквентна опсега: 900MHz, 1800MHz и 2100MHz (3G). </w:t>
      </w:r>
    </w:p>
    <w:p w:rsidR="00E47337" w:rsidRPr="00E47337" w:rsidRDefault="00E47337" w:rsidP="00E47337">
      <w:pPr>
        <w:autoSpaceDE w:val="0"/>
        <w:autoSpaceDN w:val="0"/>
        <w:adjustRightInd w:val="0"/>
        <w:spacing w:after="0" w:line="240" w:lineRule="auto"/>
        <w:jc w:val="both"/>
        <w:rPr>
          <w:rFonts w:ascii="Times New Roman" w:hAnsi="Times New Roman" w:cs="Times New Roman"/>
          <w:color w:val="000000"/>
          <w:sz w:val="24"/>
          <w:szCs w:val="24"/>
        </w:rPr>
      </w:pPr>
      <w:r w:rsidRPr="00E47337">
        <w:rPr>
          <w:rFonts w:ascii="Times New Roman" w:hAnsi="Times New Roman" w:cs="Times New Roman"/>
          <w:color w:val="000000"/>
          <w:sz w:val="24"/>
          <w:szCs w:val="24"/>
        </w:rPr>
        <w:t xml:space="preserve">У Србији је 2009. године донет Закон о заштити од нејонизујућих зрачења којим је прописан максимално дозвољени ниво електричног поља за општу популацију: 16,5 V/m за 900МHz, 23,3V/m за 1800MHz, односно 24,4V/m за 2100MHz. </w:t>
      </w:r>
    </w:p>
    <w:p w:rsidR="00E47337" w:rsidRDefault="00E47337" w:rsidP="00E47337">
      <w:pPr>
        <w:autoSpaceDE w:val="0"/>
        <w:autoSpaceDN w:val="0"/>
        <w:adjustRightInd w:val="0"/>
        <w:spacing w:after="0" w:line="240" w:lineRule="auto"/>
        <w:jc w:val="both"/>
        <w:rPr>
          <w:rFonts w:ascii="Times New Roman" w:hAnsi="Times New Roman" w:cs="Times New Roman"/>
          <w:color w:val="000000"/>
          <w:sz w:val="24"/>
          <w:szCs w:val="24"/>
        </w:rPr>
      </w:pPr>
      <w:r w:rsidRPr="00E47337">
        <w:rPr>
          <w:rFonts w:ascii="Times New Roman" w:hAnsi="Times New Roman" w:cs="Times New Roman"/>
          <w:color w:val="000000"/>
          <w:sz w:val="24"/>
          <w:szCs w:val="24"/>
        </w:rPr>
        <w:t>У оквиру Програма систематског испитивања нивоа нејонизујућих зрачења у животној средини за период 2013. и 2014. године, а сагласно Уредби о утврђивању програма систематског испитивања нивоа нејонизујућих зрачења у животној средини за период од 2013. до 2014. године, Институт Ватрогас – Сектор за заштиту животне средине из Новог Сада је за потребе Покрајинског секретаријата за градитељство, урбанизам и заштиту животне средине извршио мерења нивоа нискофрекфентних зраче</w:t>
      </w:r>
      <w:r w:rsidR="006E6589">
        <w:rPr>
          <w:rFonts w:ascii="Times New Roman" w:hAnsi="Times New Roman" w:cs="Times New Roman"/>
          <w:color w:val="000000"/>
          <w:sz w:val="24"/>
          <w:szCs w:val="24"/>
        </w:rPr>
        <w:t>ња на два мерна места у Вршцу, а из</w:t>
      </w:r>
      <w:r w:rsidRPr="00E47337">
        <w:rPr>
          <w:rFonts w:ascii="Times New Roman" w:hAnsi="Times New Roman" w:cs="Times New Roman"/>
          <w:color w:val="000000"/>
          <w:sz w:val="24"/>
          <w:szCs w:val="24"/>
        </w:rPr>
        <w:t xml:space="preserve"> Института за нуклеарне науке “ВИНЧА”-</w:t>
      </w:r>
      <w:r w:rsidR="006E6589">
        <w:rPr>
          <w:rFonts w:ascii="Times New Roman" w:hAnsi="Times New Roman" w:cs="Times New Roman"/>
          <w:color w:val="000000"/>
          <w:sz w:val="24"/>
          <w:szCs w:val="24"/>
        </w:rPr>
        <w:t xml:space="preserve"> </w:t>
      </w:r>
      <w:r w:rsidRPr="00E47337">
        <w:rPr>
          <w:rFonts w:ascii="Times New Roman" w:hAnsi="Times New Roman" w:cs="Times New Roman"/>
          <w:color w:val="000000"/>
          <w:sz w:val="24"/>
          <w:szCs w:val="24"/>
        </w:rPr>
        <w:t>Београд, Лабораторија за заштиту од зрачења и заштиту животне средине “Заштита”, је на основу склопљеног уговора са Градском управом Вршац, контролисала ниво нејонизујућих зрачења базних станица мобилне телефоније на девет места у граду.</w:t>
      </w:r>
    </w:p>
    <w:p w:rsidR="00E47337" w:rsidRPr="00E47337" w:rsidRDefault="00E47337" w:rsidP="00E47337">
      <w:pPr>
        <w:autoSpaceDE w:val="0"/>
        <w:autoSpaceDN w:val="0"/>
        <w:adjustRightInd w:val="0"/>
        <w:spacing w:after="0" w:line="240" w:lineRule="auto"/>
        <w:jc w:val="both"/>
        <w:rPr>
          <w:rFonts w:ascii="Times New Roman" w:hAnsi="Times New Roman" w:cs="Times New Roman"/>
          <w:color w:val="072519"/>
          <w:sz w:val="24"/>
          <w:szCs w:val="24"/>
        </w:rPr>
      </w:pPr>
      <w:r w:rsidRPr="00E47337">
        <w:rPr>
          <w:rFonts w:ascii="Times New Roman" w:hAnsi="Times New Roman" w:cs="Times New Roman"/>
          <w:color w:val="072519"/>
          <w:sz w:val="24"/>
          <w:szCs w:val="24"/>
        </w:rPr>
        <w:t>Из</w:t>
      </w:r>
      <w:r w:rsidRPr="00E47337">
        <w:rPr>
          <w:rFonts w:ascii="Times New Roman" w:hAnsi="Times New Roman" w:cs="Times New Roman"/>
          <w:color w:val="07140D"/>
          <w:sz w:val="24"/>
          <w:szCs w:val="24"/>
        </w:rPr>
        <w:t>ме</w:t>
      </w:r>
      <w:r w:rsidRPr="00E47337">
        <w:rPr>
          <w:rFonts w:ascii="Times New Roman" w:hAnsi="Times New Roman" w:cs="Times New Roman"/>
          <w:color w:val="072519"/>
          <w:sz w:val="24"/>
          <w:szCs w:val="24"/>
        </w:rPr>
        <w:t>р</w:t>
      </w:r>
      <w:r w:rsidRPr="00E47337">
        <w:rPr>
          <w:rFonts w:ascii="Times New Roman" w:hAnsi="Times New Roman" w:cs="Times New Roman"/>
          <w:color w:val="07140D"/>
          <w:sz w:val="24"/>
          <w:szCs w:val="24"/>
        </w:rPr>
        <w:t>ен</w:t>
      </w:r>
      <w:r w:rsidRPr="00E47337">
        <w:rPr>
          <w:rFonts w:ascii="Times New Roman" w:hAnsi="Times New Roman" w:cs="Times New Roman"/>
          <w:color w:val="072519"/>
          <w:sz w:val="24"/>
          <w:szCs w:val="24"/>
        </w:rPr>
        <w:t xml:space="preserve">е </w:t>
      </w:r>
      <w:r w:rsidRPr="00E47337">
        <w:rPr>
          <w:rFonts w:ascii="Times New Roman" w:hAnsi="Times New Roman" w:cs="Times New Roman"/>
          <w:color w:val="07140D"/>
          <w:sz w:val="24"/>
          <w:szCs w:val="24"/>
        </w:rPr>
        <w:t>вре</w:t>
      </w:r>
      <w:r w:rsidRPr="00E47337">
        <w:rPr>
          <w:rFonts w:ascii="Times New Roman" w:hAnsi="Times New Roman" w:cs="Times New Roman"/>
          <w:color w:val="072519"/>
          <w:sz w:val="24"/>
          <w:szCs w:val="24"/>
        </w:rPr>
        <w:t>дн</w:t>
      </w:r>
      <w:r w:rsidRPr="00E47337">
        <w:rPr>
          <w:rFonts w:ascii="Times New Roman" w:hAnsi="Times New Roman" w:cs="Times New Roman"/>
          <w:color w:val="07140D"/>
          <w:sz w:val="24"/>
          <w:szCs w:val="24"/>
        </w:rPr>
        <w:t>о</w:t>
      </w:r>
      <w:r w:rsidRPr="00E47337">
        <w:rPr>
          <w:rFonts w:ascii="Times New Roman" w:hAnsi="Times New Roman" w:cs="Times New Roman"/>
          <w:color w:val="072519"/>
          <w:sz w:val="24"/>
          <w:szCs w:val="24"/>
        </w:rPr>
        <w:t>с</w:t>
      </w:r>
      <w:r w:rsidRPr="00E47337">
        <w:rPr>
          <w:rFonts w:ascii="Times New Roman" w:hAnsi="Times New Roman" w:cs="Times New Roman"/>
          <w:color w:val="07140D"/>
          <w:sz w:val="24"/>
          <w:szCs w:val="24"/>
        </w:rPr>
        <w:t xml:space="preserve">ти </w:t>
      </w:r>
      <w:r w:rsidRPr="00E47337">
        <w:rPr>
          <w:rFonts w:ascii="Times New Roman" w:hAnsi="Times New Roman" w:cs="Times New Roman"/>
          <w:color w:val="072519"/>
          <w:sz w:val="24"/>
          <w:szCs w:val="24"/>
        </w:rPr>
        <w:t>ј</w:t>
      </w:r>
      <w:r w:rsidRPr="00E47337">
        <w:rPr>
          <w:rFonts w:ascii="Times New Roman" w:hAnsi="Times New Roman" w:cs="Times New Roman"/>
          <w:color w:val="07140D"/>
          <w:sz w:val="24"/>
          <w:szCs w:val="24"/>
        </w:rPr>
        <w:t>ачине етектричног поља (Е</w:t>
      </w:r>
      <w:r w:rsidRPr="00E47337">
        <w:rPr>
          <w:rFonts w:ascii="Times New Roman" w:hAnsi="Times New Roman" w:cs="Times New Roman"/>
          <w:color w:val="072519"/>
          <w:sz w:val="24"/>
          <w:szCs w:val="24"/>
        </w:rPr>
        <w:t xml:space="preserve">), </w:t>
      </w:r>
      <w:r w:rsidRPr="00E47337">
        <w:rPr>
          <w:rFonts w:ascii="Times New Roman" w:hAnsi="Times New Roman" w:cs="Times New Roman"/>
          <w:color w:val="07140D"/>
          <w:sz w:val="24"/>
          <w:szCs w:val="24"/>
        </w:rPr>
        <w:t>јачине магнетског поља (H) и густ</w:t>
      </w:r>
      <w:r w:rsidRPr="00E47337">
        <w:rPr>
          <w:rFonts w:ascii="Times New Roman" w:hAnsi="Times New Roman" w:cs="Times New Roman"/>
          <w:color w:val="072519"/>
          <w:sz w:val="24"/>
          <w:szCs w:val="24"/>
        </w:rPr>
        <w:t>и</w:t>
      </w:r>
      <w:r w:rsidRPr="00E47337">
        <w:rPr>
          <w:rFonts w:ascii="Times New Roman" w:hAnsi="Times New Roman" w:cs="Times New Roman"/>
          <w:color w:val="07140D"/>
          <w:sz w:val="24"/>
          <w:szCs w:val="24"/>
        </w:rPr>
        <w:t xml:space="preserve">не снаге </w:t>
      </w:r>
      <w:r w:rsidRPr="00E47337">
        <w:rPr>
          <w:rFonts w:ascii="Times New Roman" w:hAnsi="Times New Roman" w:cs="Times New Roman"/>
          <w:color w:val="072519"/>
          <w:sz w:val="24"/>
          <w:szCs w:val="24"/>
        </w:rPr>
        <w:t>(S) н</w:t>
      </w:r>
      <w:r w:rsidRPr="00E47337">
        <w:rPr>
          <w:rFonts w:ascii="Times New Roman" w:hAnsi="Times New Roman" w:cs="Times New Roman"/>
          <w:color w:val="07140D"/>
          <w:sz w:val="24"/>
          <w:szCs w:val="24"/>
        </w:rPr>
        <w:t xml:space="preserve">а </w:t>
      </w:r>
      <w:r w:rsidRPr="00E47337">
        <w:rPr>
          <w:rFonts w:ascii="Times New Roman" w:hAnsi="Times New Roman" w:cs="Times New Roman"/>
          <w:color w:val="072519"/>
          <w:sz w:val="24"/>
          <w:szCs w:val="24"/>
        </w:rPr>
        <w:t>свим из</w:t>
      </w:r>
      <w:r w:rsidRPr="00E47337">
        <w:rPr>
          <w:rFonts w:ascii="Times New Roman" w:hAnsi="Times New Roman" w:cs="Times New Roman"/>
          <w:color w:val="07140D"/>
          <w:sz w:val="24"/>
          <w:szCs w:val="24"/>
        </w:rPr>
        <w:t>абран</w:t>
      </w:r>
      <w:r w:rsidRPr="00E47337">
        <w:rPr>
          <w:rFonts w:ascii="Times New Roman" w:hAnsi="Times New Roman" w:cs="Times New Roman"/>
          <w:color w:val="072519"/>
          <w:sz w:val="24"/>
          <w:szCs w:val="24"/>
        </w:rPr>
        <w:t>им м</w:t>
      </w:r>
      <w:r w:rsidRPr="00E47337">
        <w:rPr>
          <w:rFonts w:ascii="Times New Roman" w:hAnsi="Times New Roman" w:cs="Times New Roman"/>
          <w:color w:val="07140D"/>
          <w:sz w:val="24"/>
          <w:szCs w:val="24"/>
        </w:rPr>
        <w:t>ерн</w:t>
      </w:r>
      <w:r w:rsidRPr="00E47337">
        <w:rPr>
          <w:rFonts w:ascii="Times New Roman" w:hAnsi="Times New Roman" w:cs="Times New Roman"/>
          <w:color w:val="072519"/>
          <w:sz w:val="24"/>
          <w:szCs w:val="24"/>
        </w:rPr>
        <w:t>и</w:t>
      </w:r>
      <w:r w:rsidRPr="00E47337">
        <w:rPr>
          <w:rFonts w:ascii="Times New Roman" w:hAnsi="Times New Roman" w:cs="Times New Roman"/>
          <w:color w:val="07140D"/>
          <w:sz w:val="24"/>
          <w:szCs w:val="24"/>
        </w:rPr>
        <w:t>м тачкама у локалним зонама базних станица у Вршцу с</w:t>
      </w:r>
      <w:r w:rsidRPr="00E47337">
        <w:rPr>
          <w:rFonts w:ascii="Times New Roman" w:hAnsi="Times New Roman" w:cs="Times New Roman"/>
          <w:color w:val="050A07"/>
          <w:sz w:val="24"/>
          <w:szCs w:val="24"/>
        </w:rPr>
        <w:t xml:space="preserve">у </w:t>
      </w:r>
      <w:r w:rsidRPr="00E47337">
        <w:rPr>
          <w:rFonts w:ascii="Times New Roman" w:hAnsi="Times New Roman" w:cs="Times New Roman"/>
          <w:color w:val="07140D"/>
          <w:sz w:val="24"/>
          <w:szCs w:val="24"/>
        </w:rPr>
        <w:t>ма</w:t>
      </w:r>
      <w:r w:rsidRPr="00E47337">
        <w:rPr>
          <w:rFonts w:ascii="Times New Roman" w:hAnsi="Times New Roman" w:cs="Times New Roman"/>
          <w:color w:val="050A07"/>
          <w:sz w:val="24"/>
          <w:szCs w:val="24"/>
        </w:rPr>
        <w:t>њ</w:t>
      </w:r>
      <w:r w:rsidRPr="00E47337">
        <w:rPr>
          <w:rFonts w:ascii="Times New Roman" w:hAnsi="Times New Roman" w:cs="Times New Roman"/>
          <w:color w:val="07140D"/>
          <w:sz w:val="24"/>
          <w:szCs w:val="24"/>
        </w:rPr>
        <w:t xml:space="preserve">е </w:t>
      </w:r>
      <w:r w:rsidRPr="00E47337">
        <w:rPr>
          <w:rFonts w:ascii="Times New Roman" w:hAnsi="Times New Roman" w:cs="Times New Roman"/>
          <w:color w:val="050A07"/>
          <w:sz w:val="24"/>
          <w:szCs w:val="24"/>
        </w:rPr>
        <w:t xml:space="preserve">од </w:t>
      </w:r>
      <w:r w:rsidRPr="00E47337">
        <w:rPr>
          <w:rFonts w:ascii="Times New Roman" w:hAnsi="Times New Roman" w:cs="Times New Roman"/>
          <w:color w:val="07140D"/>
          <w:sz w:val="24"/>
          <w:szCs w:val="24"/>
        </w:rPr>
        <w:t>вр</w:t>
      </w:r>
      <w:r w:rsidRPr="00E47337">
        <w:rPr>
          <w:rFonts w:ascii="Times New Roman" w:hAnsi="Times New Roman" w:cs="Times New Roman"/>
          <w:color w:val="050A07"/>
          <w:sz w:val="24"/>
          <w:szCs w:val="24"/>
        </w:rPr>
        <w:t>ед</w:t>
      </w:r>
      <w:r w:rsidRPr="00E47337">
        <w:rPr>
          <w:rFonts w:ascii="Times New Roman" w:hAnsi="Times New Roman" w:cs="Times New Roman"/>
          <w:color w:val="07140D"/>
          <w:sz w:val="24"/>
          <w:szCs w:val="24"/>
        </w:rPr>
        <w:t>н</w:t>
      </w:r>
      <w:r w:rsidRPr="00E47337">
        <w:rPr>
          <w:rFonts w:ascii="Times New Roman" w:hAnsi="Times New Roman" w:cs="Times New Roman"/>
          <w:color w:val="050A07"/>
          <w:sz w:val="24"/>
          <w:szCs w:val="24"/>
        </w:rPr>
        <w:t>о</w:t>
      </w:r>
      <w:r w:rsidRPr="00E47337">
        <w:rPr>
          <w:rFonts w:ascii="Times New Roman" w:hAnsi="Times New Roman" w:cs="Times New Roman"/>
          <w:color w:val="07140D"/>
          <w:sz w:val="24"/>
          <w:szCs w:val="24"/>
        </w:rPr>
        <w:t>сти р</w:t>
      </w:r>
      <w:r w:rsidRPr="00E47337">
        <w:rPr>
          <w:rFonts w:ascii="Times New Roman" w:hAnsi="Times New Roman" w:cs="Times New Roman"/>
          <w:color w:val="050A07"/>
          <w:sz w:val="24"/>
          <w:szCs w:val="24"/>
        </w:rPr>
        <w:t>е</w:t>
      </w:r>
      <w:r w:rsidRPr="00E47337">
        <w:rPr>
          <w:rFonts w:ascii="Times New Roman" w:hAnsi="Times New Roman" w:cs="Times New Roman"/>
          <w:color w:val="07140D"/>
          <w:sz w:val="24"/>
          <w:szCs w:val="24"/>
        </w:rPr>
        <w:t>ф</w:t>
      </w:r>
      <w:r w:rsidRPr="00E47337">
        <w:rPr>
          <w:rFonts w:ascii="Times New Roman" w:hAnsi="Times New Roman" w:cs="Times New Roman"/>
          <w:color w:val="050A07"/>
          <w:sz w:val="24"/>
          <w:szCs w:val="24"/>
        </w:rPr>
        <w:t>ерент</w:t>
      </w:r>
      <w:r w:rsidRPr="00E47337">
        <w:rPr>
          <w:rFonts w:ascii="Times New Roman" w:hAnsi="Times New Roman" w:cs="Times New Roman"/>
          <w:color w:val="07140D"/>
          <w:sz w:val="24"/>
          <w:szCs w:val="24"/>
        </w:rPr>
        <w:t>н</w:t>
      </w:r>
      <w:r w:rsidRPr="00E47337">
        <w:rPr>
          <w:rFonts w:ascii="Times New Roman" w:hAnsi="Times New Roman" w:cs="Times New Roman"/>
          <w:color w:val="050A07"/>
          <w:sz w:val="24"/>
          <w:szCs w:val="24"/>
        </w:rPr>
        <w:t>о</w:t>
      </w:r>
      <w:r w:rsidRPr="00E47337">
        <w:rPr>
          <w:rFonts w:ascii="Times New Roman" w:hAnsi="Times New Roman" w:cs="Times New Roman"/>
          <w:color w:val="07140D"/>
          <w:sz w:val="24"/>
          <w:szCs w:val="24"/>
        </w:rPr>
        <w:t xml:space="preserve">г граничног нивоа </w:t>
      </w:r>
      <w:r w:rsidRPr="00E47337">
        <w:rPr>
          <w:rFonts w:ascii="Times New Roman" w:hAnsi="Times New Roman" w:cs="Times New Roman"/>
          <w:color w:val="072519"/>
          <w:sz w:val="24"/>
          <w:szCs w:val="24"/>
        </w:rPr>
        <w:t>з</w:t>
      </w:r>
      <w:r w:rsidRPr="00E47337">
        <w:rPr>
          <w:rFonts w:ascii="Times New Roman" w:hAnsi="Times New Roman" w:cs="Times New Roman"/>
          <w:color w:val="07140D"/>
          <w:sz w:val="24"/>
          <w:szCs w:val="24"/>
        </w:rPr>
        <w:t>а јач</w:t>
      </w:r>
      <w:r w:rsidRPr="00E47337">
        <w:rPr>
          <w:rFonts w:ascii="Times New Roman" w:hAnsi="Times New Roman" w:cs="Times New Roman"/>
          <w:color w:val="072519"/>
          <w:sz w:val="24"/>
          <w:szCs w:val="24"/>
        </w:rPr>
        <w:t>и</w:t>
      </w:r>
      <w:r w:rsidRPr="00E47337">
        <w:rPr>
          <w:rFonts w:ascii="Times New Roman" w:hAnsi="Times New Roman" w:cs="Times New Roman"/>
          <w:color w:val="07140D"/>
          <w:sz w:val="24"/>
          <w:szCs w:val="24"/>
        </w:rPr>
        <w:t>ну електр</w:t>
      </w:r>
      <w:r w:rsidRPr="00E47337">
        <w:rPr>
          <w:rFonts w:ascii="Times New Roman" w:hAnsi="Times New Roman" w:cs="Times New Roman"/>
          <w:color w:val="072519"/>
          <w:sz w:val="24"/>
          <w:szCs w:val="24"/>
        </w:rPr>
        <w:t>ич</w:t>
      </w:r>
      <w:r w:rsidRPr="00E47337">
        <w:rPr>
          <w:rFonts w:ascii="Times New Roman" w:hAnsi="Times New Roman" w:cs="Times New Roman"/>
          <w:color w:val="07140D"/>
          <w:sz w:val="24"/>
          <w:szCs w:val="24"/>
        </w:rPr>
        <w:t>ног поља, јач</w:t>
      </w:r>
      <w:r w:rsidRPr="00E47337">
        <w:rPr>
          <w:rFonts w:ascii="Times New Roman" w:hAnsi="Times New Roman" w:cs="Times New Roman"/>
          <w:color w:val="072519"/>
          <w:sz w:val="24"/>
          <w:szCs w:val="24"/>
        </w:rPr>
        <w:t>и</w:t>
      </w:r>
      <w:r w:rsidRPr="00E47337">
        <w:rPr>
          <w:rFonts w:ascii="Times New Roman" w:hAnsi="Times New Roman" w:cs="Times New Roman"/>
          <w:color w:val="07140D"/>
          <w:sz w:val="24"/>
          <w:szCs w:val="24"/>
        </w:rPr>
        <w:t xml:space="preserve">ну магнетског поља и густину снаге еквивалентног </w:t>
      </w:r>
      <w:r w:rsidRPr="00E47337">
        <w:rPr>
          <w:rFonts w:ascii="Times New Roman" w:hAnsi="Times New Roman" w:cs="Times New Roman"/>
          <w:color w:val="072519"/>
          <w:sz w:val="24"/>
          <w:szCs w:val="24"/>
        </w:rPr>
        <w:t>р</w:t>
      </w:r>
      <w:r w:rsidRPr="00E47337">
        <w:rPr>
          <w:rFonts w:ascii="Times New Roman" w:hAnsi="Times New Roman" w:cs="Times New Roman"/>
          <w:color w:val="07140D"/>
          <w:sz w:val="24"/>
          <w:szCs w:val="24"/>
        </w:rPr>
        <w:t>а</w:t>
      </w:r>
      <w:r w:rsidRPr="00E47337">
        <w:rPr>
          <w:rFonts w:ascii="Times New Roman" w:hAnsi="Times New Roman" w:cs="Times New Roman"/>
          <w:color w:val="072519"/>
          <w:sz w:val="24"/>
          <w:szCs w:val="24"/>
        </w:rPr>
        <w:t>в</w:t>
      </w:r>
      <w:r w:rsidRPr="00E47337">
        <w:rPr>
          <w:rFonts w:ascii="Times New Roman" w:hAnsi="Times New Roman" w:cs="Times New Roman"/>
          <w:color w:val="07140D"/>
          <w:sz w:val="24"/>
          <w:szCs w:val="24"/>
        </w:rPr>
        <w:t>а</w:t>
      </w:r>
      <w:r w:rsidRPr="00E47337">
        <w:rPr>
          <w:rFonts w:ascii="Times New Roman" w:hAnsi="Times New Roman" w:cs="Times New Roman"/>
          <w:color w:val="072519"/>
          <w:sz w:val="24"/>
          <w:szCs w:val="24"/>
        </w:rPr>
        <w:t>н</w:t>
      </w:r>
      <w:r w:rsidRPr="00E47337">
        <w:rPr>
          <w:rFonts w:ascii="Times New Roman" w:hAnsi="Times New Roman" w:cs="Times New Roman"/>
          <w:color w:val="07140D"/>
          <w:sz w:val="24"/>
          <w:szCs w:val="24"/>
        </w:rPr>
        <w:t>с</w:t>
      </w:r>
      <w:r w:rsidRPr="00E47337">
        <w:rPr>
          <w:rFonts w:ascii="Times New Roman" w:hAnsi="Times New Roman" w:cs="Times New Roman"/>
          <w:color w:val="072519"/>
          <w:sz w:val="24"/>
          <w:szCs w:val="24"/>
        </w:rPr>
        <w:t>к</w:t>
      </w:r>
      <w:r w:rsidRPr="00E47337">
        <w:rPr>
          <w:rFonts w:ascii="Times New Roman" w:hAnsi="Times New Roman" w:cs="Times New Roman"/>
          <w:color w:val="07140D"/>
          <w:sz w:val="24"/>
          <w:szCs w:val="24"/>
        </w:rPr>
        <w:t>ог тала</w:t>
      </w:r>
      <w:r w:rsidRPr="00E47337">
        <w:rPr>
          <w:rFonts w:ascii="Times New Roman" w:hAnsi="Times New Roman" w:cs="Times New Roman"/>
          <w:color w:val="072519"/>
          <w:sz w:val="24"/>
          <w:szCs w:val="24"/>
        </w:rPr>
        <w:t>с</w:t>
      </w:r>
      <w:r w:rsidRPr="00E47337">
        <w:rPr>
          <w:rFonts w:ascii="Times New Roman" w:hAnsi="Times New Roman" w:cs="Times New Roman"/>
          <w:color w:val="07140D"/>
          <w:sz w:val="24"/>
          <w:szCs w:val="24"/>
        </w:rPr>
        <w:t xml:space="preserve">а </w:t>
      </w:r>
      <w:r w:rsidRPr="00E47337">
        <w:rPr>
          <w:rFonts w:ascii="Times New Roman" w:hAnsi="Times New Roman" w:cs="Times New Roman"/>
          <w:color w:val="072519"/>
          <w:sz w:val="24"/>
          <w:szCs w:val="24"/>
        </w:rPr>
        <w:t>з</w:t>
      </w:r>
      <w:r w:rsidRPr="00E47337">
        <w:rPr>
          <w:rFonts w:ascii="Times New Roman" w:hAnsi="Times New Roman" w:cs="Times New Roman"/>
          <w:color w:val="07140D"/>
          <w:sz w:val="24"/>
          <w:szCs w:val="24"/>
        </w:rPr>
        <w:t>а ви</w:t>
      </w:r>
      <w:r w:rsidRPr="00E47337">
        <w:rPr>
          <w:rFonts w:ascii="Times New Roman" w:hAnsi="Times New Roman" w:cs="Times New Roman"/>
          <w:color w:val="072519"/>
          <w:sz w:val="24"/>
          <w:szCs w:val="24"/>
        </w:rPr>
        <w:t>с</w:t>
      </w:r>
      <w:r w:rsidRPr="00E47337">
        <w:rPr>
          <w:rFonts w:ascii="Times New Roman" w:hAnsi="Times New Roman" w:cs="Times New Roman"/>
          <w:color w:val="07140D"/>
          <w:sz w:val="24"/>
          <w:szCs w:val="24"/>
        </w:rPr>
        <w:t>окофреквентно ел</w:t>
      </w:r>
      <w:r w:rsidRPr="00E47337">
        <w:rPr>
          <w:rFonts w:ascii="Times New Roman" w:hAnsi="Times New Roman" w:cs="Times New Roman"/>
          <w:color w:val="072519"/>
          <w:sz w:val="24"/>
          <w:szCs w:val="24"/>
        </w:rPr>
        <w:t>е</w:t>
      </w:r>
      <w:r w:rsidRPr="00E47337">
        <w:rPr>
          <w:rFonts w:ascii="Times New Roman" w:hAnsi="Times New Roman" w:cs="Times New Roman"/>
          <w:color w:val="07140D"/>
          <w:sz w:val="24"/>
          <w:szCs w:val="24"/>
        </w:rPr>
        <w:t>ктромагнетско зрачење у мереном опсегу фреквенц</w:t>
      </w:r>
      <w:r w:rsidRPr="00E47337">
        <w:rPr>
          <w:rFonts w:ascii="Times New Roman" w:hAnsi="Times New Roman" w:cs="Times New Roman"/>
          <w:color w:val="072519"/>
          <w:sz w:val="24"/>
          <w:szCs w:val="24"/>
        </w:rPr>
        <w:t>и</w:t>
      </w:r>
      <w:r w:rsidRPr="00E47337">
        <w:rPr>
          <w:rFonts w:ascii="Times New Roman" w:hAnsi="Times New Roman" w:cs="Times New Roman"/>
          <w:color w:val="07140D"/>
          <w:sz w:val="24"/>
          <w:szCs w:val="24"/>
        </w:rPr>
        <w:t xml:space="preserve">ја </w:t>
      </w:r>
      <w:r w:rsidRPr="00E47337">
        <w:rPr>
          <w:rFonts w:ascii="Times New Roman" w:hAnsi="Times New Roman" w:cs="Times New Roman"/>
          <w:color w:val="072519"/>
          <w:sz w:val="24"/>
          <w:szCs w:val="24"/>
        </w:rPr>
        <w:t>изв</w:t>
      </w:r>
      <w:r w:rsidRPr="00E47337">
        <w:rPr>
          <w:rFonts w:ascii="Times New Roman" w:hAnsi="Times New Roman" w:cs="Times New Roman"/>
          <w:color w:val="07140D"/>
          <w:sz w:val="24"/>
          <w:szCs w:val="24"/>
        </w:rPr>
        <w:t xml:space="preserve">ора </w:t>
      </w:r>
      <w:r w:rsidRPr="00E47337">
        <w:rPr>
          <w:rFonts w:ascii="Times New Roman" w:hAnsi="Times New Roman" w:cs="Times New Roman"/>
          <w:color w:val="072519"/>
          <w:sz w:val="24"/>
          <w:szCs w:val="24"/>
        </w:rPr>
        <w:t>н</w:t>
      </w:r>
      <w:r w:rsidRPr="00E47337">
        <w:rPr>
          <w:rFonts w:ascii="Times New Roman" w:hAnsi="Times New Roman" w:cs="Times New Roman"/>
          <w:color w:val="07140D"/>
          <w:sz w:val="24"/>
          <w:szCs w:val="24"/>
        </w:rPr>
        <w:t>ејо</w:t>
      </w:r>
      <w:r w:rsidRPr="00E47337">
        <w:rPr>
          <w:rFonts w:ascii="Times New Roman" w:hAnsi="Times New Roman" w:cs="Times New Roman"/>
          <w:color w:val="072519"/>
          <w:sz w:val="24"/>
          <w:szCs w:val="24"/>
        </w:rPr>
        <w:t>ни</w:t>
      </w:r>
      <w:r w:rsidRPr="00E47337">
        <w:rPr>
          <w:rFonts w:ascii="Times New Roman" w:hAnsi="Times New Roman" w:cs="Times New Roman"/>
          <w:color w:val="07140D"/>
          <w:sz w:val="24"/>
          <w:szCs w:val="24"/>
        </w:rPr>
        <w:t>з</w:t>
      </w:r>
      <w:r w:rsidRPr="00E47337">
        <w:rPr>
          <w:rFonts w:ascii="Times New Roman" w:hAnsi="Times New Roman" w:cs="Times New Roman"/>
          <w:color w:val="072519"/>
          <w:sz w:val="24"/>
          <w:szCs w:val="24"/>
        </w:rPr>
        <w:t>ујуч</w:t>
      </w:r>
      <w:r w:rsidRPr="00E47337">
        <w:rPr>
          <w:rFonts w:ascii="Times New Roman" w:hAnsi="Times New Roman" w:cs="Times New Roman"/>
          <w:color w:val="07140D"/>
          <w:sz w:val="24"/>
          <w:szCs w:val="24"/>
        </w:rPr>
        <w:t xml:space="preserve">ег </w:t>
      </w:r>
      <w:r w:rsidRPr="00E47337">
        <w:rPr>
          <w:rFonts w:ascii="Times New Roman" w:hAnsi="Times New Roman" w:cs="Times New Roman"/>
          <w:color w:val="072519"/>
          <w:sz w:val="24"/>
          <w:szCs w:val="24"/>
        </w:rPr>
        <w:t>з</w:t>
      </w:r>
      <w:r w:rsidRPr="00E47337">
        <w:rPr>
          <w:rFonts w:ascii="Times New Roman" w:hAnsi="Times New Roman" w:cs="Times New Roman"/>
          <w:color w:val="07140D"/>
          <w:sz w:val="24"/>
          <w:szCs w:val="24"/>
        </w:rPr>
        <w:t xml:space="preserve">рачења из </w:t>
      </w:r>
      <w:r w:rsidRPr="00E47337">
        <w:rPr>
          <w:rFonts w:ascii="Times New Roman" w:hAnsi="Times New Roman" w:cs="Times New Roman"/>
          <w:color w:val="072519"/>
          <w:sz w:val="24"/>
          <w:szCs w:val="24"/>
        </w:rPr>
        <w:t>"</w:t>
      </w:r>
      <w:r w:rsidRPr="00E47337">
        <w:rPr>
          <w:rFonts w:ascii="Times New Roman" w:hAnsi="Times New Roman" w:cs="Times New Roman"/>
          <w:color w:val="07140D"/>
          <w:sz w:val="24"/>
          <w:szCs w:val="24"/>
        </w:rPr>
        <w:t>Правилника о границама излагања нејонизујуч</w:t>
      </w:r>
      <w:r w:rsidRPr="00E47337">
        <w:rPr>
          <w:rFonts w:ascii="Times New Roman" w:hAnsi="Times New Roman" w:cs="Times New Roman"/>
          <w:color w:val="072519"/>
          <w:sz w:val="24"/>
          <w:szCs w:val="24"/>
        </w:rPr>
        <w:t>и</w:t>
      </w:r>
      <w:r w:rsidRPr="00E47337">
        <w:rPr>
          <w:rFonts w:ascii="Times New Roman" w:hAnsi="Times New Roman" w:cs="Times New Roman"/>
          <w:color w:val="07140D"/>
          <w:sz w:val="24"/>
          <w:szCs w:val="24"/>
        </w:rPr>
        <w:t>м зрачењима</w:t>
      </w:r>
      <w:r w:rsidRPr="00E47337">
        <w:rPr>
          <w:rFonts w:ascii="Times New Roman" w:hAnsi="Times New Roman" w:cs="Times New Roman"/>
          <w:color w:val="072519"/>
          <w:sz w:val="24"/>
          <w:szCs w:val="24"/>
        </w:rPr>
        <w:t xml:space="preserve">" („Службени </w:t>
      </w:r>
      <w:r w:rsidRPr="00E47337">
        <w:rPr>
          <w:rFonts w:ascii="Times New Roman" w:hAnsi="Times New Roman" w:cs="Times New Roman"/>
          <w:color w:val="07140D"/>
          <w:sz w:val="24"/>
          <w:szCs w:val="24"/>
        </w:rPr>
        <w:t>г</w:t>
      </w:r>
      <w:r w:rsidRPr="00E47337">
        <w:rPr>
          <w:rFonts w:ascii="Times New Roman" w:hAnsi="Times New Roman" w:cs="Times New Roman"/>
          <w:color w:val="072519"/>
          <w:sz w:val="24"/>
          <w:szCs w:val="24"/>
        </w:rPr>
        <w:t>л</w:t>
      </w:r>
      <w:r w:rsidRPr="00E47337">
        <w:rPr>
          <w:rFonts w:ascii="Times New Roman" w:hAnsi="Times New Roman" w:cs="Times New Roman"/>
          <w:color w:val="07140D"/>
          <w:sz w:val="24"/>
          <w:szCs w:val="24"/>
        </w:rPr>
        <w:t>ас</w:t>
      </w:r>
      <w:r w:rsidRPr="00E47337">
        <w:rPr>
          <w:rFonts w:ascii="Times New Roman" w:hAnsi="Times New Roman" w:cs="Times New Roman"/>
          <w:color w:val="072519"/>
          <w:sz w:val="24"/>
          <w:szCs w:val="24"/>
        </w:rPr>
        <w:t>ни</w:t>
      </w:r>
      <w:r w:rsidRPr="00E47337">
        <w:rPr>
          <w:rFonts w:ascii="Times New Roman" w:hAnsi="Times New Roman" w:cs="Times New Roman"/>
          <w:color w:val="07140D"/>
          <w:sz w:val="24"/>
          <w:szCs w:val="24"/>
        </w:rPr>
        <w:t xml:space="preserve">к </w:t>
      </w:r>
      <w:r w:rsidRPr="00E47337">
        <w:rPr>
          <w:rFonts w:ascii="Times New Roman" w:hAnsi="Times New Roman" w:cs="Times New Roman"/>
          <w:color w:val="072519"/>
          <w:sz w:val="24"/>
          <w:szCs w:val="24"/>
        </w:rPr>
        <w:t>Р</w:t>
      </w:r>
      <w:r w:rsidRPr="00E47337">
        <w:rPr>
          <w:rFonts w:ascii="Times New Roman" w:hAnsi="Times New Roman" w:cs="Times New Roman"/>
          <w:color w:val="07140D"/>
          <w:sz w:val="24"/>
          <w:szCs w:val="24"/>
        </w:rPr>
        <w:t>С“, број 10</w:t>
      </w:r>
      <w:r w:rsidRPr="00E47337">
        <w:rPr>
          <w:rFonts w:ascii="Times New Roman" w:hAnsi="Times New Roman" w:cs="Times New Roman"/>
          <w:color w:val="072519"/>
          <w:sz w:val="24"/>
          <w:szCs w:val="24"/>
        </w:rPr>
        <w:t>4/</w:t>
      </w:r>
      <w:r w:rsidRPr="00E47337">
        <w:rPr>
          <w:rFonts w:ascii="Times New Roman" w:hAnsi="Times New Roman" w:cs="Times New Roman"/>
          <w:color w:val="07140D"/>
          <w:sz w:val="24"/>
          <w:szCs w:val="24"/>
        </w:rPr>
        <w:t>09</w:t>
      </w:r>
      <w:r w:rsidRPr="00E47337">
        <w:rPr>
          <w:rFonts w:ascii="Times New Roman" w:hAnsi="Times New Roman" w:cs="Times New Roman"/>
          <w:color w:val="072519"/>
          <w:sz w:val="24"/>
          <w:szCs w:val="24"/>
        </w:rPr>
        <w:t xml:space="preserve">). </w:t>
      </w:r>
    </w:p>
    <w:p w:rsidR="00E47337" w:rsidRPr="00E47337" w:rsidRDefault="00E47337" w:rsidP="00E47337">
      <w:pPr>
        <w:autoSpaceDE w:val="0"/>
        <w:autoSpaceDN w:val="0"/>
        <w:adjustRightInd w:val="0"/>
        <w:spacing w:after="0" w:line="240" w:lineRule="auto"/>
        <w:jc w:val="both"/>
        <w:rPr>
          <w:rFonts w:ascii="Times New Roman" w:hAnsi="Times New Roman" w:cs="Times New Roman"/>
          <w:color w:val="000000"/>
          <w:sz w:val="24"/>
          <w:szCs w:val="24"/>
        </w:rPr>
      </w:pPr>
      <w:r w:rsidRPr="00E47337">
        <w:rPr>
          <w:rFonts w:ascii="Times New Roman" w:hAnsi="Times New Roman" w:cs="Times New Roman"/>
          <w:color w:val="000000"/>
          <w:sz w:val="24"/>
          <w:szCs w:val="24"/>
        </w:rPr>
        <w:t xml:space="preserve">Прво мерно место нивоа нискофрекфентних зрачења је било трафо станоца ТС 20/0,4 KV, „Кордунска“, Никите Толстоја код градске гимназије, а друго електроенергетски вод (Мешовити вод 20 KV) у улици Лазе Нанчића (од Змај Јовине до Брегалничке). </w:t>
      </w:r>
    </w:p>
    <w:p w:rsidR="00E47337" w:rsidRPr="00E47337" w:rsidRDefault="00E47337" w:rsidP="00E47337">
      <w:pPr>
        <w:autoSpaceDE w:val="0"/>
        <w:autoSpaceDN w:val="0"/>
        <w:adjustRightInd w:val="0"/>
        <w:spacing w:after="0" w:line="240" w:lineRule="auto"/>
        <w:jc w:val="both"/>
        <w:rPr>
          <w:rFonts w:ascii="Times New Roman" w:hAnsi="Times New Roman" w:cs="Times New Roman"/>
          <w:color w:val="000000"/>
          <w:sz w:val="24"/>
          <w:szCs w:val="24"/>
        </w:rPr>
      </w:pPr>
      <w:r w:rsidRPr="00E47337">
        <w:rPr>
          <w:rFonts w:ascii="Times New Roman" w:hAnsi="Times New Roman" w:cs="Times New Roman"/>
          <w:color w:val="000000"/>
          <w:sz w:val="24"/>
          <w:szCs w:val="24"/>
        </w:rPr>
        <w:t>На првом мерном месту мерење је дефинисано укупно 8 мерних тачака, а на другом мерном месту укупно 10 мерних тачака.</w:t>
      </w:r>
    </w:p>
    <w:p w:rsidR="00E47337" w:rsidRPr="00E47337" w:rsidRDefault="00E47337" w:rsidP="00E47337">
      <w:pPr>
        <w:autoSpaceDE w:val="0"/>
        <w:autoSpaceDN w:val="0"/>
        <w:adjustRightInd w:val="0"/>
        <w:spacing w:after="0" w:line="240" w:lineRule="auto"/>
        <w:jc w:val="both"/>
        <w:rPr>
          <w:rFonts w:ascii="Times New Roman" w:hAnsi="Times New Roman" w:cs="Times New Roman"/>
          <w:color w:val="000000"/>
          <w:sz w:val="24"/>
          <w:szCs w:val="24"/>
        </w:rPr>
      </w:pPr>
      <w:r w:rsidRPr="00E47337">
        <w:rPr>
          <w:rFonts w:ascii="Times New Roman" w:hAnsi="Times New Roman" w:cs="Times New Roman"/>
          <w:color w:val="000000"/>
          <w:sz w:val="24"/>
          <w:szCs w:val="24"/>
        </w:rPr>
        <w:t xml:space="preserve">На основу свих добијених резултата на оба мерна места измeрeнe врeднoсти jaчинe eлeктричнoг пoљa и магнетне индукције су мaњe oд 10 % прописане референтне грaничне вредности, па се зато ови извори не сматрају извором нејонизујућих зрачења од посебног интереса. </w:t>
      </w:r>
    </w:p>
    <w:p w:rsidR="00E47337" w:rsidRPr="00014795" w:rsidRDefault="00E47337" w:rsidP="00E47337">
      <w:pPr>
        <w:autoSpaceDE w:val="0"/>
        <w:autoSpaceDN w:val="0"/>
        <w:adjustRightInd w:val="0"/>
        <w:spacing w:after="0" w:line="240" w:lineRule="auto"/>
        <w:jc w:val="both"/>
        <w:rPr>
          <w:rFonts w:ascii="Times New Roman" w:hAnsi="Times New Roman" w:cs="Times New Roman"/>
          <w:color w:val="000000"/>
          <w:sz w:val="24"/>
          <w:szCs w:val="24"/>
        </w:rPr>
      </w:pPr>
      <w:r w:rsidRPr="00E47337">
        <w:rPr>
          <w:rFonts w:ascii="Times New Roman" w:hAnsi="Times New Roman" w:cs="Times New Roman"/>
          <w:color w:val="000000"/>
          <w:sz w:val="24"/>
          <w:szCs w:val="24"/>
        </w:rPr>
        <w:t>Уколико ниво електромагнетног поља достигне најмање 10 % референтне граничне вредности, извор се, сагласно Правилнику о границама излагања нејонизујућим зрачењима („Службени гласник РС“, бр. 104/09) и Правилнику о изворима нејонизујућих зрачења од посебног интереса, врстама извора, начину и периоду њиховог испитивања („Службени гласник РС“, бр. 104/09) сматра извором ЕМ поља од посебног значаја.</w:t>
      </w:r>
    </w:p>
    <w:p w:rsidR="00900FA9" w:rsidRDefault="00A2116F" w:rsidP="00705482">
      <w:pPr>
        <w:tabs>
          <w:tab w:val="left" w:pos="2811"/>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7.2.6. </w:t>
      </w:r>
      <w:r w:rsidR="00382FE1" w:rsidRPr="00A26986">
        <w:rPr>
          <w:rFonts w:ascii="Times New Roman" w:hAnsi="Times New Roman" w:cs="Times New Roman"/>
          <w:sz w:val="24"/>
          <w:szCs w:val="24"/>
          <w:u w:val="single"/>
        </w:rPr>
        <w:t>Управљање отпадом</w:t>
      </w:r>
    </w:p>
    <w:p w:rsidR="00A2116F" w:rsidRPr="00A2116F" w:rsidRDefault="00A2116F" w:rsidP="00705482">
      <w:pPr>
        <w:tabs>
          <w:tab w:val="left" w:pos="2811"/>
        </w:tabs>
        <w:autoSpaceDE w:val="0"/>
        <w:autoSpaceDN w:val="0"/>
        <w:adjustRightInd w:val="0"/>
        <w:spacing w:after="0" w:line="240" w:lineRule="auto"/>
        <w:jc w:val="both"/>
        <w:rPr>
          <w:rFonts w:ascii="Times New Roman" w:hAnsi="Times New Roman" w:cs="Times New Roman"/>
          <w:sz w:val="24"/>
          <w:szCs w:val="24"/>
        </w:rPr>
      </w:pPr>
    </w:p>
    <w:p w:rsidR="00900FA9" w:rsidRDefault="00900FA9" w:rsidP="008D069F">
      <w:pPr>
        <w:autoSpaceDE w:val="0"/>
        <w:autoSpaceDN w:val="0"/>
        <w:adjustRightInd w:val="0"/>
        <w:spacing w:after="0" w:line="240" w:lineRule="auto"/>
        <w:jc w:val="both"/>
        <w:rPr>
          <w:rFonts w:ascii="Times New Roman" w:hAnsi="Times New Roman" w:cs="Times New Roman"/>
          <w:sz w:val="24"/>
          <w:szCs w:val="24"/>
        </w:rPr>
      </w:pPr>
      <w:r w:rsidRPr="00A2116F">
        <w:rPr>
          <w:rFonts w:ascii="Times New Roman" w:hAnsi="Times New Roman" w:cs="Times New Roman"/>
          <w:sz w:val="24"/>
          <w:szCs w:val="24"/>
        </w:rPr>
        <w:t>Под отпадом се подразумева</w:t>
      </w:r>
      <w:r>
        <w:rPr>
          <w:rFonts w:ascii="Times New Roman" w:hAnsi="Times New Roman" w:cs="Times New Roman"/>
          <w:sz w:val="24"/>
          <w:szCs w:val="24"/>
        </w:rPr>
        <w:t xml:space="preserve"> сваки материјал или предмет који настаје у току обављања производне, услужне или друге делатности</w:t>
      </w:r>
      <w:r w:rsidR="006E6589">
        <w:rPr>
          <w:rFonts w:ascii="Times New Roman" w:hAnsi="Times New Roman" w:cs="Times New Roman"/>
          <w:sz w:val="24"/>
          <w:szCs w:val="24"/>
        </w:rPr>
        <w:t>, предмети искључени из употребе</w:t>
      </w:r>
      <w:r>
        <w:rPr>
          <w:rFonts w:ascii="Times New Roman" w:hAnsi="Times New Roman" w:cs="Times New Roman"/>
          <w:sz w:val="24"/>
          <w:szCs w:val="24"/>
        </w:rPr>
        <w:t>, као и отпадне материје које настају у потрошњи и које са аспекта произвођача, односно потрошача нису за даље коришћење и морају се бацити.</w:t>
      </w:r>
    </w:p>
    <w:p w:rsidR="00900FA9" w:rsidRDefault="00900FA9" w:rsidP="008D069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Неадекватно управљање отпадом представља један од највећих проблема са аспекта заштите животне средине Републике Србије и искључиво је резултат неадекватног става друштва према отпаду. Он се приви пут јавио у периоду убрзане индустријализације земље, кога је пратила реална опасност од исцрпљивања неких стратешких ресурса у врло кратком временском периоду и прогресивни раст укупне количине свих врста чврстог отпада. Та дешавања није пратила одговарајућа политика заштите животне средине.</w:t>
      </w:r>
    </w:p>
    <w:p w:rsidR="00900FA9" w:rsidRDefault="00900FA9" w:rsidP="008D069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Отпад се дели на више начина: </w:t>
      </w:r>
    </w:p>
    <w:p w:rsidR="00900FA9" w:rsidRDefault="00900FA9" w:rsidP="00A3686D">
      <w:pPr>
        <w:pStyle w:val="ListParagraph"/>
        <w:numPr>
          <w:ilvl w:val="0"/>
          <w:numId w:val="1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Према саставу (стакло, органски отпад, пластика, папир и картон, лименка, електрични и електронски уређаји, стара возила, гуме, отпадна уља и мазива, отпадне хемикалије, батерије, јаловина, текстил, метали, дрво)</w:t>
      </w:r>
    </w:p>
    <w:p w:rsidR="00900FA9" w:rsidRDefault="00900FA9" w:rsidP="00A3686D">
      <w:pPr>
        <w:pStyle w:val="ListParagraph"/>
        <w:numPr>
          <w:ilvl w:val="0"/>
          <w:numId w:val="1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Према месту настанка (комунални, индустријски, амбалжни, пољопривредни и баштенски, отпад из експлоатације и екстракције руда и минералних сировина, грађевински, медицински и животињски отпад, муљеви, талози, пепео, шљака и сл.)</w:t>
      </w:r>
    </w:p>
    <w:p w:rsidR="00900FA9" w:rsidRDefault="00900FA9" w:rsidP="00A3686D">
      <w:pPr>
        <w:pStyle w:val="ListParagraph"/>
        <w:numPr>
          <w:ilvl w:val="0"/>
          <w:numId w:val="1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Према токсичности</w:t>
      </w:r>
      <w:r w:rsidR="00D4375E">
        <w:rPr>
          <w:rFonts w:ascii="Times New Roman" w:hAnsi="Times New Roman" w:cs="Times New Roman"/>
          <w:sz w:val="24"/>
          <w:szCs w:val="24"/>
        </w:rPr>
        <w:t xml:space="preserve"> (опасни, неопасни и инертни).</w:t>
      </w:r>
    </w:p>
    <w:p w:rsidR="00DE560F" w:rsidRDefault="00DE560F" w:rsidP="00DE560F">
      <w:pPr>
        <w:autoSpaceDE w:val="0"/>
        <w:autoSpaceDN w:val="0"/>
        <w:adjustRightInd w:val="0"/>
        <w:spacing w:after="0" w:line="240" w:lineRule="auto"/>
        <w:jc w:val="both"/>
        <w:rPr>
          <w:rFonts w:ascii="Times New Roman" w:hAnsi="Times New Roman" w:cs="Times New Roman"/>
          <w:sz w:val="24"/>
          <w:szCs w:val="24"/>
        </w:rPr>
      </w:pPr>
    </w:p>
    <w:p w:rsidR="00DE560F" w:rsidRDefault="00DE560F" w:rsidP="00DE560F">
      <w:pPr>
        <w:autoSpaceDE w:val="0"/>
        <w:autoSpaceDN w:val="0"/>
        <w:adjustRightInd w:val="0"/>
        <w:spacing w:after="0" w:line="240" w:lineRule="auto"/>
        <w:jc w:val="both"/>
        <w:rPr>
          <w:rFonts w:ascii="Times New Roman" w:hAnsi="Times New Roman" w:cs="Times New Roman"/>
          <w:sz w:val="24"/>
          <w:szCs w:val="24"/>
        </w:rPr>
      </w:pPr>
      <w:r w:rsidRPr="00DE560F">
        <w:rPr>
          <w:rFonts w:ascii="Times New Roman" w:hAnsi="Times New Roman" w:cs="Times New Roman"/>
          <w:sz w:val="24"/>
          <w:szCs w:val="24"/>
          <w:u w:val="single"/>
        </w:rPr>
        <w:t>Опасан отпад</w:t>
      </w:r>
      <w:r>
        <w:rPr>
          <w:rFonts w:ascii="Times New Roman" w:hAnsi="Times New Roman" w:cs="Times New Roman"/>
          <w:sz w:val="24"/>
          <w:szCs w:val="24"/>
          <w:u w:val="single"/>
        </w:rPr>
        <w:t>:</w:t>
      </w:r>
      <w:r>
        <w:rPr>
          <w:rFonts w:ascii="Times New Roman" w:hAnsi="Times New Roman" w:cs="Times New Roman"/>
          <w:sz w:val="24"/>
          <w:szCs w:val="24"/>
        </w:rPr>
        <w:t xml:space="preserve"> Отпад који има бар једно од својстава које га чине опасним (експлозивност, запаљивост, склоност оксидацији, органски је пероксид, акутна отровност, инфективност, склоност корозији, у контакту са ваздухом ослобађа запаљиве гасове, у контакту са ваздухом или водом ослобађа отровне супстанце, садржи токсичне супстанце са одложеним деловањем, као и екотоксичне карактеристике), као и амбалажа у којој је био или јесте спакован опасан отпад.</w:t>
      </w:r>
    </w:p>
    <w:p w:rsidR="00DE560F" w:rsidRDefault="00A829BE" w:rsidP="00DE56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Неопасан отпад:</w:t>
      </w:r>
      <w:r>
        <w:rPr>
          <w:rFonts w:ascii="Times New Roman" w:hAnsi="Times New Roman" w:cs="Times New Roman"/>
          <w:sz w:val="24"/>
          <w:szCs w:val="24"/>
        </w:rPr>
        <w:t xml:space="preserve"> Отпад који нема карактеристике опасног отпада.</w:t>
      </w:r>
    </w:p>
    <w:p w:rsidR="00A829BE" w:rsidRDefault="00A829BE" w:rsidP="00DE560F">
      <w:pPr>
        <w:autoSpaceDE w:val="0"/>
        <w:autoSpaceDN w:val="0"/>
        <w:adjustRightInd w:val="0"/>
        <w:spacing w:after="0" w:line="240" w:lineRule="auto"/>
        <w:jc w:val="both"/>
        <w:rPr>
          <w:rFonts w:ascii="Times New Roman" w:hAnsi="Times New Roman" w:cs="Times New Roman"/>
          <w:sz w:val="24"/>
          <w:szCs w:val="24"/>
        </w:rPr>
      </w:pPr>
      <w:r w:rsidRPr="00A829BE">
        <w:rPr>
          <w:rFonts w:ascii="Times New Roman" w:hAnsi="Times New Roman" w:cs="Times New Roman"/>
          <w:sz w:val="24"/>
          <w:szCs w:val="24"/>
          <w:u w:val="single"/>
        </w:rPr>
        <w:t>Инертни отпад:</w:t>
      </w:r>
      <w:r>
        <w:rPr>
          <w:rFonts w:ascii="Times New Roman" w:hAnsi="Times New Roman" w:cs="Times New Roman"/>
          <w:sz w:val="24"/>
          <w:szCs w:val="24"/>
        </w:rPr>
        <w:t xml:space="preserve"> Отпад који није подложан било којим физичким, хемијским или биолошким променама, не раствара се, не сагорева или на други начин физички или хемијски реагује.</w:t>
      </w:r>
    </w:p>
    <w:p w:rsidR="00A829BE" w:rsidRDefault="00A829BE" w:rsidP="00DE560F">
      <w:pPr>
        <w:autoSpaceDE w:val="0"/>
        <w:autoSpaceDN w:val="0"/>
        <w:adjustRightInd w:val="0"/>
        <w:spacing w:after="0" w:line="240" w:lineRule="auto"/>
        <w:jc w:val="both"/>
        <w:rPr>
          <w:rFonts w:ascii="Times New Roman" w:hAnsi="Times New Roman" w:cs="Times New Roman"/>
          <w:sz w:val="24"/>
          <w:szCs w:val="24"/>
        </w:rPr>
      </w:pPr>
      <w:r w:rsidRPr="00A829BE">
        <w:rPr>
          <w:rFonts w:ascii="Times New Roman" w:hAnsi="Times New Roman" w:cs="Times New Roman"/>
          <w:sz w:val="24"/>
          <w:szCs w:val="24"/>
          <w:u w:val="single"/>
        </w:rPr>
        <w:t>Комунални отпад:</w:t>
      </w:r>
      <w:r>
        <w:rPr>
          <w:rFonts w:ascii="Times New Roman" w:hAnsi="Times New Roman" w:cs="Times New Roman"/>
          <w:sz w:val="24"/>
          <w:szCs w:val="24"/>
        </w:rPr>
        <w:t xml:space="preserve"> Отпад из домаћинства (кућни отпад) и комерцијални отпад, односно отпад који се сакупља са одређене територијалне целине, најчешће општине, у складу са прописима и плановима општине.</w:t>
      </w:r>
    </w:p>
    <w:p w:rsidR="008F4DBB" w:rsidRDefault="008F4DBB" w:rsidP="00DE560F">
      <w:pPr>
        <w:autoSpaceDE w:val="0"/>
        <w:autoSpaceDN w:val="0"/>
        <w:adjustRightInd w:val="0"/>
        <w:spacing w:after="0" w:line="240" w:lineRule="auto"/>
        <w:jc w:val="both"/>
        <w:rPr>
          <w:rFonts w:ascii="Times New Roman" w:hAnsi="Times New Roman" w:cs="Times New Roman"/>
          <w:sz w:val="24"/>
          <w:szCs w:val="24"/>
        </w:rPr>
      </w:pPr>
      <w:r w:rsidRPr="008F4DBB">
        <w:rPr>
          <w:rFonts w:ascii="Times New Roman" w:hAnsi="Times New Roman" w:cs="Times New Roman"/>
          <w:sz w:val="24"/>
          <w:szCs w:val="24"/>
          <w:u w:val="single"/>
        </w:rPr>
        <w:t>Кућни отпад</w:t>
      </w:r>
      <w:r>
        <w:rPr>
          <w:rFonts w:ascii="Times New Roman" w:hAnsi="Times New Roman" w:cs="Times New Roman"/>
          <w:sz w:val="24"/>
          <w:szCs w:val="24"/>
          <w:u w:val="single"/>
        </w:rPr>
        <w:t>:</w:t>
      </w:r>
      <w:r>
        <w:rPr>
          <w:rFonts w:ascii="Times New Roman" w:hAnsi="Times New Roman" w:cs="Times New Roman"/>
          <w:sz w:val="24"/>
          <w:szCs w:val="24"/>
        </w:rPr>
        <w:t xml:space="preserve"> Отпад из домаћинства који се свакодневно сакупља, као и посебно сакупљен опасан отпад из домаћинстава, кабасти отпад, баштенски отпад и сл.</w:t>
      </w:r>
    </w:p>
    <w:p w:rsidR="008F4DBB" w:rsidRPr="008F4DBB" w:rsidRDefault="008F4DBB" w:rsidP="00DE560F">
      <w:pPr>
        <w:autoSpaceDE w:val="0"/>
        <w:autoSpaceDN w:val="0"/>
        <w:adjustRightInd w:val="0"/>
        <w:spacing w:after="0" w:line="240" w:lineRule="auto"/>
        <w:jc w:val="both"/>
        <w:rPr>
          <w:rFonts w:ascii="Times New Roman" w:hAnsi="Times New Roman" w:cs="Times New Roman"/>
          <w:sz w:val="24"/>
          <w:szCs w:val="24"/>
        </w:rPr>
      </w:pPr>
      <w:r w:rsidRPr="008F4DBB">
        <w:rPr>
          <w:rFonts w:ascii="Times New Roman" w:hAnsi="Times New Roman" w:cs="Times New Roman"/>
          <w:sz w:val="24"/>
          <w:szCs w:val="24"/>
          <w:u w:val="single"/>
        </w:rPr>
        <w:t>Комерцијални отпад</w:t>
      </w:r>
      <w:r>
        <w:rPr>
          <w:rFonts w:ascii="Times New Roman" w:hAnsi="Times New Roman" w:cs="Times New Roman"/>
          <w:sz w:val="24"/>
          <w:szCs w:val="24"/>
        </w:rPr>
        <w:t>:  Отпад који настаје у предузећима, установама и другим институцијама које се у целини или делимично баве трговином, услугама, канцеларијским пословима, спортом, рекреацијом или забавом, осим отпада из домаћинства и индустријског отпада.</w:t>
      </w:r>
    </w:p>
    <w:p w:rsidR="00534678" w:rsidRDefault="008F4DBB" w:rsidP="00DE560F">
      <w:pPr>
        <w:autoSpaceDE w:val="0"/>
        <w:autoSpaceDN w:val="0"/>
        <w:adjustRightInd w:val="0"/>
        <w:spacing w:after="0" w:line="240" w:lineRule="auto"/>
        <w:jc w:val="both"/>
        <w:rPr>
          <w:rFonts w:ascii="Times New Roman" w:hAnsi="Times New Roman" w:cs="Times New Roman"/>
          <w:sz w:val="24"/>
          <w:szCs w:val="24"/>
        </w:rPr>
      </w:pPr>
      <w:r w:rsidRPr="008F4DBB">
        <w:rPr>
          <w:rFonts w:ascii="Times New Roman" w:hAnsi="Times New Roman" w:cs="Times New Roman"/>
          <w:sz w:val="24"/>
          <w:szCs w:val="24"/>
          <w:u w:val="single"/>
        </w:rPr>
        <w:t>Биодеградабилни отпад:</w:t>
      </w:r>
      <w:r>
        <w:rPr>
          <w:rFonts w:ascii="Times New Roman" w:hAnsi="Times New Roman" w:cs="Times New Roman"/>
          <w:sz w:val="24"/>
          <w:szCs w:val="24"/>
        </w:rPr>
        <w:t xml:space="preserve"> Отпад који је погодан за анаеробну или аеробну разградњу, као што су храна, баштенски отпад и папир и картон.</w:t>
      </w:r>
    </w:p>
    <w:p w:rsidR="008F4DBB" w:rsidRDefault="008F4DBB" w:rsidP="00DE560F">
      <w:pPr>
        <w:autoSpaceDE w:val="0"/>
        <w:autoSpaceDN w:val="0"/>
        <w:adjustRightInd w:val="0"/>
        <w:spacing w:after="0" w:line="240" w:lineRule="auto"/>
        <w:jc w:val="both"/>
        <w:rPr>
          <w:rFonts w:ascii="Times New Roman" w:hAnsi="Times New Roman" w:cs="Times New Roman"/>
          <w:sz w:val="24"/>
          <w:szCs w:val="24"/>
        </w:rPr>
      </w:pPr>
      <w:r w:rsidRPr="008F4DBB">
        <w:rPr>
          <w:rFonts w:ascii="Times New Roman" w:hAnsi="Times New Roman" w:cs="Times New Roman"/>
          <w:sz w:val="24"/>
          <w:szCs w:val="24"/>
          <w:u w:val="single"/>
        </w:rPr>
        <w:t>Амбалажни отпад:</w:t>
      </w:r>
      <w:r>
        <w:rPr>
          <w:rFonts w:ascii="Times New Roman" w:hAnsi="Times New Roman" w:cs="Times New Roman"/>
          <w:sz w:val="24"/>
          <w:szCs w:val="24"/>
        </w:rPr>
        <w:t xml:space="preserve"> Свака амбалажа или амбалажни материјал који не може да се искористи у првобитне сврхе, изузев отпада насталог у процесу производње амбалаже.</w:t>
      </w:r>
    </w:p>
    <w:p w:rsidR="008F4DBB" w:rsidRDefault="00154040" w:rsidP="00DE560F">
      <w:pPr>
        <w:autoSpaceDE w:val="0"/>
        <w:autoSpaceDN w:val="0"/>
        <w:adjustRightInd w:val="0"/>
        <w:spacing w:after="0" w:line="240" w:lineRule="auto"/>
        <w:jc w:val="both"/>
        <w:rPr>
          <w:rFonts w:ascii="Times New Roman" w:hAnsi="Times New Roman" w:cs="Times New Roman"/>
          <w:sz w:val="24"/>
          <w:szCs w:val="24"/>
        </w:rPr>
      </w:pPr>
      <w:r w:rsidRPr="00154040">
        <w:rPr>
          <w:rFonts w:ascii="Times New Roman" w:hAnsi="Times New Roman" w:cs="Times New Roman"/>
          <w:sz w:val="24"/>
          <w:szCs w:val="24"/>
          <w:u w:val="single"/>
        </w:rPr>
        <w:t>Индустријски отпад:</w:t>
      </w:r>
      <w:r>
        <w:rPr>
          <w:rFonts w:ascii="Times New Roman" w:hAnsi="Times New Roman" w:cs="Times New Roman"/>
          <w:sz w:val="24"/>
          <w:szCs w:val="24"/>
        </w:rPr>
        <w:t xml:space="preserve"> Отпад из било које индустрије или са локације на којој се налази индустрија, осим отпада из рудника и каменолома.</w:t>
      </w:r>
    </w:p>
    <w:p w:rsidR="00014795" w:rsidRPr="00014795" w:rsidRDefault="00014795" w:rsidP="00DE560F">
      <w:pPr>
        <w:autoSpaceDE w:val="0"/>
        <w:autoSpaceDN w:val="0"/>
        <w:adjustRightInd w:val="0"/>
        <w:spacing w:after="0" w:line="240" w:lineRule="auto"/>
        <w:jc w:val="both"/>
        <w:rPr>
          <w:rFonts w:ascii="Times New Roman" w:hAnsi="Times New Roman" w:cs="Times New Roman"/>
          <w:sz w:val="24"/>
          <w:szCs w:val="24"/>
        </w:rPr>
      </w:pPr>
    </w:p>
    <w:p w:rsidR="00154040" w:rsidRDefault="00154040" w:rsidP="00DE560F">
      <w:pPr>
        <w:autoSpaceDE w:val="0"/>
        <w:autoSpaceDN w:val="0"/>
        <w:adjustRightInd w:val="0"/>
        <w:spacing w:after="0" w:line="240" w:lineRule="auto"/>
        <w:jc w:val="both"/>
        <w:rPr>
          <w:rFonts w:ascii="Times New Roman" w:hAnsi="Times New Roman" w:cs="Times New Roman"/>
          <w:sz w:val="24"/>
          <w:szCs w:val="24"/>
        </w:rPr>
      </w:pPr>
    </w:p>
    <w:p w:rsidR="00E47337" w:rsidRDefault="00A2116F" w:rsidP="008D069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7.2.7. </w:t>
      </w:r>
      <w:r w:rsidR="00E47337" w:rsidRPr="00A26986">
        <w:rPr>
          <w:rFonts w:ascii="Times New Roman" w:hAnsi="Times New Roman" w:cs="Times New Roman"/>
          <w:sz w:val="24"/>
          <w:szCs w:val="24"/>
          <w:u w:val="single"/>
        </w:rPr>
        <w:t>Квалитет отпадних вода</w:t>
      </w:r>
    </w:p>
    <w:p w:rsidR="00A2116F" w:rsidRPr="00A2116F" w:rsidRDefault="00A2116F" w:rsidP="008D069F">
      <w:pPr>
        <w:autoSpaceDE w:val="0"/>
        <w:autoSpaceDN w:val="0"/>
        <w:adjustRightInd w:val="0"/>
        <w:spacing w:after="0" w:line="240" w:lineRule="auto"/>
        <w:jc w:val="both"/>
        <w:rPr>
          <w:rFonts w:ascii="Times New Roman" w:hAnsi="Times New Roman" w:cs="Times New Roman"/>
          <w:sz w:val="24"/>
          <w:szCs w:val="24"/>
        </w:rPr>
      </w:pPr>
    </w:p>
    <w:p w:rsidR="00A26986" w:rsidRDefault="006E6589" w:rsidP="00E4733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w:t>
      </w:r>
      <w:r w:rsidR="00E47337" w:rsidRPr="00E47337">
        <w:rPr>
          <w:rFonts w:ascii="Times New Roman" w:hAnsi="Times New Roman" w:cs="Times New Roman"/>
          <w:color w:val="000000"/>
          <w:sz w:val="24"/>
          <w:szCs w:val="24"/>
        </w:rPr>
        <w:t>труктура привред</w:t>
      </w:r>
      <w:r>
        <w:rPr>
          <w:rFonts w:ascii="Times New Roman" w:hAnsi="Times New Roman" w:cs="Times New Roman"/>
          <w:color w:val="000000"/>
          <w:sz w:val="24"/>
          <w:szCs w:val="24"/>
        </w:rPr>
        <w:t>е на територији града Врш</w:t>
      </w:r>
      <w:r w:rsidR="00E47337" w:rsidRPr="00E47337">
        <w:rPr>
          <w:rFonts w:ascii="Times New Roman" w:hAnsi="Times New Roman" w:cs="Times New Roman"/>
          <w:color w:val="000000"/>
          <w:sz w:val="24"/>
          <w:szCs w:val="24"/>
        </w:rPr>
        <w:t>ц</w:t>
      </w:r>
      <w:r>
        <w:rPr>
          <w:rFonts w:ascii="Times New Roman" w:hAnsi="Times New Roman" w:cs="Times New Roman"/>
          <w:color w:val="000000"/>
          <w:sz w:val="24"/>
          <w:szCs w:val="24"/>
        </w:rPr>
        <w:t>а се мења</w:t>
      </w:r>
      <w:r w:rsidR="00E47337" w:rsidRPr="00E47337">
        <w:rPr>
          <w:rFonts w:ascii="Times New Roman" w:hAnsi="Times New Roman" w:cs="Times New Roman"/>
          <w:color w:val="000000"/>
          <w:sz w:val="24"/>
          <w:szCs w:val="24"/>
        </w:rPr>
        <w:t>. Многа предузећа која су некад била окосница развоја сада не раде</w:t>
      </w:r>
      <w:r w:rsidR="007779EF">
        <w:rPr>
          <w:rFonts w:ascii="Times New Roman" w:hAnsi="Times New Roman" w:cs="Times New Roman"/>
          <w:color w:val="000000"/>
          <w:sz w:val="24"/>
          <w:szCs w:val="24"/>
        </w:rPr>
        <w:t>, а пој</w:t>
      </w:r>
      <w:r>
        <w:rPr>
          <w:rFonts w:ascii="Times New Roman" w:hAnsi="Times New Roman" w:cs="Times New Roman"/>
          <w:color w:val="000000"/>
          <w:sz w:val="24"/>
          <w:szCs w:val="24"/>
        </w:rPr>
        <w:t>ављују се нова</w:t>
      </w:r>
      <w:r w:rsidR="00E47337" w:rsidRPr="00E47337">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ЈКП </w:t>
      </w:r>
      <w:r w:rsidR="00E47337" w:rsidRPr="00E47337">
        <w:rPr>
          <w:rFonts w:ascii="Times New Roman" w:hAnsi="Times New Roman" w:cs="Times New Roman"/>
          <w:color w:val="000000"/>
          <w:sz w:val="24"/>
          <w:szCs w:val="24"/>
        </w:rPr>
        <w:t>„Други октобар“ са изворишта „Павлиш“ врши водоснабдевања свих значајнији</w:t>
      </w:r>
      <w:r w:rsidR="00A26986">
        <w:rPr>
          <w:rFonts w:ascii="Times New Roman" w:hAnsi="Times New Roman" w:cs="Times New Roman"/>
          <w:color w:val="000000"/>
          <w:sz w:val="24"/>
          <w:szCs w:val="24"/>
        </w:rPr>
        <w:t>х привредних субјеката у граду.</w:t>
      </w:r>
    </w:p>
    <w:p w:rsidR="00E47337" w:rsidRPr="00E47337" w:rsidRDefault="00E47337" w:rsidP="00E47337">
      <w:pPr>
        <w:autoSpaceDE w:val="0"/>
        <w:autoSpaceDN w:val="0"/>
        <w:adjustRightInd w:val="0"/>
        <w:spacing w:after="0" w:line="240" w:lineRule="auto"/>
        <w:jc w:val="both"/>
        <w:rPr>
          <w:rFonts w:ascii="Times New Roman" w:hAnsi="Times New Roman" w:cs="Times New Roman"/>
          <w:color w:val="000000"/>
          <w:sz w:val="24"/>
          <w:szCs w:val="24"/>
        </w:rPr>
      </w:pPr>
      <w:r w:rsidRPr="00E47337">
        <w:rPr>
          <w:rFonts w:ascii="Times New Roman" w:hAnsi="Times New Roman" w:cs="Times New Roman"/>
          <w:color w:val="000000"/>
          <w:sz w:val="24"/>
          <w:szCs w:val="24"/>
        </w:rPr>
        <w:t xml:space="preserve">Упуштање отпадних вода се врши или у градску канализацију или у неки од оближњих канала. Не постоји јасна слика о количинама и физичко-хемијским и микробиолошких карактеристикама отпадних вода. </w:t>
      </w:r>
    </w:p>
    <w:p w:rsidR="00E47337" w:rsidRPr="00E47337" w:rsidRDefault="00E47337" w:rsidP="00E47337">
      <w:pPr>
        <w:autoSpaceDE w:val="0"/>
        <w:autoSpaceDN w:val="0"/>
        <w:adjustRightInd w:val="0"/>
        <w:spacing w:after="0" w:line="240" w:lineRule="auto"/>
        <w:jc w:val="both"/>
        <w:rPr>
          <w:rFonts w:ascii="Times New Roman" w:hAnsi="Times New Roman" w:cs="Times New Roman"/>
          <w:color w:val="000000"/>
          <w:sz w:val="24"/>
          <w:szCs w:val="24"/>
        </w:rPr>
      </w:pPr>
      <w:r w:rsidRPr="00E47337">
        <w:rPr>
          <w:rFonts w:ascii="Times New Roman" w:hAnsi="Times New Roman" w:cs="Times New Roman"/>
          <w:color w:val="000000"/>
          <w:sz w:val="24"/>
          <w:szCs w:val="24"/>
        </w:rPr>
        <w:t>Хемофарм АД члан стаде групе је у 2012. години из градског водовода „узео“ 331.312 м3 воде, а у 2013. години 286.654 м3 воде. Из сопствног артешког бунара у кругу фабрике у 2012. години је узео 9.106 м3, а у 2013. години 43.185 м3 воде. Отпадну воду упушта у градску канализацију, а</w:t>
      </w:r>
      <w:r w:rsidR="006E6589">
        <w:rPr>
          <w:rFonts w:ascii="Times New Roman" w:hAnsi="Times New Roman" w:cs="Times New Roman"/>
          <w:color w:val="000000"/>
          <w:sz w:val="24"/>
          <w:szCs w:val="24"/>
        </w:rPr>
        <w:t xml:space="preserve"> контролу</w:t>
      </w:r>
      <w:r w:rsidRPr="00E47337">
        <w:rPr>
          <w:rFonts w:ascii="Times New Roman" w:hAnsi="Times New Roman" w:cs="Times New Roman"/>
          <w:color w:val="000000"/>
          <w:sz w:val="24"/>
          <w:szCs w:val="24"/>
        </w:rPr>
        <w:t xml:space="preserve"> квалитет</w:t>
      </w:r>
      <w:r w:rsidR="006E6589">
        <w:rPr>
          <w:rFonts w:ascii="Times New Roman" w:hAnsi="Times New Roman" w:cs="Times New Roman"/>
          <w:color w:val="000000"/>
          <w:sz w:val="24"/>
          <w:szCs w:val="24"/>
        </w:rPr>
        <w:t>а</w:t>
      </w:r>
      <w:r w:rsidRPr="00E47337">
        <w:rPr>
          <w:rFonts w:ascii="Times New Roman" w:hAnsi="Times New Roman" w:cs="Times New Roman"/>
          <w:color w:val="000000"/>
          <w:sz w:val="24"/>
          <w:szCs w:val="24"/>
        </w:rPr>
        <w:t xml:space="preserve"> упуштене воде врши Институт за заштиту на раду из Новог Сада. Отпадна вода се пречишћава на градском ППОВ. </w:t>
      </w:r>
    </w:p>
    <w:p w:rsidR="00E47337" w:rsidRPr="00E47337" w:rsidRDefault="00E47337" w:rsidP="00E47337">
      <w:pPr>
        <w:autoSpaceDE w:val="0"/>
        <w:autoSpaceDN w:val="0"/>
        <w:adjustRightInd w:val="0"/>
        <w:spacing w:after="0" w:line="240" w:lineRule="auto"/>
        <w:jc w:val="both"/>
        <w:rPr>
          <w:rFonts w:ascii="Times New Roman" w:hAnsi="Times New Roman" w:cs="Times New Roman"/>
          <w:color w:val="000000"/>
          <w:sz w:val="24"/>
          <w:szCs w:val="24"/>
        </w:rPr>
      </w:pPr>
      <w:r w:rsidRPr="00E47337">
        <w:rPr>
          <w:rFonts w:ascii="Times New Roman" w:hAnsi="Times New Roman" w:cs="Times New Roman"/>
          <w:color w:val="000000"/>
          <w:sz w:val="24"/>
          <w:szCs w:val="24"/>
        </w:rPr>
        <w:t>Производно друштво Swisslion Таково, огранак Вршац добија воду из градског водовода и то 7-8.000 м3/месечно, или око 80-90.000 м3/годишње. Има сопствени пречистач, а пречишћену технолошку воду упушта у Малоритски канал.</w:t>
      </w:r>
    </w:p>
    <w:p w:rsidR="00E47337" w:rsidRPr="00B41AEF" w:rsidRDefault="00E47337" w:rsidP="00E47337">
      <w:pPr>
        <w:autoSpaceDE w:val="0"/>
        <w:autoSpaceDN w:val="0"/>
        <w:adjustRightInd w:val="0"/>
        <w:spacing w:after="0" w:line="240" w:lineRule="auto"/>
        <w:jc w:val="both"/>
        <w:rPr>
          <w:rFonts w:ascii="Times New Roman" w:hAnsi="Times New Roman" w:cs="Times New Roman"/>
          <w:sz w:val="24"/>
          <w:szCs w:val="24"/>
        </w:rPr>
      </w:pPr>
      <w:r w:rsidRPr="00E47337">
        <w:rPr>
          <w:rFonts w:ascii="Times New Roman" w:hAnsi="Times New Roman" w:cs="Times New Roman"/>
          <w:sz w:val="24"/>
          <w:szCs w:val="24"/>
        </w:rPr>
        <w:t xml:space="preserve">Третман отпадних вода се врши механичким, хемијским и биолошким путем. Из сабирне јаме вода се шаље у бетонски базен на биолошки третман, а затим на механичко-хемијски </w:t>
      </w:r>
      <w:r w:rsidR="00B41AEF">
        <w:rPr>
          <w:rFonts w:ascii="Times New Roman" w:hAnsi="Times New Roman" w:cs="Times New Roman"/>
          <w:sz w:val="24"/>
          <w:szCs w:val="24"/>
        </w:rPr>
        <w:t>третман</w:t>
      </w:r>
      <w:r w:rsidRPr="00E47337">
        <w:rPr>
          <w:rFonts w:ascii="Times New Roman" w:hAnsi="Times New Roman" w:cs="Times New Roman"/>
          <w:sz w:val="24"/>
          <w:szCs w:val="24"/>
        </w:rPr>
        <w:t>. Хемијски третман се врши са NaOH (регулација pH вредности 6-9) и коагулацију и фл</w:t>
      </w:r>
      <w:r w:rsidR="006E6589">
        <w:rPr>
          <w:rFonts w:ascii="Times New Roman" w:hAnsi="Times New Roman" w:cs="Times New Roman"/>
          <w:sz w:val="24"/>
          <w:szCs w:val="24"/>
        </w:rPr>
        <w:t>о</w:t>
      </w:r>
      <w:r w:rsidRPr="00E47337">
        <w:rPr>
          <w:rFonts w:ascii="Times New Roman" w:hAnsi="Times New Roman" w:cs="Times New Roman"/>
          <w:sz w:val="24"/>
          <w:szCs w:val="24"/>
        </w:rPr>
        <w:t>кулацију помоћу РАН (поли Al хлорид). Механички третман се врши употребом п</w:t>
      </w:r>
      <w:r w:rsidR="00B41AEF">
        <w:rPr>
          <w:rFonts w:ascii="Times New Roman" w:hAnsi="Times New Roman" w:cs="Times New Roman"/>
          <w:sz w:val="24"/>
          <w:szCs w:val="24"/>
        </w:rPr>
        <w:t>ешчаник филтера повезаних у ред.</w:t>
      </w:r>
    </w:p>
    <w:p w:rsidR="00E47337" w:rsidRPr="00E47337" w:rsidRDefault="00E47337" w:rsidP="00E47337">
      <w:pPr>
        <w:autoSpaceDE w:val="0"/>
        <w:autoSpaceDN w:val="0"/>
        <w:adjustRightInd w:val="0"/>
        <w:spacing w:after="0" w:line="240" w:lineRule="auto"/>
        <w:jc w:val="both"/>
        <w:rPr>
          <w:rFonts w:ascii="Times New Roman" w:hAnsi="Times New Roman" w:cs="Times New Roman"/>
          <w:color w:val="000000"/>
          <w:sz w:val="24"/>
          <w:szCs w:val="24"/>
        </w:rPr>
      </w:pPr>
      <w:r w:rsidRPr="00E47337">
        <w:rPr>
          <w:rFonts w:ascii="Times New Roman" w:hAnsi="Times New Roman" w:cs="Times New Roman"/>
          <w:color w:val="000000"/>
          <w:sz w:val="24"/>
          <w:szCs w:val="24"/>
        </w:rPr>
        <w:t xml:space="preserve">Сакупљени муљ и технолошки отпад који не може да се преради испоручује се фирми Беоток из Панчева на даљи третман. </w:t>
      </w:r>
    </w:p>
    <w:p w:rsidR="00E47337" w:rsidRPr="00E47337" w:rsidRDefault="006E6589" w:rsidP="00E4733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Септичке јаме празни ЈК</w:t>
      </w:r>
      <w:r w:rsidR="00E47337" w:rsidRPr="00E47337">
        <w:rPr>
          <w:rFonts w:ascii="Times New Roman" w:hAnsi="Times New Roman" w:cs="Times New Roman"/>
          <w:color w:val="000000"/>
          <w:sz w:val="24"/>
          <w:szCs w:val="24"/>
        </w:rPr>
        <w:t xml:space="preserve">П „Други октобар“ </w:t>
      </w:r>
    </w:p>
    <w:p w:rsidR="00E47337" w:rsidRPr="00E47337" w:rsidRDefault="00E47337" w:rsidP="00E47337">
      <w:pPr>
        <w:autoSpaceDE w:val="0"/>
        <w:autoSpaceDN w:val="0"/>
        <w:adjustRightInd w:val="0"/>
        <w:spacing w:after="0" w:line="240" w:lineRule="auto"/>
        <w:jc w:val="both"/>
        <w:rPr>
          <w:rFonts w:ascii="Times New Roman" w:hAnsi="Times New Roman" w:cs="Times New Roman"/>
          <w:color w:val="000000"/>
          <w:sz w:val="24"/>
          <w:szCs w:val="24"/>
        </w:rPr>
      </w:pPr>
      <w:r w:rsidRPr="00E47337">
        <w:rPr>
          <w:rFonts w:ascii="Times New Roman" w:hAnsi="Times New Roman" w:cs="Times New Roman"/>
          <w:color w:val="000000"/>
          <w:sz w:val="24"/>
          <w:szCs w:val="24"/>
        </w:rPr>
        <w:t xml:space="preserve">Контролу физичко-хемијских и микробиолошких вода врши Институт за заштиту на раду из Новог Сада. Издвојени активни муљ из система за пречишћавање збрињава фирма Беоток из Панчева. У активном муљу се налазе врло токсичне и канцерогене суспанце и то: угљоводоноцо С10-С40 149,1 мг/кг, BTX 18,05 мг/кг, PCB &lt;0,1 мг/кг (ппм), укупни PAH &lt;0,1, As 8,5 ппм, Hg 3,25 ппм, Cd 5,14 ппм, Pb 71,49 мг/кг (ппм), рН је 5,64, NH3 101,6 ппм, сулфида 16,2 ппм и нитрата 2 ,76 ппм. </w:t>
      </w:r>
    </w:p>
    <w:p w:rsidR="00E47337" w:rsidRPr="00E47337" w:rsidRDefault="00E47337" w:rsidP="00E47337">
      <w:pPr>
        <w:pStyle w:val="Default"/>
        <w:jc w:val="both"/>
        <w:rPr>
          <w:rFonts w:ascii="Times New Roman" w:hAnsi="Times New Roman" w:cs="Times New Roman"/>
        </w:rPr>
      </w:pPr>
      <w:r w:rsidRPr="00E47337">
        <w:rPr>
          <w:rFonts w:ascii="Times New Roman" w:hAnsi="Times New Roman" w:cs="Times New Roman"/>
        </w:rPr>
        <w:t>Концерн „Бамби“ а.д., Пожаревац, погон Банат 1 и Банат 2, Вршац</w:t>
      </w:r>
      <w:r w:rsidR="006E6589">
        <w:rPr>
          <w:rFonts w:ascii="Times New Roman" w:hAnsi="Times New Roman" w:cs="Times New Roman"/>
        </w:rPr>
        <w:t xml:space="preserve"> је</w:t>
      </w:r>
      <w:r w:rsidRPr="00E47337">
        <w:rPr>
          <w:rFonts w:ascii="Times New Roman" w:hAnsi="Times New Roman" w:cs="Times New Roman"/>
        </w:rPr>
        <w:t xml:space="preserve"> добија</w:t>
      </w:r>
      <w:r w:rsidR="006E6589">
        <w:rPr>
          <w:rFonts w:ascii="Times New Roman" w:hAnsi="Times New Roman" w:cs="Times New Roman"/>
        </w:rPr>
        <w:t>о</w:t>
      </w:r>
      <w:r w:rsidRPr="00E47337">
        <w:rPr>
          <w:rFonts w:ascii="Times New Roman" w:hAnsi="Times New Roman" w:cs="Times New Roman"/>
        </w:rPr>
        <w:t xml:space="preserve"> воду из градског водовода, а у 2013. години је у оближни канал упустио 43.941 м3 воде. Концентрација ХПК5 у упуштеној води је била у просеку 1424 мг/л, БПК5 366.67 мг/л, СУС 103 мг/л, седиментних материја 1,1 мг/л, уља и масти 1,89 мг/л, нитрата 0,32 мг/л, нитрита 0,01 мг/л, детерџената 0,75 мг/л, фосфата 0,59 мг/л, итд. У акцидентним ситуацијама садржаја уља и масти је 62.571 мг/л, нитрата 16.111 мг/л, нитрита 4526 мг/л, детерџената 481 мг/л, фосфата 26 мг/л, итд. </w:t>
      </w:r>
    </w:p>
    <w:p w:rsidR="00E47337" w:rsidRPr="00E47337" w:rsidRDefault="00E47337" w:rsidP="00E47337">
      <w:pPr>
        <w:autoSpaceDE w:val="0"/>
        <w:autoSpaceDN w:val="0"/>
        <w:adjustRightInd w:val="0"/>
        <w:spacing w:after="0" w:line="240" w:lineRule="auto"/>
        <w:jc w:val="both"/>
        <w:rPr>
          <w:rFonts w:ascii="Times New Roman" w:hAnsi="Times New Roman" w:cs="Times New Roman"/>
          <w:color w:val="000000"/>
          <w:sz w:val="24"/>
          <w:szCs w:val="24"/>
        </w:rPr>
      </w:pPr>
      <w:r w:rsidRPr="00E47337">
        <w:rPr>
          <w:rFonts w:ascii="Times New Roman" w:hAnsi="Times New Roman" w:cs="Times New Roman"/>
          <w:color w:val="000000"/>
          <w:sz w:val="24"/>
          <w:szCs w:val="24"/>
        </w:rPr>
        <w:t>Вршачки виногради АД у току произдодње вина (око 5.172.315 литара</w:t>
      </w:r>
      <w:r w:rsidR="006E6589">
        <w:rPr>
          <w:rFonts w:ascii="Times New Roman" w:hAnsi="Times New Roman" w:cs="Times New Roman"/>
          <w:color w:val="000000"/>
          <w:sz w:val="24"/>
          <w:szCs w:val="24"/>
        </w:rPr>
        <w:t xml:space="preserve"> </w:t>
      </w:r>
      <w:r w:rsidRPr="00E47337">
        <w:rPr>
          <w:rFonts w:ascii="Times New Roman" w:hAnsi="Times New Roman" w:cs="Times New Roman"/>
          <w:color w:val="000000"/>
          <w:sz w:val="24"/>
          <w:szCs w:val="24"/>
        </w:rPr>
        <w:t>- максимални капацитет је 32 милиона литара/годишње) и ракије (око 26.309 литара - максимални капацитет је 1,5 милиона литара/годишње), користи</w:t>
      </w:r>
      <w:r w:rsidR="006E6589">
        <w:rPr>
          <w:rFonts w:ascii="Times New Roman" w:hAnsi="Times New Roman" w:cs="Times New Roman"/>
          <w:color w:val="000000"/>
          <w:sz w:val="24"/>
          <w:szCs w:val="24"/>
        </w:rPr>
        <w:t>ли су</w:t>
      </w:r>
      <w:r w:rsidRPr="00E47337">
        <w:rPr>
          <w:rFonts w:ascii="Times New Roman" w:hAnsi="Times New Roman" w:cs="Times New Roman"/>
          <w:color w:val="000000"/>
          <w:sz w:val="24"/>
          <w:szCs w:val="24"/>
        </w:rPr>
        <w:t xml:space="preserve"> врло опасне хемикалије чије је крајње депоновање било непознато. По слободној процени су се упуштале као концетровани водени раствор у оближњи канал. Користио се чврст</w:t>
      </w:r>
      <w:r w:rsidR="006E6589">
        <w:rPr>
          <w:rFonts w:ascii="Times New Roman" w:hAnsi="Times New Roman" w:cs="Times New Roman"/>
          <w:color w:val="000000"/>
          <w:sz w:val="24"/>
          <w:szCs w:val="24"/>
        </w:rPr>
        <w:t>и</w:t>
      </w:r>
      <w:r w:rsidRPr="00E47337">
        <w:rPr>
          <w:rFonts w:ascii="Times New Roman" w:hAnsi="Times New Roman" w:cs="Times New Roman"/>
          <w:color w:val="000000"/>
          <w:sz w:val="24"/>
          <w:szCs w:val="24"/>
        </w:rPr>
        <w:t xml:space="preserve"> SO2 око 3 кг/дан и 1,5 кг/дан NaOH. Калијумдисулфит се употребљава за сулфитирање кљука, шире и вина, конзервирање и дезинфекцију винских судова. NaOH се користи за прање судова и подова, за бистрење вина се користи танин, желатин, К-фероцијанид, бен</w:t>
      </w:r>
      <w:r w:rsidR="006E6589">
        <w:rPr>
          <w:rFonts w:ascii="Times New Roman" w:hAnsi="Times New Roman" w:cs="Times New Roman"/>
          <w:color w:val="000000"/>
          <w:sz w:val="24"/>
          <w:szCs w:val="24"/>
        </w:rPr>
        <w:t>тонит, итд. У просеку се продуковало</w:t>
      </w:r>
      <w:r w:rsidRPr="00E47337">
        <w:rPr>
          <w:rFonts w:ascii="Times New Roman" w:hAnsi="Times New Roman" w:cs="Times New Roman"/>
          <w:color w:val="000000"/>
          <w:sz w:val="24"/>
          <w:szCs w:val="24"/>
        </w:rPr>
        <w:t xml:space="preserve"> 7 м3 отпадних вода/м3 произведеног вина - то је норматив. Може само да се замисли квалитет упуштених отпадних вода</w:t>
      </w:r>
      <w:r w:rsidR="006E6589">
        <w:rPr>
          <w:rFonts w:ascii="Times New Roman" w:hAnsi="Times New Roman" w:cs="Times New Roman"/>
          <w:color w:val="000000"/>
          <w:sz w:val="24"/>
          <w:szCs w:val="24"/>
        </w:rPr>
        <w:t xml:space="preserve"> у том периоду</w:t>
      </w:r>
      <w:r w:rsidRPr="00E47337">
        <w:rPr>
          <w:rFonts w:ascii="Times New Roman" w:hAnsi="Times New Roman" w:cs="Times New Roman"/>
          <w:color w:val="000000"/>
          <w:sz w:val="24"/>
          <w:szCs w:val="24"/>
        </w:rPr>
        <w:t xml:space="preserve">. </w:t>
      </w:r>
    </w:p>
    <w:p w:rsidR="00E47337" w:rsidRPr="00E47337" w:rsidRDefault="00E47337" w:rsidP="00E47337">
      <w:pPr>
        <w:autoSpaceDE w:val="0"/>
        <w:autoSpaceDN w:val="0"/>
        <w:adjustRightInd w:val="0"/>
        <w:spacing w:after="0" w:line="240" w:lineRule="auto"/>
        <w:jc w:val="both"/>
        <w:rPr>
          <w:rFonts w:ascii="Times New Roman" w:hAnsi="Times New Roman" w:cs="Times New Roman"/>
          <w:color w:val="000000"/>
          <w:sz w:val="24"/>
          <w:szCs w:val="24"/>
        </w:rPr>
      </w:pPr>
      <w:r w:rsidRPr="00E47337">
        <w:rPr>
          <w:rFonts w:ascii="Times New Roman" w:hAnsi="Times New Roman" w:cs="Times New Roman"/>
          <w:color w:val="000000"/>
          <w:sz w:val="24"/>
          <w:szCs w:val="24"/>
        </w:rPr>
        <w:t xml:space="preserve">Бриксол кућна хемија у Малоритски канал упушта око 2.000 м3 отпадне воде/годишње без третмана. У отпадној води је концентрација укупног фосфора 0,3 мг/л, укупног </w:t>
      </w:r>
      <w:r w:rsidRPr="00E47337">
        <w:rPr>
          <w:rFonts w:ascii="Times New Roman" w:hAnsi="Times New Roman" w:cs="Times New Roman"/>
          <w:color w:val="000000"/>
          <w:sz w:val="24"/>
          <w:szCs w:val="24"/>
        </w:rPr>
        <w:lastRenderedPageBreak/>
        <w:t xml:space="preserve">азота 2,1 мг/л, а садржи и значајне концентрације тешких метала Pb, Ni, Zn, Cd, Cu, итд. </w:t>
      </w:r>
    </w:p>
    <w:p w:rsidR="00A26986" w:rsidRDefault="00E47337" w:rsidP="007779EF">
      <w:pPr>
        <w:autoSpaceDE w:val="0"/>
        <w:autoSpaceDN w:val="0"/>
        <w:adjustRightInd w:val="0"/>
        <w:spacing w:after="0" w:line="240" w:lineRule="auto"/>
        <w:jc w:val="both"/>
        <w:rPr>
          <w:rFonts w:ascii="Times New Roman" w:hAnsi="Times New Roman" w:cs="Times New Roman"/>
          <w:color w:val="000000"/>
          <w:sz w:val="24"/>
          <w:szCs w:val="24"/>
        </w:rPr>
      </w:pPr>
      <w:r w:rsidRPr="00E47337">
        <w:rPr>
          <w:rFonts w:ascii="Times New Roman" w:hAnsi="Times New Roman" w:cs="Times New Roman"/>
          <w:color w:val="000000"/>
          <w:sz w:val="24"/>
          <w:szCs w:val="24"/>
        </w:rPr>
        <w:t xml:space="preserve">На пречишћавање отпадних вода у ППОВ долази вода врло различитог квалитета и врло различитим загађивачима, што може да утиче на ефикасност рада самих уређаја у ППОВ. </w:t>
      </w:r>
    </w:p>
    <w:p w:rsidR="007779EF" w:rsidRDefault="00E47337" w:rsidP="007779EF">
      <w:pPr>
        <w:autoSpaceDE w:val="0"/>
        <w:autoSpaceDN w:val="0"/>
        <w:adjustRightInd w:val="0"/>
        <w:spacing w:after="0" w:line="240" w:lineRule="auto"/>
        <w:jc w:val="both"/>
        <w:rPr>
          <w:rFonts w:ascii="Times New Roman" w:hAnsi="Times New Roman" w:cs="Times New Roman"/>
          <w:color w:val="000000"/>
          <w:sz w:val="24"/>
          <w:szCs w:val="24"/>
        </w:rPr>
      </w:pPr>
      <w:r w:rsidRPr="00E47337">
        <w:rPr>
          <w:rFonts w:ascii="Times New Roman" w:hAnsi="Times New Roman" w:cs="Times New Roman"/>
          <w:color w:val="000000"/>
          <w:sz w:val="24"/>
          <w:szCs w:val="24"/>
        </w:rPr>
        <w:t xml:space="preserve">Квалитет фекалних вода које долазе у ППОВ је јасно дефинисан са познатим количинама, али он може драстично да се промени када се помеша са водама из технолошких процеса. Упуштање отпадних, технолошких, вода из производних погона у градску канализациону мрежу мора да се контролише. Неопходно је да се попише (направи катастар) свих погона који упуштају воду у градску канализацију, да се пријаве количине и квалитет тих вода. </w:t>
      </w:r>
    </w:p>
    <w:p w:rsidR="007779EF" w:rsidRPr="00606BB5" w:rsidRDefault="007779EF" w:rsidP="007779E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Значајно је поменути и потребе за унапређењем рада постојећег постројења за прераду отпадних вода, што представља значајан сегмент у заштити животне средине. Иако је у претходном периоду од стране ЈКП „Други октобар“, спроведено више значајних радова на овом пољу, потребно је у наредном периоду урадити даљу реконструкцију.</w:t>
      </w:r>
    </w:p>
    <w:p w:rsidR="00E47337" w:rsidRPr="00E47337" w:rsidRDefault="00E47337" w:rsidP="00E47337">
      <w:pPr>
        <w:autoSpaceDE w:val="0"/>
        <w:autoSpaceDN w:val="0"/>
        <w:adjustRightInd w:val="0"/>
        <w:spacing w:after="0" w:line="240" w:lineRule="auto"/>
        <w:jc w:val="both"/>
        <w:rPr>
          <w:rFonts w:ascii="Times New Roman" w:hAnsi="Times New Roman" w:cs="Times New Roman"/>
          <w:color w:val="000000"/>
          <w:sz w:val="24"/>
          <w:szCs w:val="24"/>
        </w:rPr>
      </w:pPr>
    </w:p>
    <w:p w:rsidR="00B4189D" w:rsidRDefault="00E47337" w:rsidP="00E47337">
      <w:pPr>
        <w:pStyle w:val="Default"/>
        <w:jc w:val="both"/>
        <w:rPr>
          <w:rFonts w:ascii="Times New Roman" w:hAnsi="Times New Roman" w:cs="Times New Roman"/>
        </w:rPr>
      </w:pPr>
      <w:r w:rsidRPr="00E47337">
        <w:rPr>
          <w:rFonts w:ascii="Times New Roman" w:hAnsi="Times New Roman" w:cs="Times New Roman"/>
        </w:rPr>
        <w:t xml:space="preserve">Треба имати у виду да је територија </w:t>
      </w:r>
      <w:r w:rsidR="006E6589">
        <w:rPr>
          <w:rFonts w:ascii="Times New Roman" w:hAnsi="Times New Roman" w:cs="Times New Roman"/>
        </w:rPr>
        <w:t>града Врш</w:t>
      </w:r>
      <w:r w:rsidRPr="00E47337">
        <w:rPr>
          <w:rFonts w:ascii="Times New Roman" w:hAnsi="Times New Roman" w:cs="Times New Roman"/>
        </w:rPr>
        <w:t>ц</w:t>
      </w:r>
      <w:r w:rsidR="006E6589">
        <w:rPr>
          <w:rFonts w:ascii="Times New Roman" w:hAnsi="Times New Roman" w:cs="Times New Roman"/>
        </w:rPr>
        <w:t>а</w:t>
      </w:r>
      <w:r w:rsidRPr="00E47337">
        <w:rPr>
          <w:rFonts w:ascii="Times New Roman" w:hAnsi="Times New Roman" w:cs="Times New Roman"/>
        </w:rPr>
        <w:t xml:space="preserve"> врло сиромашна водама, да је отицање вода из природних токова у летњим месецима до 2 м3/с, што је занемарљиво. Са територије града Вршац природним потоцима и рекама отиче око 200 – 300 милиона м3 воде, а падне око 520 милиона м3 воденог талога годишње.</w:t>
      </w:r>
    </w:p>
    <w:p w:rsidR="00B4189D" w:rsidRPr="00B4189D" w:rsidRDefault="00B4189D" w:rsidP="00E47337">
      <w:pPr>
        <w:pStyle w:val="Default"/>
        <w:jc w:val="both"/>
        <w:rPr>
          <w:rFonts w:ascii="Times New Roman" w:hAnsi="Times New Roman" w:cs="Times New Roman"/>
        </w:rPr>
      </w:pPr>
    </w:p>
    <w:p w:rsidR="007779EF" w:rsidRPr="00A26986" w:rsidRDefault="007779EF" w:rsidP="00E47337">
      <w:pPr>
        <w:pStyle w:val="Default"/>
        <w:rPr>
          <w:rFonts w:ascii="Times New Roman" w:hAnsi="Times New Roman" w:cs="Times New Roman"/>
          <w:b/>
        </w:rPr>
      </w:pPr>
    </w:p>
    <w:p w:rsidR="00A2116F" w:rsidRPr="00A2116F" w:rsidRDefault="00A2116F" w:rsidP="003E2861">
      <w:pPr>
        <w:pStyle w:val="ListParagraph"/>
        <w:numPr>
          <w:ilvl w:val="0"/>
          <w:numId w:val="30"/>
        </w:numPr>
        <w:spacing w:after="0"/>
        <w:jc w:val="both"/>
        <w:rPr>
          <w:rFonts w:ascii="Times New Roman" w:hAnsi="Times New Roman" w:cs="Times New Roman"/>
          <w:b/>
          <w:sz w:val="28"/>
          <w:szCs w:val="28"/>
        </w:rPr>
      </w:pPr>
      <w:r>
        <w:rPr>
          <w:rFonts w:ascii="Times New Roman" w:hAnsi="Times New Roman" w:cs="Times New Roman"/>
          <w:b/>
          <w:sz w:val="28"/>
          <w:szCs w:val="28"/>
        </w:rPr>
        <w:t>Урбани дизајн града</w:t>
      </w:r>
    </w:p>
    <w:p w:rsidR="00A2116F" w:rsidRPr="00A2116F" w:rsidRDefault="00A2116F" w:rsidP="00A2116F">
      <w:pPr>
        <w:spacing w:after="0"/>
        <w:jc w:val="both"/>
        <w:rPr>
          <w:rFonts w:ascii="Times New Roman" w:hAnsi="Times New Roman" w:cs="Times New Roman"/>
          <w:b/>
          <w:sz w:val="28"/>
          <w:szCs w:val="28"/>
        </w:rPr>
      </w:pPr>
    </w:p>
    <w:p w:rsidR="00861CEF" w:rsidRPr="00A26986" w:rsidRDefault="00861CEF" w:rsidP="003E2861">
      <w:pPr>
        <w:pStyle w:val="ListParagraph"/>
        <w:numPr>
          <w:ilvl w:val="1"/>
          <w:numId w:val="32"/>
        </w:numPr>
        <w:spacing w:after="0"/>
        <w:jc w:val="both"/>
        <w:rPr>
          <w:rFonts w:ascii="Times New Roman" w:hAnsi="Times New Roman" w:cs="Times New Roman"/>
          <w:sz w:val="28"/>
          <w:szCs w:val="28"/>
          <w:u w:val="single"/>
        </w:rPr>
      </w:pPr>
      <w:r w:rsidRPr="00A26986">
        <w:rPr>
          <w:rFonts w:ascii="Times New Roman" w:hAnsi="Times New Roman" w:cs="Times New Roman"/>
          <w:sz w:val="24"/>
          <w:szCs w:val="24"/>
          <w:u w:val="single"/>
        </w:rPr>
        <w:t>Становање</w:t>
      </w:r>
    </w:p>
    <w:p w:rsidR="00861CEF" w:rsidRDefault="00861CEF" w:rsidP="005C37CA">
      <w:pPr>
        <w:spacing w:after="0"/>
        <w:jc w:val="both"/>
        <w:rPr>
          <w:rFonts w:ascii="Times New Roman" w:hAnsi="Times New Roman" w:cs="Times New Roman"/>
          <w:b/>
          <w:sz w:val="24"/>
          <w:szCs w:val="24"/>
        </w:rPr>
      </w:pPr>
    </w:p>
    <w:p w:rsidR="00631CF8" w:rsidRDefault="00631CF8" w:rsidP="005C37CA">
      <w:pPr>
        <w:spacing w:after="0"/>
        <w:jc w:val="both"/>
        <w:rPr>
          <w:rFonts w:ascii="Times New Roman" w:hAnsi="Times New Roman" w:cs="Times New Roman"/>
          <w:sz w:val="24"/>
          <w:szCs w:val="24"/>
        </w:rPr>
      </w:pPr>
      <w:r>
        <w:rPr>
          <w:rFonts w:ascii="Times New Roman" w:hAnsi="Times New Roman" w:cs="Times New Roman"/>
          <w:sz w:val="24"/>
          <w:szCs w:val="24"/>
        </w:rPr>
        <w:t>Према попису становништва, домаћинстава и станова из 2011. године број станова за стално становање на подручју општине Вршац је између 10.000 и 25.000, а укупан број станова 20.000 – 50.000.</w:t>
      </w:r>
    </w:p>
    <w:p w:rsidR="00BF20F5" w:rsidRDefault="00BF20F5" w:rsidP="005C37CA">
      <w:pPr>
        <w:spacing w:after="0"/>
        <w:jc w:val="both"/>
        <w:rPr>
          <w:rFonts w:ascii="Times New Roman" w:hAnsi="Times New Roman" w:cs="Times New Roman"/>
          <w:sz w:val="24"/>
          <w:szCs w:val="24"/>
        </w:rPr>
      </w:pPr>
    </w:p>
    <w:tbl>
      <w:tblPr>
        <w:tblW w:w="6688" w:type="dxa"/>
        <w:jc w:val="center"/>
        <w:tblInd w:w="93" w:type="dxa"/>
        <w:tblLook w:val="04A0"/>
      </w:tblPr>
      <w:tblGrid>
        <w:gridCol w:w="1092"/>
        <w:gridCol w:w="618"/>
        <w:gridCol w:w="1107"/>
        <w:gridCol w:w="1238"/>
        <w:gridCol w:w="1388"/>
        <w:gridCol w:w="1258"/>
      </w:tblGrid>
      <w:tr w:rsidR="00BF20F5" w:rsidRPr="00F64844" w:rsidTr="00FA3ED0">
        <w:trPr>
          <w:trHeight w:val="288"/>
          <w:jc w:val="center"/>
        </w:trPr>
        <w:tc>
          <w:tcPr>
            <w:tcW w:w="6688" w:type="dxa"/>
            <w:gridSpan w:val="6"/>
            <w:tcBorders>
              <w:top w:val="nil"/>
              <w:left w:val="nil"/>
              <w:bottom w:val="nil"/>
              <w:right w:val="nil"/>
            </w:tcBorders>
            <w:shd w:val="clear" w:color="auto" w:fill="auto"/>
            <w:vAlign w:val="center"/>
            <w:hideMark/>
          </w:tcPr>
          <w:p w:rsidR="00BF20F5" w:rsidRPr="00F64844" w:rsidRDefault="00BF20F5" w:rsidP="00BF20F5">
            <w:pPr>
              <w:spacing w:after="0" w:line="240" w:lineRule="auto"/>
              <w:jc w:val="center"/>
              <w:rPr>
                <w:rFonts w:ascii="Times New Roman" w:eastAsia="Times New Roman" w:hAnsi="Times New Roman" w:cs="Times New Roman"/>
                <w:b/>
                <w:bCs/>
                <w:color w:val="000000"/>
                <w:lang w:eastAsia="en-GB"/>
              </w:rPr>
            </w:pPr>
            <w:r w:rsidRPr="00F64844">
              <w:rPr>
                <w:rFonts w:ascii="Times New Roman" w:eastAsia="Times New Roman" w:hAnsi="Times New Roman" w:cs="Times New Roman"/>
                <w:b/>
                <w:bCs/>
                <w:color w:val="000000"/>
                <w:lang w:eastAsia="en-GB"/>
              </w:rPr>
              <w:t>СТАНОВИ</w:t>
            </w:r>
          </w:p>
        </w:tc>
      </w:tr>
      <w:tr w:rsidR="00BF20F5" w:rsidRPr="00F64844" w:rsidTr="00FA3ED0">
        <w:trPr>
          <w:trHeight w:val="288"/>
          <w:jc w:val="center"/>
        </w:trPr>
        <w:tc>
          <w:tcPr>
            <w:tcW w:w="1092" w:type="dxa"/>
            <w:tcBorders>
              <w:top w:val="nil"/>
              <w:left w:val="nil"/>
              <w:bottom w:val="nil"/>
              <w:right w:val="nil"/>
            </w:tcBorders>
            <w:shd w:val="clear" w:color="auto" w:fill="auto"/>
            <w:noWrap/>
            <w:vAlign w:val="bottom"/>
            <w:hideMark/>
          </w:tcPr>
          <w:p w:rsidR="00BF20F5" w:rsidRPr="00F64844" w:rsidRDefault="00BF20F5" w:rsidP="00BF20F5">
            <w:pPr>
              <w:spacing w:after="0" w:line="240" w:lineRule="auto"/>
              <w:rPr>
                <w:rFonts w:ascii="Times New Roman" w:eastAsia="Times New Roman" w:hAnsi="Times New Roman" w:cs="Times New Roman"/>
                <w:color w:val="000000"/>
                <w:lang w:eastAsia="en-GB"/>
              </w:rPr>
            </w:pPr>
          </w:p>
        </w:tc>
        <w:tc>
          <w:tcPr>
            <w:tcW w:w="618" w:type="dxa"/>
            <w:tcBorders>
              <w:top w:val="nil"/>
              <w:left w:val="nil"/>
              <w:bottom w:val="nil"/>
              <w:right w:val="nil"/>
            </w:tcBorders>
            <w:shd w:val="clear" w:color="auto" w:fill="auto"/>
            <w:noWrap/>
            <w:vAlign w:val="bottom"/>
            <w:hideMark/>
          </w:tcPr>
          <w:p w:rsidR="00BF20F5" w:rsidRPr="00F64844" w:rsidRDefault="00BF20F5" w:rsidP="00BF20F5">
            <w:pPr>
              <w:spacing w:after="0" w:line="240" w:lineRule="auto"/>
              <w:rPr>
                <w:rFonts w:ascii="Times New Roman" w:eastAsia="Times New Roman" w:hAnsi="Times New Roman" w:cs="Times New Roman"/>
                <w:color w:val="000000"/>
                <w:lang w:eastAsia="en-GB"/>
              </w:rPr>
            </w:pPr>
          </w:p>
        </w:tc>
        <w:tc>
          <w:tcPr>
            <w:tcW w:w="1107" w:type="dxa"/>
            <w:tcBorders>
              <w:top w:val="nil"/>
              <w:left w:val="nil"/>
              <w:bottom w:val="nil"/>
              <w:right w:val="nil"/>
            </w:tcBorders>
            <w:shd w:val="clear" w:color="auto" w:fill="auto"/>
            <w:noWrap/>
            <w:vAlign w:val="bottom"/>
            <w:hideMark/>
          </w:tcPr>
          <w:p w:rsidR="00BF20F5" w:rsidRPr="00F64844" w:rsidRDefault="00BF20F5" w:rsidP="00BF20F5">
            <w:pPr>
              <w:spacing w:after="0" w:line="240" w:lineRule="auto"/>
              <w:rPr>
                <w:rFonts w:ascii="Times New Roman" w:eastAsia="Times New Roman" w:hAnsi="Times New Roman" w:cs="Times New Roman"/>
                <w:color w:val="000000"/>
                <w:lang w:eastAsia="en-GB"/>
              </w:rPr>
            </w:pPr>
          </w:p>
        </w:tc>
        <w:tc>
          <w:tcPr>
            <w:tcW w:w="1238" w:type="dxa"/>
            <w:tcBorders>
              <w:top w:val="nil"/>
              <w:left w:val="nil"/>
              <w:bottom w:val="nil"/>
              <w:right w:val="nil"/>
            </w:tcBorders>
            <w:shd w:val="clear" w:color="auto" w:fill="auto"/>
            <w:noWrap/>
            <w:vAlign w:val="bottom"/>
            <w:hideMark/>
          </w:tcPr>
          <w:p w:rsidR="00BF20F5" w:rsidRPr="00F64844" w:rsidRDefault="00BF20F5" w:rsidP="00BF20F5">
            <w:pPr>
              <w:spacing w:after="0" w:line="240" w:lineRule="auto"/>
              <w:rPr>
                <w:rFonts w:ascii="Times New Roman" w:eastAsia="Times New Roman" w:hAnsi="Times New Roman" w:cs="Times New Roman"/>
                <w:color w:val="000000"/>
                <w:lang w:eastAsia="en-GB"/>
              </w:rPr>
            </w:pPr>
          </w:p>
        </w:tc>
        <w:tc>
          <w:tcPr>
            <w:tcW w:w="1388" w:type="dxa"/>
            <w:tcBorders>
              <w:top w:val="nil"/>
              <w:left w:val="nil"/>
              <w:bottom w:val="nil"/>
              <w:right w:val="nil"/>
            </w:tcBorders>
            <w:shd w:val="clear" w:color="auto" w:fill="auto"/>
            <w:noWrap/>
            <w:vAlign w:val="bottom"/>
            <w:hideMark/>
          </w:tcPr>
          <w:p w:rsidR="00BF20F5" w:rsidRPr="00F64844" w:rsidRDefault="00BF20F5" w:rsidP="00BF20F5">
            <w:pPr>
              <w:spacing w:after="0" w:line="240" w:lineRule="auto"/>
              <w:rPr>
                <w:rFonts w:ascii="Times New Roman" w:eastAsia="Times New Roman" w:hAnsi="Times New Roman" w:cs="Times New Roman"/>
                <w:color w:val="000000"/>
                <w:lang w:eastAsia="en-GB"/>
              </w:rPr>
            </w:pPr>
          </w:p>
        </w:tc>
        <w:tc>
          <w:tcPr>
            <w:tcW w:w="1245" w:type="dxa"/>
            <w:tcBorders>
              <w:top w:val="nil"/>
              <w:left w:val="nil"/>
              <w:bottom w:val="nil"/>
              <w:right w:val="nil"/>
            </w:tcBorders>
            <w:shd w:val="clear" w:color="auto" w:fill="auto"/>
            <w:noWrap/>
            <w:vAlign w:val="bottom"/>
            <w:hideMark/>
          </w:tcPr>
          <w:p w:rsidR="00BF20F5" w:rsidRPr="00F64844" w:rsidRDefault="00BF20F5" w:rsidP="00BF20F5">
            <w:pPr>
              <w:spacing w:after="0" w:line="240" w:lineRule="auto"/>
              <w:rPr>
                <w:rFonts w:ascii="Times New Roman" w:eastAsia="Times New Roman" w:hAnsi="Times New Roman" w:cs="Times New Roman"/>
                <w:color w:val="000000"/>
                <w:lang w:eastAsia="en-GB"/>
              </w:rPr>
            </w:pPr>
          </w:p>
        </w:tc>
      </w:tr>
      <w:tr w:rsidR="00BF20F5" w:rsidRPr="00F64844" w:rsidTr="00FA3ED0">
        <w:trPr>
          <w:trHeight w:val="288"/>
          <w:jc w:val="center"/>
        </w:trPr>
        <w:tc>
          <w:tcPr>
            <w:tcW w:w="1092" w:type="dxa"/>
            <w:tcBorders>
              <w:top w:val="nil"/>
              <w:left w:val="nil"/>
              <w:bottom w:val="nil"/>
              <w:right w:val="nil"/>
            </w:tcBorders>
            <w:shd w:val="clear" w:color="auto" w:fill="auto"/>
            <w:noWrap/>
            <w:vAlign w:val="bottom"/>
            <w:hideMark/>
          </w:tcPr>
          <w:p w:rsidR="00BF20F5" w:rsidRPr="00F64844" w:rsidRDefault="00BF20F5" w:rsidP="00BF20F5">
            <w:pPr>
              <w:spacing w:after="0" w:line="240" w:lineRule="auto"/>
              <w:rPr>
                <w:rFonts w:ascii="Times New Roman" w:eastAsia="Times New Roman" w:hAnsi="Times New Roman" w:cs="Times New Roman"/>
                <w:color w:val="000000"/>
                <w:lang w:eastAsia="en-GB"/>
              </w:rPr>
            </w:pPr>
          </w:p>
        </w:tc>
        <w:tc>
          <w:tcPr>
            <w:tcW w:w="618" w:type="dxa"/>
            <w:tcBorders>
              <w:top w:val="nil"/>
              <w:left w:val="nil"/>
              <w:bottom w:val="nil"/>
              <w:right w:val="nil"/>
            </w:tcBorders>
            <w:shd w:val="clear" w:color="auto" w:fill="auto"/>
            <w:noWrap/>
            <w:vAlign w:val="bottom"/>
            <w:hideMark/>
          </w:tcPr>
          <w:p w:rsidR="00BF20F5" w:rsidRPr="00F64844" w:rsidRDefault="00BF20F5" w:rsidP="00BF20F5">
            <w:pPr>
              <w:spacing w:after="0" w:line="240" w:lineRule="auto"/>
              <w:rPr>
                <w:rFonts w:ascii="Times New Roman" w:eastAsia="Times New Roman" w:hAnsi="Times New Roman" w:cs="Times New Roman"/>
                <w:color w:val="000000"/>
                <w:lang w:eastAsia="en-GB"/>
              </w:rPr>
            </w:pPr>
          </w:p>
        </w:tc>
        <w:tc>
          <w:tcPr>
            <w:tcW w:w="1107" w:type="dxa"/>
            <w:tcBorders>
              <w:top w:val="nil"/>
              <w:left w:val="nil"/>
              <w:bottom w:val="nil"/>
              <w:right w:val="nil"/>
            </w:tcBorders>
            <w:shd w:val="clear" w:color="auto" w:fill="auto"/>
            <w:noWrap/>
            <w:vAlign w:val="center"/>
            <w:hideMark/>
          </w:tcPr>
          <w:p w:rsidR="00BF20F5" w:rsidRPr="00F64844" w:rsidRDefault="00BF20F5" w:rsidP="00BF20F5">
            <w:pPr>
              <w:spacing w:after="0" w:line="240" w:lineRule="auto"/>
              <w:jc w:val="center"/>
              <w:rPr>
                <w:rFonts w:ascii="Times New Roman" w:eastAsia="Times New Roman" w:hAnsi="Times New Roman" w:cs="Times New Roman"/>
                <w:color w:val="000000"/>
                <w:lang w:eastAsia="en-GB"/>
              </w:rPr>
            </w:pPr>
          </w:p>
        </w:tc>
        <w:tc>
          <w:tcPr>
            <w:tcW w:w="1238" w:type="dxa"/>
            <w:tcBorders>
              <w:top w:val="nil"/>
              <w:left w:val="nil"/>
              <w:bottom w:val="nil"/>
              <w:right w:val="nil"/>
            </w:tcBorders>
            <w:shd w:val="clear" w:color="auto" w:fill="auto"/>
            <w:noWrap/>
            <w:vAlign w:val="center"/>
            <w:hideMark/>
          </w:tcPr>
          <w:p w:rsidR="00BF20F5" w:rsidRPr="00F64844" w:rsidRDefault="00BF20F5" w:rsidP="00BF20F5">
            <w:pPr>
              <w:spacing w:after="0" w:line="240" w:lineRule="auto"/>
              <w:jc w:val="center"/>
              <w:rPr>
                <w:rFonts w:ascii="Times New Roman" w:eastAsia="Times New Roman" w:hAnsi="Times New Roman" w:cs="Times New Roman"/>
                <w:color w:val="000000"/>
                <w:lang w:eastAsia="en-GB"/>
              </w:rPr>
            </w:pPr>
          </w:p>
        </w:tc>
        <w:tc>
          <w:tcPr>
            <w:tcW w:w="26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20F5" w:rsidRPr="00F64844" w:rsidRDefault="00BF20F5" w:rsidP="00BF20F5">
            <w:pPr>
              <w:spacing w:after="0" w:line="240" w:lineRule="auto"/>
              <w:jc w:val="center"/>
              <w:rPr>
                <w:rFonts w:ascii="Times New Roman" w:eastAsia="Times New Roman" w:hAnsi="Times New Roman" w:cs="Times New Roman"/>
                <w:color w:val="000000"/>
                <w:lang w:eastAsia="en-GB"/>
              </w:rPr>
            </w:pPr>
            <w:r w:rsidRPr="00F64844">
              <w:rPr>
                <w:rFonts w:ascii="Times New Roman" w:eastAsia="Times New Roman" w:hAnsi="Times New Roman" w:cs="Times New Roman"/>
                <w:color w:val="000000"/>
                <w:lang w:eastAsia="en-GB"/>
              </w:rPr>
              <w:t>ненастањени</w:t>
            </w:r>
          </w:p>
        </w:tc>
      </w:tr>
      <w:tr w:rsidR="00BF20F5" w:rsidRPr="00F64844" w:rsidTr="00FA3ED0">
        <w:trPr>
          <w:trHeight w:val="288"/>
          <w:jc w:val="center"/>
        </w:trPr>
        <w:tc>
          <w:tcPr>
            <w:tcW w:w="1092" w:type="dxa"/>
            <w:tcBorders>
              <w:top w:val="nil"/>
              <w:left w:val="nil"/>
              <w:bottom w:val="nil"/>
              <w:right w:val="nil"/>
            </w:tcBorders>
            <w:shd w:val="clear" w:color="auto" w:fill="auto"/>
            <w:noWrap/>
            <w:vAlign w:val="bottom"/>
            <w:hideMark/>
          </w:tcPr>
          <w:p w:rsidR="00BF20F5" w:rsidRPr="00F64844" w:rsidRDefault="00BF20F5" w:rsidP="00BF20F5">
            <w:pPr>
              <w:spacing w:after="0" w:line="240" w:lineRule="auto"/>
              <w:rPr>
                <w:rFonts w:ascii="Times New Roman" w:eastAsia="Times New Roman" w:hAnsi="Times New Roman" w:cs="Times New Roman"/>
                <w:color w:val="000000"/>
                <w:lang w:eastAsia="en-GB"/>
              </w:rPr>
            </w:pPr>
          </w:p>
        </w:tc>
        <w:tc>
          <w:tcPr>
            <w:tcW w:w="618" w:type="dxa"/>
            <w:tcBorders>
              <w:top w:val="nil"/>
              <w:left w:val="nil"/>
              <w:bottom w:val="nil"/>
              <w:right w:val="nil"/>
            </w:tcBorders>
            <w:shd w:val="clear" w:color="auto" w:fill="auto"/>
            <w:noWrap/>
            <w:vAlign w:val="bottom"/>
            <w:hideMark/>
          </w:tcPr>
          <w:p w:rsidR="00BF20F5" w:rsidRPr="00F64844" w:rsidRDefault="00BF20F5" w:rsidP="00BF20F5">
            <w:pPr>
              <w:spacing w:after="0" w:line="240" w:lineRule="auto"/>
              <w:rPr>
                <w:rFonts w:ascii="Times New Roman" w:eastAsia="Times New Roman" w:hAnsi="Times New Roman" w:cs="Times New Roman"/>
                <w:color w:val="000000"/>
                <w:lang w:eastAsia="en-GB"/>
              </w:rPr>
            </w:pP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20F5" w:rsidRPr="00F64844" w:rsidRDefault="00BF20F5" w:rsidP="00BF20F5">
            <w:pPr>
              <w:spacing w:after="0" w:line="240" w:lineRule="auto"/>
              <w:jc w:val="center"/>
              <w:rPr>
                <w:rFonts w:ascii="Times New Roman" w:eastAsia="Times New Roman" w:hAnsi="Times New Roman" w:cs="Times New Roman"/>
                <w:color w:val="000000"/>
                <w:lang w:eastAsia="en-GB"/>
              </w:rPr>
            </w:pPr>
            <w:r w:rsidRPr="00F64844">
              <w:rPr>
                <w:rFonts w:ascii="Times New Roman" w:eastAsia="Times New Roman" w:hAnsi="Times New Roman" w:cs="Times New Roman"/>
                <w:color w:val="000000"/>
                <w:lang w:eastAsia="en-GB"/>
              </w:rPr>
              <w:t>укупно</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rsidR="00BF20F5" w:rsidRPr="00F64844" w:rsidRDefault="00BF20F5" w:rsidP="00BF20F5">
            <w:pPr>
              <w:spacing w:after="0" w:line="240" w:lineRule="auto"/>
              <w:jc w:val="center"/>
              <w:rPr>
                <w:rFonts w:ascii="Times New Roman" w:eastAsia="Times New Roman" w:hAnsi="Times New Roman" w:cs="Times New Roman"/>
                <w:color w:val="000000"/>
                <w:lang w:eastAsia="en-GB"/>
              </w:rPr>
            </w:pPr>
            <w:r w:rsidRPr="00F64844">
              <w:rPr>
                <w:rFonts w:ascii="Times New Roman" w:eastAsia="Times New Roman" w:hAnsi="Times New Roman" w:cs="Times New Roman"/>
                <w:color w:val="000000"/>
                <w:lang w:eastAsia="en-GB"/>
              </w:rPr>
              <w:t>настањени</w:t>
            </w:r>
          </w:p>
        </w:tc>
        <w:tc>
          <w:tcPr>
            <w:tcW w:w="1388" w:type="dxa"/>
            <w:tcBorders>
              <w:top w:val="nil"/>
              <w:left w:val="nil"/>
              <w:bottom w:val="single" w:sz="4" w:space="0" w:color="auto"/>
              <w:right w:val="single" w:sz="4" w:space="0" w:color="auto"/>
            </w:tcBorders>
            <w:shd w:val="clear" w:color="auto" w:fill="auto"/>
            <w:noWrap/>
            <w:vAlign w:val="center"/>
            <w:hideMark/>
          </w:tcPr>
          <w:p w:rsidR="00BF20F5" w:rsidRPr="00F64844" w:rsidRDefault="00BF20F5" w:rsidP="00BF20F5">
            <w:pPr>
              <w:spacing w:after="0" w:line="240" w:lineRule="auto"/>
              <w:jc w:val="center"/>
              <w:rPr>
                <w:rFonts w:ascii="Times New Roman" w:eastAsia="Times New Roman" w:hAnsi="Times New Roman" w:cs="Times New Roman"/>
                <w:color w:val="000000"/>
                <w:lang w:eastAsia="en-GB"/>
              </w:rPr>
            </w:pPr>
            <w:r w:rsidRPr="00F64844">
              <w:rPr>
                <w:rFonts w:ascii="Times New Roman" w:eastAsia="Times New Roman" w:hAnsi="Times New Roman" w:cs="Times New Roman"/>
                <w:color w:val="000000"/>
                <w:lang w:eastAsia="en-GB"/>
              </w:rPr>
              <w:t>привремено</w:t>
            </w:r>
          </w:p>
        </w:tc>
        <w:tc>
          <w:tcPr>
            <w:tcW w:w="1245" w:type="dxa"/>
            <w:tcBorders>
              <w:top w:val="nil"/>
              <w:left w:val="nil"/>
              <w:bottom w:val="single" w:sz="4" w:space="0" w:color="auto"/>
              <w:right w:val="single" w:sz="4" w:space="0" w:color="auto"/>
            </w:tcBorders>
            <w:shd w:val="clear" w:color="auto" w:fill="auto"/>
            <w:noWrap/>
            <w:vAlign w:val="center"/>
            <w:hideMark/>
          </w:tcPr>
          <w:p w:rsidR="00BF20F5" w:rsidRPr="00F64844" w:rsidRDefault="00BF20F5" w:rsidP="00BF20F5">
            <w:pPr>
              <w:spacing w:after="0" w:line="240" w:lineRule="auto"/>
              <w:jc w:val="center"/>
              <w:rPr>
                <w:rFonts w:ascii="Times New Roman" w:eastAsia="Times New Roman" w:hAnsi="Times New Roman" w:cs="Times New Roman"/>
                <w:color w:val="000000"/>
                <w:lang w:eastAsia="en-GB"/>
              </w:rPr>
            </w:pPr>
            <w:r w:rsidRPr="00F64844">
              <w:rPr>
                <w:rFonts w:ascii="Times New Roman" w:eastAsia="Times New Roman" w:hAnsi="Times New Roman" w:cs="Times New Roman"/>
                <w:color w:val="000000"/>
                <w:lang w:eastAsia="en-GB"/>
              </w:rPr>
              <w:t>напуштени</w:t>
            </w:r>
          </w:p>
        </w:tc>
      </w:tr>
      <w:tr w:rsidR="00BF20F5" w:rsidRPr="00F64844" w:rsidTr="00FA3ED0">
        <w:trPr>
          <w:trHeight w:val="288"/>
          <w:jc w:val="center"/>
        </w:trPr>
        <w:tc>
          <w:tcPr>
            <w:tcW w:w="10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20F5" w:rsidRPr="00F64844" w:rsidRDefault="00BF20F5" w:rsidP="00BF20F5">
            <w:pPr>
              <w:spacing w:after="0" w:line="240" w:lineRule="auto"/>
              <w:jc w:val="center"/>
              <w:rPr>
                <w:rFonts w:ascii="Times New Roman" w:eastAsia="Times New Roman" w:hAnsi="Times New Roman" w:cs="Times New Roman"/>
                <w:color w:val="000000"/>
                <w:lang w:eastAsia="en-GB"/>
              </w:rPr>
            </w:pPr>
            <w:r w:rsidRPr="00F64844">
              <w:rPr>
                <w:rFonts w:ascii="Times New Roman" w:eastAsia="Times New Roman" w:hAnsi="Times New Roman" w:cs="Times New Roman"/>
                <w:color w:val="000000"/>
                <w:lang w:eastAsia="en-GB"/>
              </w:rPr>
              <w:t>Вршац</w:t>
            </w:r>
          </w:p>
        </w:tc>
        <w:tc>
          <w:tcPr>
            <w:tcW w:w="618" w:type="dxa"/>
            <w:tcBorders>
              <w:top w:val="single" w:sz="4" w:space="0" w:color="auto"/>
              <w:left w:val="nil"/>
              <w:bottom w:val="single" w:sz="4" w:space="0" w:color="auto"/>
              <w:right w:val="single" w:sz="4" w:space="0" w:color="auto"/>
            </w:tcBorders>
            <w:shd w:val="clear" w:color="auto" w:fill="auto"/>
            <w:noWrap/>
            <w:vAlign w:val="center"/>
            <w:hideMark/>
          </w:tcPr>
          <w:p w:rsidR="00BF20F5" w:rsidRPr="00F64844" w:rsidRDefault="00BF20F5" w:rsidP="00BF20F5">
            <w:pPr>
              <w:spacing w:after="0" w:line="240" w:lineRule="auto"/>
              <w:jc w:val="center"/>
              <w:rPr>
                <w:rFonts w:ascii="Times New Roman" w:eastAsia="Times New Roman" w:hAnsi="Times New Roman" w:cs="Times New Roman"/>
                <w:color w:val="000000"/>
                <w:lang w:eastAsia="en-GB"/>
              </w:rPr>
            </w:pPr>
            <w:r w:rsidRPr="00F64844">
              <w:rPr>
                <w:rFonts w:ascii="Times New Roman" w:eastAsia="Times New Roman" w:hAnsi="Times New Roman" w:cs="Times New Roman"/>
                <w:color w:val="000000"/>
                <w:lang w:eastAsia="en-GB"/>
              </w:rPr>
              <w:t>број</w:t>
            </w:r>
          </w:p>
        </w:tc>
        <w:tc>
          <w:tcPr>
            <w:tcW w:w="1107" w:type="dxa"/>
            <w:tcBorders>
              <w:top w:val="nil"/>
              <w:left w:val="nil"/>
              <w:bottom w:val="single" w:sz="4" w:space="0" w:color="auto"/>
              <w:right w:val="single" w:sz="4" w:space="0" w:color="auto"/>
            </w:tcBorders>
            <w:shd w:val="clear" w:color="auto" w:fill="auto"/>
            <w:noWrap/>
            <w:vAlign w:val="bottom"/>
            <w:hideMark/>
          </w:tcPr>
          <w:p w:rsidR="00BF20F5" w:rsidRPr="00F64844" w:rsidRDefault="00BF20F5" w:rsidP="00BF20F5">
            <w:pPr>
              <w:spacing w:after="0" w:line="240" w:lineRule="auto"/>
              <w:jc w:val="right"/>
              <w:rPr>
                <w:rFonts w:ascii="Times New Roman" w:eastAsia="Times New Roman" w:hAnsi="Times New Roman" w:cs="Times New Roman"/>
                <w:color w:val="000000"/>
                <w:lang w:eastAsia="en-GB"/>
              </w:rPr>
            </w:pPr>
            <w:r w:rsidRPr="00F64844">
              <w:rPr>
                <w:rFonts w:ascii="Times New Roman" w:eastAsia="Times New Roman" w:hAnsi="Times New Roman" w:cs="Times New Roman"/>
                <w:color w:val="000000"/>
                <w:lang w:eastAsia="en-GB"/>
              </w:rPr>
              <w:t>22,455</w:t>
            </w:r>
          </w:p>
        </w:tc>
        <w:tc>
          <w:tcPr>
            <w:tcW w:w="1238" w:type="dxa"/>
            <w:tcBorders>
              <w:top w:val="nil"/>
              <w:left w:val="nil"/>
              <w:bottom w:val="single" w:sz="4" w:space="0" w:color="auto"/>
              <w:right w:val="single" w:sz="4" w:space="0" w:color="auto"/>
            </w:tcBorders>
            <w:shd w:val="clear" w:color="auto" w:fill="auto"/>
            <w:noWrap/>
            <w:vAlign w:val="bottom"/>
            <w:hideMark/>
          </w:tcPr>
          <w:p w:rsidR="00BF20F5" w:rsidRPr="00F64844" w:rsidRDefault="00BF20F5" w:rsidP="00BF20F5">
            <w:pPr>
              <w:spacing w:after="0" w:line="240" w:lineRule="auto"/>
              <w:jc w:val="right"/>
              <w:rPr>
                <w:rFonts w:ascii="Times New Roman" w:eastAsia="Times New Roman" w:hAnsi="Times New Roman" w:cs="Times New Roman"/>
                <w:color w:val="000000"/>
                <w:lang w:eastAsia="en-GB"/>
              </w:rPr>
            </w:pPr>
            <w:r w:rsidRPr="00F64844">
              <w:rPr>
                <w:rFonts w:ascii="Times New Roman" w:eastAsia="Times New Roman" w:hAnsi="Times New Roman" w:cs="Times New Roman"/>
                <w:color w:val="000000"/>
                <w:lang w:eastAsia="en-GB"/>
              </w:rPr>
              <w:t>17,367</w:t>
            </w:r>
          </w:p>
        </w:tc>
        <w:tc>
          <w:tcPr>
            <w:tcW w:w="1388" w:type="dxa"/>
            <w:tcBorders>
              <w:top w:val="nil"/>
              <w:left w:val="nil"/>
              <w:bottom w:val="single" w:sz="4" w:space="0" w:color="auto"/>
              <w:right w:val="single" w:sz="4" w:space="0" w:color="auto"/>
            </w:tcBorders>
            <w:shd w:val="clear" w:color="auto" w:fill="auto"/>
            <w:noWrap/>
            <w:vAlign w:val="bottom"/>
            <w:hideMark/>
          </w:tcPr>
          <w:p w:rsidR="00BF20F5" w:rsidRPr="00F64844" w:rsidRDefault="00BF20F5" w:rsidP="00BF20F5">
            <w:pPr>
              <w:spacing w:after="0" w:line="240" w:lineRule="auto"/>
              <w:jc w:val="right"/>
              <w:rPr>
                <w:rFonts w:ascii="Times New Roman" w:eastAsia="Times New Roman" w:hAnsi="Times New Roman" w:cs="Times New Roman"/>
                <w:color w:val="000000"/>
                <w:lang w:eastAsia="en-GB"/>
              </w:rPr>
            </w:pPr>
            <w:r w:rsidRPr="00F64844">
              <w:rPr>
                <w:rFonts w:ascii="Times New Roman" w:eastAsia="Times New Roman" w:hAnsi="Times New Roman" w:cs="Times New Roman"/>
                <w:color w:val="000000"/>
                <w:lang w:eastAsia="en-GB"/>
              </w:rPr>
              <w:t>3,282</w:t>
            </w:r>
          </w:p>
        </w:tc>
        <w:tc>
          <w:tcPr>
            <w:tcW w:w="1245" w:type="dxa"/>
            <w:tcBorders>
              <w:top w:val="nil"/>
              <w:left w:val="nil"/>
              <w:bottom w:val="single" w:sz="4" w:space="0" w:color="auto"/>
              <w:right w:val="single" w:sz="4" w:space="0" w:color="auto"/>
            </w:tcBorders>
            <w:shd w:val="clear" w:color="auto" w:fill="auto"/>
            <w:noWrap/>
            <w:vAlign w:val="bottom"/>
            <w:hideMark/>
          </w:tcPr>
          <w:p w:rsidR="00BF20F5" w:rsidRPr="00F64844" w:rsidRDefault="00BF20F5" w:rsidP="00BF20F5">
            <w:pPr>
              <w:spacing w:after="0" w:line="240" w:lineRule="auto"/>
              <w:jc w:val="right"/>
              <w:rPr>
                <w:rFonts w:ascii="Times New Roman" w:eastAsia="Times New Roman" w:hAnsi="Times New Roman" w:cs="Times New Roman"/>
                <w:color w:val="000000"/>
                <w:lang w:eastAsia="en-GB"/>
              </w:rPr>
            </w:pPr>
            <w:r w:rsidRPr="00F64844">
              <w:rPr>
                <w:rFonts w:ascii="Times New Roman" w:eastAsia="Times New Roman" w:hAnsi="Times New Roman" w:cs="Times New Roman"/>
                <w:color w:val="000000"/>
                <w:lang w:eastAsia="en-GB"/>
              </w:rPr>
              <w:t>739</w:t>
            </w:r>
          </w:p>
        </w:tc>
      </w:tr>
      <w:tr w:rsidR="00BF20F5" w:rsidRPr="00F64844" w:rsidTr="00FA3ED0">
        <w:trPr>
          <w:trHeight w:val="288"/>
          <w:jc w:val="center"/>
        </w:trPr>
        <w:tc>
          <w:tcPr>
            <w:tcW w:w="1092" w:type="dxa"/>
            <w:vMerge/>
            <w:tcBorders>
              <w:top w:val="single" w:sz="4" w:space="0" w:color="auto"/>
              <w:left w:val="single" w:sz="4" w:space="0" w:color="auto"/>
              <w:bottom w:val="single" w:sz="4" w:space="0" w:color="auto"/>
              <w:right w:val="single" w:sz="4" w:space="0" w:color="auto"/>
            </w:tcBorders>
            <w:vAlign w:val="center"/>
            <w:hideMark/>
          </w:tcPr>
          <w:p w:rsidR="00BF20F5" w:rsidRPr="00F64844" w:rsidRDefault="00BF20F5" w:rsidP="00BF20F5">
            <w:pPr>
              <w:spacing w:after="0" w:line="240" w:lineRule="auto"/>
              <w:rPr>
                <w:rFonts w:ascii="Times New Roman" w:eastAsia="Times New Roman" w:hAnsi="Times New Roman" w:cs="Times New Roman"/>
                <w:color w:val="000000"/>
                <w:lang w:eastAsia="en-GB"/>
              </w:rPr>
            </w:pPr>
          </w:p>
        </w:tc>
        <w:tc>
          <w:tcPr>
            <w:tcW w:w="618" w:type="dxa"/>
            <w:tcBorders>
              <w:top w:val="nil"/>
              <w:left w:val="nil"/>
              <w:bottom w:val="single" w:sz="4" w:space="0" w:color="auto"/>
              <w:right w:val="single" w:sz="4" w:space="0" w:color="auto"/>
            </w:tcBorders>
            <w:shd w:val="clear" w:color="auto" w:fill="auto"/>
            <w:noWrap/>
            <w:vAlign w:val="center"/>
            <w:hideMark/>
          </w:tcPr>
          <w:p w:rsidR="00BF20F5" w:rsidRPr="00F64844" w:rsidRDefault="00BF20F5" w:rsidP="00BF20F5">
            <w:pPr>
              <w:spacing w:after="0" w:line="240" w:lineRule="auto"/>
              <w:jc w:val="center"/>
              <w:rPr>
                <w:rFonts w:ascii="Times New Roman" w:eastAsia="Times New Roman" w:hAnsi="Times New Roman" w:cs="Times New Roman"/>
                <w:color w:val="000000"/>
                <w:lang w:eastAsia="en-GB"/>
              </w:rPr>
            </w:pPr>
            <w:r w:rsidRPr="00F64844">
              <w:rPr>
                <w:rFonts w:ascii="Times New Roman" w:eastAsia="Times New Roman" w:hAnsi="Times New Roman" w:cs="Times New Roman"/>
                <w:color w:val="000000"/>
                <w:lang w:eastAsia="en-GB"/>
              </w:rPr>
              <w:t>m²</w:t>
            </w:r>
          </w:p>
        </w:tc>
        <w:tc>
          <w:tcPr>
            <w:tcW w:w="1107" w:type="dxa"/>
            <w:tcBorders>
              <w:top w:val="nil"/>
              <w:left w:val="nil"/>
              <w:bottom w:val="single" w:sz="4" w:space="0" w:color="auto"/>
              <w:right w:val="single" w:sz="4" w:space="0" w:color="auto"/>
            </w:tcBorders>
            <w:shd w:val="clear" w:color="auto" w:fill="auto"/>
            <w:noWrap/>
            <w:vAlign w:val="bottom"/>
            <w:hideMark/>
          </w:tcPr>
          <w:p w:rsidR="00BF20F5" w:rsidRPr="00F64844" w:rsidRDefault="00BF20F5" w:rsidP="00BF20F5">
            <w:pPr>
              <w:spacing w:after="0" w:line="240" w:lineRule="auto"/>
              <w:jc w:val="right"/>
              <w:rPr>
                <w:rFonts w:ascii="Times New Roman" w:eastAsia="Times New Roman" w:hAnsi="Times New Roman" w:cs="Times New Roman"/>
                <w:color w:val="000000"/>
                <w:lang w:eastAsia="en-GB"/>
              </w:rPr>
            </w:pPr>
            <w:r w:rsidRPr="00F64844">
              <w:rPr>
                <w:rFonts w:ascii="Times New Roman" w:eastAsia="Times New Roman" w:hAnsi="Times New Roman" w:cs="Times New Roman"/>
                <w:color w:val="000000"/>
                <w:lang w:eastAsia="en-GB"/>
              </w:rPr>
              <w:t>1,877,707</w:t>
            </w:r>
          </w:p>
        </w:tc>
        <w:tc>
          <w:tcPr>
            <w:tcW w:w="1238" w:type="dxa"/>
            <w:tcBorders>
              <w:top w:val="nil"/>
              <w:left w:val="nil"/>
              <w:bottom w:val="single" w:sz="4" w:space="0" w:color="auto"/>
              <w:right w:val="single" w:sz="4" w:space="0" w:color="auto"/>
            </w:tcBorders>
            <w:shd w:val="clear" w:color="auto" w:fill="auto"/>
            <w:noWrap/>
            <w:vAlign w:val="bottom"/>
            <w:hideMark/>
          </w:tcPr>
          <w:p w:rsidR="00BF20F5" w:rsidRPr="00F64844" w:rsidRDefault="00BF20F5" w:rsidP="00BF20F5">
            <w:pPr>
              <w:spacing w:after="0" w:line="240" w:lineRule="auto"/>
              <w:jc w:val="right"/>
              <w:rPr>
                <w:rFonts w:ascii="Times New Roman" w:eastAsia="Times New Roman" w:hAnsi="Times New Roman" w:cs="Times New Roman"/>
                <w:color w:val="000000"/>
                <w:lang w:eastAsia="en-GB"/>
              </w:rPr>
            </w:pPr>
            <w:r w:rsidRPr="00F64844">
              <w:rPr>
                <w:rFonts w:ascii="Times New Roman" w:eastAsia="Times New Roman" w:hAnsi="Times New Roman" w:cs="Times New Roman"/>
                <w:color w:val="000000"/>
                <w:lang w:eastAsia="en-GB"/>
              </w:rPr>
              <w:t>1,488,545</w:t>
            </w:r>
          </w:p>
        </w:tc>
        <w:tc>
          <w:tcPr>
            <w:tcW w:w="1388" w:type="dxa"/>
            <w:tcBorders>
              <w:top w:val="nil"/>
              <w:left w:val="nil"/>
              <w:bottom w:val="single" w:sz="4" w:space="0" w:color="auto"/>
              <w:right w:val="single" w:sz="4" w:space="0" w:color="auto"/>
            </w:tcBorders>
            <w:shd w:val="clear" w:color="auto" w:fill="auto"/>
            <w:noWrap/>
            <w:vAlign w:val="bottom"/>
            <w:hideMark/>
          </w:tcPr>
          <w:p w:rsidR="00BF20F5" w:rsidRPr="00F64844" w:rsidRDefault="00BF20F5" w:rsidP="00BF20F5">
            <w:pPr>
              <w:spacing w:after="0" w:line="240" w:lineRule="auto"/>
              <w:jc w:val="right"/>
              <w:rPr>
                <w:rFonts w:ascii="Times New Roman" w:eastAsia="Times New Roman" w:hAnsi="Times New Roman" w:cs="Times New Roman"/>
                <w:color w:val="000000"/>
                <w:lang w:eastAsia="en-GB"/>
              </w:rPr>
            </w:pPr>
            <w:r w:rsidRPr="00F64844">
              <w:rPr>
                <w:rFonts w:ascii="Times New Roman" w:eastAsia="Times New Roman" w:hAnsi="Times New Roman" w:cs="Times New Roman"/>
                <w:color w:val="000000"/>
                <w:lang w:eastAsia="en-GB"/>
              </w:rPr>
              <w:t>265,993</w:t>
            </w:r>
          </w:p>
        </w:tc>
        <w:tc>
          <w:tcPr>
            <w:tcW w:w="1245" w:type="dxa"/>
            <w:tcBorders>
              <w:top w:val="nil"/>
              <w:left w:val="nil"/>
              <w:bottom w:val="single" w:sz="4" w:space="0" w:color="auto"/>
              <w:right w:val="single" w:sz="4" w:space="0" w:color="auto"/>
            </w:tcBorders>
            <w:shd w:val="clear" w:color="auto" w:fill="auto"/>
            <w:noWrap/>
            <w:vAlign w:val="bottom"/>
            <w:hideMark/>
          </w:tcPr>
          <w:p w:rsidR="00BF20F5" w:rsidRPr="00F64844" w:rsidRDefault="00BF20F5" w:rsidP="00BF20F5">
            <w:pPr>
              <w:spacing w:after="0" w:line="240" w:lineRule="auto"/>
              <w:jc w:val="right"/>
              <w:rPr>
                <w:rFonts w:ascii="Times New Roman" w:eastAsia="Times New Roman" w:hAnsi="Times New Roman" w:cs="Times New Roman"/>
                <w:color w:val="000000"/>
                <w:lang w:eastAsia="en-GB"/>
              </w:rPr>
            </w:pPr>
            <w:r w:rsidRPr="00F64844">
              <w:rPr>
                <w:rFonts w:ascii="Times New Roman" w:eastAsia="Times New Roman" w:hAnsi="Times New Roman" w:cs="Times New Roman"/>
                <w:color w:val="000000"/>
                <w:lang w:eastAsia="en-GB"/>
              </w:rPr>
              <w:t>52,150</w:t>
            </w:r>
          </w:p>
        </w:tc>
      </w:tr>
      <w:tr w:rsidR="00BF20F5" w:rsidRPr="00F64844" w:rsidTr="00FA3ED0">
        <w:trPr>
          <w:trHeight w:val="288"/>
          <w:jc w:val="center"/>
        </w:trPr>
        <w:tc>
          <w:tcPr>
            <w:tcW w:w="1092" w:type="dxa"/>
            <w:vMerge w:val="restart"/>
            <w:tcBorders>
              <w:top w:val="nil"/>
              <w:left w:val="single" w:sz="4" w:space="0" w:color="auto"/>
              <w:bottom w:val="single" w:sz="4" w:space="0" w:color="auto"/>
              <w:right w:val="single" w:sz="4" w:space="0" w:color="auto"/>
            </w:tcBorders>
            <w:shd w:val="clear" w:color="auto" w:fill="auto"/>
            <w:vAlign w:val="center"/>
            <w:hideMark/>
          </w:tcPr>
          <w:p w:rsidR="00BF20F5" w:rsidRPr="00F64844" w:rsidRDefault="00BF20F5" w:rsidP="00BF20F5">
            <w:pPr>
              <w:spacing w:after="0" w:line="240" w:lineRule="auto"/>
              <w:jc w:val="center"/>
              <w:rPr>
                <w:rFonts w:ascii="Times New Roman" w:eastAsia="Times New Roman" w:hAnsi="Times New Roman" w:cs="Times New Roman"/>
                <w:color w:val="000000"/>
                <w:lang w:eastAsia="en-GB"/>
              </w:rPr>
            </w:pPr>
            <w:r w:rsidRPr="00F64844">
              <w:rPr>
                <w:rFonts w:ascii="Times New Roman" w:eastAsia="Times New Roman" w:hAnsi="Times New Roman" w:cs="Times New Roman"/>
                <w:color w:val="000000"/>
                <w:lang w:eastAsia="en-GB"/>
              </w:rPr>
              <w:t xml:space="preserve">градска </w:t>
            </w:r>
          </w:p>
          <w:p w:rsidR="004E2E6E" w:rsidRPr="00F64844" w:rsidRDefault="004E2E6E" w:rsidP="00BF20F5">
            <w:pPr>
              <w:spacing w:after="0" w:line="240" w:lineRule="auto"/>
              <w:jc w:val="center"/>
              <w:rPr>
                <w:rFonts w:ascii="Times New Roman" w:eastAsia="Times New Roman" w:hAnsi="Times New Roman" w:cs="Times New Roman"/>
                <w:color w:val="000000"/>
                <w:lang w:eastAsia="en-GB"/>
              </w:rPr>
            </w:pPr>
            <w:r w:rsidRPr="00F64844">
              <w:rPr>
                <w:rFonts w:ascii="Times New Roman" w:eastAsia="Times New Roman" w:hAnsi="Times New Roman" w:cs="Times New Roman"/>
                <w:color w:val="000000"/>
                <w:lang w:eastAsia="en-GB"/>
              </w:rPr>
              <w:t>насеља</w:t>
            </w:r>
          </w:p>
        </w:tc>
        <w:tc>
          <w:tcPr>
            <w:tcW w:w="618" w:type="dxa"/>
            <w:tcBorders>
              <w:top w:val="nil"/>
              <w:left w:val="nil"/>
              <w:bottom w:val="single" w:sz="4" w:space="0" w:color="auto"/>
              <w:right w:val="single" w:sz="4" w:space="0" w:color="auto"/>
            </w:tcBorders>
            <w:shd w:val="clear" w:color="auto" w:fill="auto"/>
            <w:noWrap/>
            <w:vAlign w:val="center"/>
            <w:hideMark/>
          </w:tcPr>
          <w:p w:rsidR="00BF20F5" w:rsidRPr="00F64844" w:rsidRDefault="00BF20F5" w:rsidP="00BF20F5">
            <w:pPr>
              <w:spacing w:after="0" w:line="240" w:lineRule="auto"/>
              <w:jc w:val="center"/>
              <w:rPr>
                <w:rFonts w:ascii="Times New Roman" w:eastAsia="Times New Roman" w:hAnsi="Times New Roman" w:cs="Times New Roman"/>
                <w:color w:val="000000"/>
                <w:lang w:eastAsia="en-GB"/>
              </w:rPr>
            </w:pPr>
            <w:r w:rsidRPr="00F64844">
              <w:rPr>
                <w:rFonts w:ascii="Times New Roman" w:eastAsia="Times New Roman" w:hAnsi="Times New Roman" w:cs="Times New Roman"/>
                <w:color w:val="000000"/>
                <w:lang w:eastAsia="en-GB"/>
              </w:rPr>
              <w:t>број</w:t>
            </w:r>
          </w:p>
        </w:tc>
        <w:tc>
          <w:tcPr>
            <w:tcW w:w="1107" w:type="dxa"/>
            <w:tcBorders>
              <w:top w:val="nil"/>
              <w:left w:val="nil"/>
              <w:bottom w:val="single" w:sz="4" w:space="0" w:color="auto"/>
              <w:right w:val="single" w:sz="4" w:space="0" w:color="auto"/>
            </w:tcBorders>
            <w:shd w:val="clear" w:color="auto" w:fill="auto"/>
            <w:noWrap/>
            <w:vAlign w:val="bottom"/>
            <w:hideMark/>
          </w:tcPr>
          <w:p w:rsidR="00BF20F5" w:rsidRPr="00F64844" w:rsidRDefault="00BF20F5" w:rsidP="00BF20F5">
            <w:pPr>
              <w:spacing w:after="0" w:line="240" w:lineRule="auto"/>
              <w:jc w:val="right"/>
              <w:rPr>
                <w:rFonts w:ascii="Times New Roman" w:eastAsia="Times New Roman" w:hAnsi="Times New Roman" w:cs="Times New Roman"/>
                <w:color w:val="000000"/>
                <w:lang w:eastAsia="en-GB"/>
              </w:rPr>
            </w:pPr>
            <w:r w:rsidRPr="00F64844">
              <w:rPr>
                <w:rFonts w:ascii="Times New Roman" w:eastAsia="Times New Roman" w:hAnsi="Times New Roman" w:cs="Times New Roman"/>
                <w:color w:val="000000"/>
                <w:lang w:eastAsia="en-GB"/>
              </w:rPr>
              <w:t>15,217</w:t>
            </w:r>
          </w:p>
        </w:tc>
        <w:tc>
          <w:tcPr>
            <w:tcW w:w="1238" w:type="dxa"/>
            <w:tcBorders>
              <w:top w:val="nil"/>
              <w:left w:val="nil"/>
              <w:bottom w:val="single" w:sz="4" w:space="0" w:color="auto"/>
              <w:right w:val="single" w:sz="4" w:space="0" w:color="auto"/>
            </w:tcBorders>
            <w:shd w:val="clear" w:color="auto" w:fill="auto"/>
            <w:noWrap/>
            <w:vAlign w:val="bottom"/>
            <w:hideMark/>
          </w:tcPr>
          <w:p w:rsidR="00BF20F5" w:rsidRPr="00F64844" w:rsidRDefault="00BF20F5" w:rsidP="00BF20F5">
            <w:pPr>
              <w:spacing w:after="0" w:line="240" w:lineRule="auto"/>
              <w:jc w:val="right"/>
              <w:rPr>
                <w:rFonts w:ascii="Times New Roman" w:eastAsia="Times New Roman" w:hAnsi="Times New Roman" w:cs="Times New Roman"/>
                <w:color w:val="000000"/>
                <w:lang w:eastAsia="en-GB"/>
              </w:rPr>
            </w:pPr>
            <w:r w:rsidRPr="00F64844">
              <w:rPr>
                <w:rFonts w:ascii="Times New Roman" w:eastAsia="Times New Roman" w:hAnsi="Times New Roman" w:cs="Times New Roman"/>
                <w:color w:val="000000"/>
                <w:lang w:eastAsia="en-GB"/>
              </w:rPr>
              <w:t>12,356</w:t>
            </w:r>
          </w:p>
        </w:tc>
        <w:tc>
          <w:tcPr>
            <w:tcW w:w="1388" w:type="dxa"/>
            <w:tcBorders>
              <w:top w:val="nil"/>
              <w:left w:val="nil"/>
              <w:bottom w:val="single" w:sz="4" w:space="0" w:color="auto"/>
              <w:right w:val="single" w:sz="4" w:space="0" w:color="auto"/>
            </w:tcBorders>
            <w:shd w:val="clear" w:color="auto" w:fill="auto"/>
            <w:noWrap/>
            <w:vAlign w:val="bottom"/>
            <w:hideMark/>
          </w:tcPr>
          <w:p w:rsidR="00BF20F5" w:rsidRPr="00F64844" w:rsidRDefault="00BF20F5" w:rsidP="00BF20F5">
            <w:pPr>
              <w:spacing w:after="0" w:line="240" w:lineRule="auto"/>
              <w:jc w:val="right"/>
              <w:rPr>
                <w:rFonts w:ascii="Times New Roman" w:eastAsia="Times New Roman" w:hAnsi="Times New Roman" w:cs="Times New Roman"/>
                <w:color w:val="000000"/>
                <w:lang w:eastAsia="en-GB"/>
              </w:rPr>
            </w:pPr>
            <w:r w:rsidRPr="00F64844">
              <w:rPr>
                <w:rFonts w:ascii="Times New Roman" w:eastAsia="Times New Roman" w:hAnsi="Times New Roman" w:cs="Times New Roman"/>
                <w:color w:val="000000"/>
                <w:lang w:eastAsia="en-GB"/>
              </w:rPr>
              <w:t>2,234</w:t>
            </w:r>
          </w:p>
        </w:tc>
        <w:tc>
          <w:tcPr>
            <w:tcW w:w="1245" w:type="dxa"/>
            <w:tcBorders>
              <w:top w:val="nil"/>
              <w:left w:val="nil"/>
              <w:bottom w:val="single" w:sz="4" w:space="0" w:color="auto"/>
              <w:right w:val="single" w:sz="4" w:space="0" w:color="auto"/>
            </w:tcBorders>
            <w:shd w:val="clear" w:color="auto" w:fill="auto"/>
            <w:noWrap/>
            <w:vAlign w:val="bottom"/>
            <w:hideMark/>
          </w:tcPr>
          <w:p w:rsidR="00BF20F5" w:rsidRPr="00F64844" w:rsidRDefault="00BF20F5" w:rsidP="00BF20F5">
            <w:pPr>
              <w:spacing w:after="0" w:line="240" w:lineRule="auto"/>
              <w:jc w:val="right"/>
              <w:rPr>
                <w:rFonts w:ascii="Times New Roman" w:eastAsia="Times New Roman" w:hAnsi="Times New Roman" w:cs="Times New Roman"/>
                <w:color w:val="000000"/>
                <w:lang w:eastAsia="en-GB"/>
              </w:rPr>
            </w:pPr>
            <w:r w:rsidRPr="00F64844">
              <w:rPr>
                <w:rFonts w:ascii="Times New Roman" w:eastAsia="Times New Roman" w:hAnsi="Times New Roman" w:cs="Times New Roman"/>
                <w:color w:val="000000"/>
                <w:lang w:eastAsia="en-GB"/>
              </w:rPr>
              <w:t>220</w:t>
            </w:r>
          </w:p>
        </w:tc>
      </w:tr>
      <w:tr w:rsidR="00BF20F5" w:rsidRPr="00F64844" w:rsidTr="00FA3ED0">
        <w:trPr>
          <w:trHeight w:val="276"/>
          <w:jc w:val="center"/>
        </w:trPr>
        <w:tc>
          <w:tcPr>
            <w:tcW w:w="1092" w:type="dxa"/>
            <w:vMerge/>
            <w:tcBorders>
              <w:top w:val="nil"/>
              <w:left w:val="single" w:sz="4" w:space="0" w:color="auto"/>
              <w:bottom w:val="single" w:sz="4" w:space="0" w:color="auto"/>
              <w:right w:val="single" w:sz="4" w:space="0" w:color="auto"/>
            </w:tcBorders>
            <w:vAlign w:val="center"/>
            <w:hideMark/>
          </w:tcPr>
          <w:p w:rsidR="00BF20F5" w:rsidRPr="00F64844" w:rsidRDefault="00BF20F5" w:rsidP="00BF20F5">
            <w:pPr>
              <w:spacing w:after="0" w:line="240" w:lineRule="auto"/>
              <w:rPr>
                <w:rFonts w:ascii="Times New Roman" w:eastAsia="Times New Roman" w:hAnsi="Times New Roman" w:cs="Times New Roman"/>
                <w:color w:val="000000"/>
                <w:lang w:eastAsia="en-GB"/>
              </w:rPr>
            </w:pPr>
          </w:p>
        </w:tc>
        <w:tc>
          <w:tcPr>
            <w:tcW w:w="618" w:type="dxa"/>
            <w:tcBorders>
              <w:top w:val="nil"/>
              <w:left w:val="nil"/>
              <w:bottom w:val="single" w:sz="4" w:space="0" w:color="auto"/>
              <w:right w:val="single" w:sz="4" w:space="0" w:color="auto"/>
            </w:tcBorders>
            <w:shd w:val="clear" w:color="auto" w:fill="auto"/>
            <w:noWrap/>
            <w:vAlign w:val="center"/>
            <w:hideMark/>
          </w:tcPr>
          <w:p w:rsidR="00BF20F5" w:rsidRPr="00F64844" w:rsidRDefault="00BF20F5" w:rsidP="00BF20F5">
            <w:pPr>
              <w:spacing w:after="0" w:line="240" w:lineRule="auto"/>
              <w:jc w:val="center"/>
              <w:rPr>
                <w:rFonts w:ascii="Times New Roman" w:eastAsia="Times New Roman" w:hAnsi="Times New Roman" w:cs="Times New Roman"/>
                <w:color w:val="000000"/>
                <w:lang w:eastAsia="en-GB"/>
              </w:rPr>
            </w:pPr>
            <w:r w:rsidRPr="00F64844">
              <w:rPr>
                <w:rFonts w:ascii="Times New Roman" w:eastAsia="Times New Roman" w:hAnsi="Times New Roman" w:cs="Times New Roman"/>
                <w:color w:val="000000"/>
                <w:lang w:eastAsia="en-GB"/>
              </w:rPr>
              <w:t>m²</w:t>
            </w:r>
          </w:p>
        </w:tc>
        <w:tc>
          <w:tcPr>
            <w:tcW w:w="1107" w:type="dxa"/>
            <w:tcBorders>
              <w:top w:val="nil"/>
              <w:left w:val="nil"/>
              <w:bottom w:val="single" w:sz="4" w:space="0" w:color="auto"/>
              <w:right w:val="single" w:sz="4" w:space="0" w:color="auto"/>
            </w:tcBorders>
            <w:shd w:val="clear" w:color="auto" w:fill="auto"/>
            <w:noWrap/>
            <w:vAlign w:val="bottom"/>
            <w:hideMark/>
          </w:tcPr>
          <w:p w:rsidR="00BF20F5" w:rsidRPr="00F64844" w:rsidRDefault="00BF20F5" w:rsidP="00BF20F5">
            <w:pPr>
              <w:spacing w:after="0" w:line="240" w:lineRule="auto"/>
              <w:jc w:val="right"/>
              <w:rPr>
                <w:rFonts w:ascii="Times New Roman" w:eastAsia="Times New Roman" w:hAnsi="Times New Roman" w:cs="Times New Roman"/>
                <w:color w:val="000000"/>
                <w:lang w:eastAsia="en-GB"/>
              </w:rPr>
            </w:pPr>
            <w:r w:rsidRPr="00F64844">
              <w:rPr>
                <w:rFonts w:ascii="Times New Roman" w:eastAsia="Times New Roman" w:hAnsi="Times New Roman" w:cs="Times New Roman"/>
                <w:color w:val="000000"/>
                <w:lang w:eastAsia="en-GB"/>
              </w:rPr>
              <w:t>1,258,115</w:t>
            </w:r>
          </w:p>
        </w:tc>
        <w:tc>
          <w:tcPr>
            <w:tcW w:w="1238" w:type="dxa"/>
            <w:tcBorders>
              <w:top w:val="nil"/>
              <w:left w:val="nil"/>
              <w:bottom w:val="single" w:sz="4" w:space="0" w:color="auto"/>
              <w:right w:val="single" w:sz="4" w:space="0" w:color="auto"/>
            </w:tcBorders>
            <w:shd w:val="clear" w:color="auto" w:fill="auto"/>
            <w:noWrap/>
            <w:vAlign w:val="bottom"/>
            <w:hideMark/>
          </w:tcPr>
          <w:p w:rsidR="00BF20F5" w:rsidRPr="00F64844" w:rsidRDefault="00BF20F5" w:rsidP="00BF20F5">
            <w:pPr>
              <w:spacing w:after="0" w:line="240" w:lineRule="auto"/>
              <w:jc w:val="right"/>
              <w:rPr>
                <w:rFonts w:ascii="Times New Roman" w:eastAsia="Times New Roman" w:hAnsi="Times New Roman" w:cs="Times New Roman"/>
                <w:color w:val="000000"/>
                <w:lang w:eastAsia="en-GB"/>
              </w:rPr>
            </w:pPr>
            <w:r w:rsidRPr="00F64844">
              <w:rPr>
                <w:rFonts w:ascii="Times New Roman" w:eastAsia="Times New Roman" w:hAnsi="Times New Roman" w:cs="Times New Roman"/>
                <w:color w:val="000000"/>
                <w:lang w:eastAsia="en-GB"/>
              </w:rPr>
              <w:t>1,040,014</w:t>
            </w:r>
          </w:p>
        </w:tc>
        <w:tc>
          <w:tcPr>
            <w:tcW w:w="1388" w:type="dxa"/>
            <w:tcBorders>
              <w:top w:val="nil"/>
              <w:left w:val="nil"/>
              <w:bottom w:val="single" w:sz="4" w:space="0" w:color="auto"/>
              <w:right w:val="single" w:sz="4" w:space="0" w:color="auto"/>
            </w:tcBorders>
            <w:shd w:val="clear" w:color="auto" w:fill="auto"/>
            <w:noWrap/>
            <w:vAlign w:val="bottom"/>
            <w:hideMark/>
          </w:tcPr>
          <w:p w:rsidR="00BF20F5" w:rsidRPr="00F64844" w:rsidRDefault="00BF20F5" w:rsidP="00BF20F5">
            <w:pPr>
              <w:spacing w:after="0" w:line="240" w:lineRule="auto"/>
              <w:jc w:val="right"/>
              <w:rPr>
                <w:rFonts w:ascii="Times New Roman" w:eastAsia="Times New Roman" w:hAnsi="Times New Roman" w:cs="Times New Roman"/>
                <w:color w:val="000000"/>
                <w:lang w:eastAsia="en-GB"/>
              </w:rPr>
            </w:pPr>
            <w:r w:rsidRPr="00F64844">
              <w:rPr>
                <w:rFonts w:ascii="Times New Roman" w:eastAsia="Times New Roman" w:hAnsi="Times New Roman" w:cs="Times New Roman"/>
                <w:color w:val="000000"/>
                <w:lang w:eastAsia="en-GB"/>
              </w:rPr>
              <w:t>172,365</w:t>
            </w:r>
          </w:p>
        </w:tc>
        <w:tc>
          <w:tcPr>
            <w:tcW w:w="1245" w:type="dxa"/>
            <w:tcBorders>
              <w:top w:val="nil"/>
              <w:left w:val="nil"/>
              <w:bottom w:val="single" w:sz="4" w:space="0" w:color="auto"/>
              <w:right w:val="single" w:sz="4" w:space="0" w:color="auto"/>
            </w:tcBorders>
            <w:shd w:val="clear" w:color="auto" w:fill="auto"/>
            <w:noWrap/>
            <w:vAlign w:val="bottom"/>
            <w:hideMark/>
          </w:tcPr>
          <w:p w:rsidR="00BF20F5" w:rsidRPr="00F64844" w:rsidRDefault="00BF20F5" w:rsidP="00BF20F5">
            <w:pPr>
              <w:spacing w:after="0" w:line="240" w:lineRule="auto"/>
              <w:jc w:val="right"/>
              <w:rPr>
                <w:rFonts w:ascii="Times New Roman" w:eastAsia="Times New Roman" w:hAnsi="Times New Roman" w:cs="Times New Roman"/>
                <w:color w:val="000000"/>
                <w:lang w:eastAsia="en-GB"/>
              </w:rPr>
            </w:pPr>
            <w:r w:rsidRPr="00F64844">
              <w:rPr>
                <w:rFonts w:ascii="Times New Roman" w:eastAsia="Times New Roman" w:hAnsi="Times New Roman" w:cs="Times New Roman"/>
                <w:color w:val="000000"/>
                <w:lang w:eastAsia="en-GB"/>
              </w:rPr>
              <w:t>16,364</w:t>
            </w:r>
          </w:p>
        </w:tc>
      </w:tr>
      <w:tr w:rsidR="00BF20F5" w:rsidRPr="00F64844" w:rsidTr="00FA3ED0">
        <w:trPr>
          <w:trHeight w:val="288"/>
          <w:jc w:val="center"/>
        </w:trPr>
        <w:tc>
          <w:tcPr>
            <w:tcW w:w="1092" w:type="dxa"/>
            <w:vMerge w:val="restart"/>
            <w:tcBorders>
              <w:top w:val="nil"/>
              <w:left w:val="single" w:sz="4" w:space="0" w:color="auto"/>
              <w:bottom w:val="single" w:sz="4" w:space="0" w:color="auto"/>
              <w:right w:val="single" w:sz="4" w:space="0" w:color="auto"/>
            </w:tcBorders>
            <w:shd w:val="clear" w:color="auto" w:fill="auto"/>
            <w:vAlign w:val="center"/>
            <w:hideMark/>
          </w:tcPr>
          <w:p w:rsidR="00BF20F5" w:rsidRPr="00F64844" w:rsidRDefault="00BF20F5" w:rsidP="00BF20F5">
            <w:pPr>
              <w:spacing w:after="0" w:line="240" w:lineRule="auto"/>
              <w:jc w:val="center"/>
              <w:rPr>
                <w:rFonts w:ascii="Times New Roman" w:eastAsia="Times New Roman" w:hAnsi="Times New Roman" w:cs="Times New Roman"/>
                <w:color w:val="000000"/>
                <w:lang w:eastAsia="en-GB"/>
              </w:rPr>
            </w:pPr>
            <w:r w:rsidRPr="00F64844">
              <w:rPr>
                <w:rFonts w:ascii="Times New Roman" w:eastAsia="Times New Roman" w:hAnsi="Times New Roman" w:cs="Times New Roman"/>
                <w:color w:val="000000"/>
                <w:lang w:eastAsia="en-GB"/>
              </w:rPr>
              <w:t>остала</w:t>
            </w:r>
          </w:p>
        </w:tc>
        <w:tc>
          <w:tcPr>
            <w:tcW w:w="618" w:type="dxa"/>
            <w:tcBorders>
              <w:top w:val="nil"/>
              <w:left w:val="nil"/>
              <w:bottom w:val="single" w:sz="4" w:space="0" w:color="auto"/>
              <w:right w:val="single" w:sz="4" w:space="0" w:color="auto"/>
            </w:tcBorders>
            <w:shd w:val="clear" w:color="auto" w:fill="auto"/>
            <w:noWrap/>
            <w:vAlign w:val="center"/>
            <w:hideMark/>
          </w:tcPr>
          <w:p w:rsidR="00BF20F5" w:rsidRPr="00F64844" w:rsidRDefault="00BF20F5" w:rsidP="00BF20F5">
            <w:pPr>
              <w:spacing w:after="0" w:line="240" w:lineRule="auto"/>
              <w:jc w:val="center"/>
              <w:rPr>
                <w:rFonts w:ascii="Times New Roman" w:eastAsia="Times New Roman" w:hAnsi="Times New Roman" w:cs="Times New Roman"/>
                <w:color w:val="000000"/>
                <w:lang w:eastAsia="en-GB"/>
              </w:rPr>
            </w:pPr>
            <w:r w:rsidRPr="00F64844">
              <w:rPr>
                <w:rFonts w:ascii="Times New Roman" w:eastAsia="Times New Roman" w:hAnsi="Times New Roman" w:cs="Times New Roman"/>
                <w:color w:val="000000"/>
                <w:lang w:eastAsia="en-GB"/>
              </w:rPr>
              <w:t>број</w:t>
            </w:r>
          </w:p>
        </w:tc>
        <w:tc>
          <w:tcPr>
            <w:tcW w:w="1107" w:type="dxa"/>
            <w:tcBorders>
              <w:top w:val="nil"/>
              <w:left w:val="nil"/>
              <w:bottom w:val="single" w:sz="4" w:space="0" w:color="auto"/>
              <w:right w:val="single" w:sz="4" w:space="0" w:color="auto"/>
            </w:tcBorders>
            <w:shd w:val="clear" w:color="auto" w:fill="auto"/>
            <w:noWrap/>
            <w:vAlign w:val="bottom"/>
            <w:hideMark/>
          </w:tcPr>
          <w:p w:rsidR="00BF20F5" w:rsidRPr="00F64844" w:rsidRDefault="00BF20F5" w:rsidP="00BF20F5">
            <w:pPr>
              <w:spacing w:after="0" w:line="240" w:lineRule="auto"/>
              <w:jc w:val="right"/>
              <w:rPr>
                <w:rFonts w:ascii="Times New Roman" w:eastAsia="Times New Roman" w:hAnsi="Times New Roman" w:cs="Times New Roman"/>
                <w:color w:val="000000"/>
                <w:lang w:eastAsia="en-GB"/>
              </w:rPr>
            </w:pPr>
            <w:r w:rsidRPr="00F64844">
              <w:rPr>
                <w:rFonts w:ascii="Times New Roman" w:eastAsia="Times New Roman" w:hAnsi="Times New Roman" w:cs="Times New Roman"/>
                <w:color w:val="000000"/>
                <w:lang w:eastAsia="en-GB"/>
              </w:rPr>
              <w:t>7,238</w:t>
            </w:r>
          </w:p>
        </w:tc>
        <w:tc>
          <w:tcPr>
            <w:tcW w:w="1238" w:type="dxa"/>
            <w:tcBorders>
              <w:top w:val="nil"/>
              <w:left w:val="nil"/>
              <w:bottom w:val="single" w:sz="4" w:space="0" w:color="auto"/>
              <w:right w:val="single" w:sz="4" w:space="0" w:color="auto"/>
            </w:tcBorders>
            <w:shd w:val="clear" w:color="auto" w:fill="auto"/>
            <w:noWrap/>
            <w:vAlign w:val="bottom"/>
            <w:hideMark/>
          </w:tcPr>
          <w:p w:rsidR="00BF20F5" w:rsidRPr="00F64844" w:rsidRDefault="00BF20F5" w:rsidP="00BF20F5">
            <w:pPr>
              <w:spacing w:after="0" w:line="240" w:lineRule="auto"/>
              <w:jc w:val="right"/>
              <w:rPr>
                <w:rFonts w:ascii="Times New Roman" w:eastAsia="Times New Roman" w:hAnsi="Times New Roman" w:cs="Times New Roman"/>
                <w:color w:val="000000"/>
                <w:lang w:eastAsia="en-GB"/>
              </w:rPr>
            </w:pPr>
            <w:r w:rsidRPr="00F64844">
              <w:rPr>
                <w:rFonts w:ascii="Times New Roman" w:eastAsia="Times New Roman" w:hAnsi="Times New Roman" w:cs="Times New Roman"/>
                <w:color w:val="000000"/>
                <w:lang w:eastAsia="en-GB"/>
              </w:rPr>
              <w:t>5,011</w:t>
            </w:r>
          </w:p>
        </w:tc>
        <w:tc>
          <w:tcPr>
            <w:tcW w:w="1388" w:type="dxa"/>
            <w:tcBorders>
              <w:top w:val="nil"/>
              <w:left w:val="nil"/>
              <w:bottom w:val="single" w:sz="4" w:space="0" w:color="auto"/>
              <w:right w:val="single" w:sz="4" w:space="0" w:color="auto"/>
            </w:tcBorders>
            <w:shd w:val="clear" w:color="auto" w:fill="auto"/>
            <w:noWrap/>
            <w:vAlign w:val="bottom"/>
            <w:hideMark/>
          </w:tcPr>
          <w:p w:rsidR="00BF20F5" w:rsidRPr="00F64844" w:rsidRDefault="00BF20F5" w:rsidP="00BF20F5">
            <w:pPr>
              <w:spacing w:after="0" w:line="240" w:lineRule="auto"/>
              <w:jc w:val="right"/>
              <w:rPr>
                <w:rFonts w:ascii="Times New Roman" w:eastAsia="Times New Roman" w:hAnsi="Times New Roman" w:cs="Times New Roman"/>
                <w:color w:val="000000"/>
                <w:lang w:eastAsia="en-GB"/>
              </w:rPr>
            </w:pPr>
            <w:r w:rsidRPr="00F64844">
              <w:rPr>
                <w:rFonts w:ascii="Times New Roman" w:eastAsia="Times New Roman" w:hAnsi="Times New Roman" w:cs="Times New Roman"/>
                <w:color w:val="000000"/>
                <w:lang w:eastAsia="en-GB"/>
              </w:rPr>
              <w:t>1,048</w:t>
            </w:r>
          </w:p>
        </w:tc>
        <w:tc>
          <w:tcPr>
            <w:tcW w:w="1245" w:type="dxa"/>
            <w:tcBorders>
              <w:top w:val="nil"/>
              <w:left w:val="nil"/>
              <w:bottom w:val="single" w:sz="4" w:space="0" w:color="auto"/>
              <w:right w:val="single" w:sz="4" w:space="0" w:color="auto"/>
            </w:tcBorders>
            <w:shd w:val="clear" w:color="auto" w:fill="auto"/>
            <w:noWrap/>
            <w:vAlign w:val="bottom"/>
            <w:hideMark/>
          </w:tcPr>
          <w:p w:rsidR="00BF20F5" w:rsidRPr="00F64844" w:rsidRDefault="00BF20F5" w:rsidP="00BF20F5">
            <w:pPr>
              <w:spacing w:after="0" w:line="240" w:lineRule="auto"/>
              <w:jc w:val="right"/>
              <w:rPr>
                <w:rFonts w:ascii="Times New Roman" w:eastAsia="Times New Roman" w:hAnsi="Times New Roman" w:cs="Times New Roman"/>
                <w:color w:val="000000"/>
                <w:lang w:eastAsia="en-GB"/>
              </w:rPr>
            </w:pPr>
            <w:r w:rsidRPr="00F64844">
              <w:rPr>
                <w:rFonts w:ascii="Times New Roman" w:eastAsia="Times New Roman" w:hAnsi="Times New Roman" w:cs="Times New Roman"/>
                <w:color w:val="000000"/>
                <w:lang w:eastAsia="en-GB"/>
              </w:rPr>
              <w:t>519</w:t>
            </w:r>
          </w:p>
        </w:tc>
      </w:tr>
      <w:tr w:rsidR="00BF20F5" w:rsidRPr="00F64844" w:rsidTr="00FA3ED0">
        <w:trPr>
          <w:trHeight w:val="288"/>
          <w:jc w:val="center"/>
        </w:trPr>
        <w:tc>
          <w:tcPr>
            <w:tcW w:w="1092" w:type="dxa"/>
            <w:vMerge/>
            <w:tcBorders>
              <w:top w:val="nil"/>
              <w:left w:val="single" w:sz="4" w:space="0" w:color="auto"/>
              <w:bottom w:val="single" w:sz="4" w:space="0" w:color="auto"/>
              <w:right w:val="single" w:sz="4" w:space="0" w:color="auto"/>
            </w:tcBorders>
            <w:vAlign w:val="center"/>
            <w:hideMark/>
          </w:tcPr>
          <w:p w:rsidR="00BF20F5" w:rsidRPr="00F64844" w:rsidRDefault="00BF20F5" w:rsidP="00BF20F5">
            <w:pPr>
              <w:spacing w:after="0" w:line="240" w:lineRule="auto"/>
              <w:rPr>
                <w:rFonts w:ascii="Times New Roman" w:eastAsia="Times New Roman" w:hAnsi="Times New Roman" w:cs="Times New Roman"/>
                <w:color w:val="000000"/>
                <w:lang w:eastAsia="en-GB"/>
              </w:rPr>
            </w:pPr>
          </w:p>
        </w:tc>
        <w:tc>
          <w:tcPr>
            <w:tcW w:w="618" w:type="dxa"/>
            <w:tcBorders>
              <w:top w:val="nil"/>
              <w:left w:val="nil"/>
              <w:bottom w:val="single" w:sz="4" w:space="0" w:color="auto"/>
              <w:right w:val="single" w:sz="4" w:space="0" w:color="auto"/>
            </w:tcBorders>
            <w:shd w:val="clear" w:color="auto" w:fill="auto"/>
            <w:noWrap/>
            <w:vAlign w:val="center"/>
            <w:hideMark/>
          </w:tcPr>
          <w:p w:rsidR="00BF20F5" w:rsidRPr="00F64844" w:rsidRDefault="00BF20F5" w:rsidP="00BF20F5">
            <w:pPr>
              <w:spacing w:after="0" w:line="240" w:lineRule="auto"/>
              <w:jc w:val="center"/>
              <w:rPr>
                <w:rFonts w:ascii="Times New Roman" w:eastAsia="Times New Roman" w:hAnsi="Times New Roman" w:cs="Times New Roman"/>
                <w:color w:val="000000"/>
                <w:lang w:eastAsia="en-GB"/>
              </w:rPr>
            </w:pPr>
            <w:r w:rsidRPr="00F64844">
              <w:rPr>
                <w:rFonts w:ascii="Times New Roman" w:eastAsia="Times New Roman" w:hAnsi="Times New Roman" w:cs="Times New Roman"/>
                <w:color w:val="000000"/>
                <w:lang w:eastAsia="en-GB"/>
              </w:rPr>
              <w:t>m²</w:t>
            </w:r>
          </w:p>
        </w:tc>
        <w:tc>
          <w:tcPr>
            <w:tcW w:w="1107" w:type="dxa"/>
            <w:tcBorders>
              <w:top w:val="nil"/>
              <w:left w:val="nil"/>
              <w:bottom w:val="single" w:sz="4" w:space="0" w:color="auto"/>
              <w:right w:val="single" w:sz="4" w:space="0" w:color="auto"/>
            </w:tcBorders>
            <w:shd w:val="clear" w:color="auto" w:fill="auto"/>
            <w:noWrap/>
            <w:vAlign w:val="bottom"/>
            <w:hideMark/>
          </w:tcPr>
          <w:p w:rsidR="00BF20F5" w:rsidRPr="00F64844" w:rsidRDefault="00BF20F5" w:rsidP="00BF20F5">
            <w:pPr>
              <w:spacing w:after="0" w:line="240" w:lineRule="auto"/>
              <w:jc w:val="right"/>
              <w:rPr>
                <w:rFonts w:ascii="Times New Roman" w:eastAsia="Times New Roman" w:hAnsi="Times New Roman" w:cs="Times New Roman"/>
                <w:color w:val="000000"/>
                <w:lang w:eastAsia="en-GB"/>
              </w:rPr>
            </w:pPr>
            <w:r w:rsidRPr="00F64844">
              <w:rPr>
                <w:rFonts w:ascii="Times New Roman" w:eastAsia="Times New Roman" w:hAnsi="Times New Roman" w:cs="Times New Roman"/>
                <w:color w:val="000000"/>
                <w:lang w:eastAsia="en-GB"/>
              </w:rPr>
              <w:t>619,592</w:t>
            </w:r>
          </w:p>
        </w:tc>
        <w:tc>
          <w:tcPr>
            <w:tcW w:w="1238" w:type="dxa"/>
            <w:tcBorders>
              <w:top w:val="nil"/>
              <w:left w:val="nil"/>
              <w:bottom w:val="single" w:sz="4" w:space="0" w:color="auto"/>
              <w:right w:val="single" w:sz="4" w:space="0" w:color="auto"/>
            </w:tcBorders>
            <w:shd w:val="clear" w:color="auto" w:fill="auto"/>
            <w:noWrap/>
            <w:vAlign w:val="bottom"/>
            <w:hideMark/>
          </w:tcPr>
          <w:p w:rsidR="00BF20F5" w:rsidRPr="00F64844" w:rsidRDefault="00BF20F5" w:rsidP="00BF20F5">
            <w:pPr>
              <w:spacing w:after="0" w:line="240" w:lineRule="auto"/>
              <w:jc w:val="right"/>
              <w:rPr>
                <w:rFonts w:ascii="Times New Roman" w:eastAsia="Times New Roman" w:hAnsi="Times New Roman" w:cs="Times New Roman"/>
                <w:color w:val="000000"/>
                <w:lang w:eastAsia="en-GB"/>
              </w:rPr>
            </w:pPr>
            <w:r w:rsidRPr="00F64844">
              <w:rPr>
                <w:rFonts w:ascii="Times New Roman" w:eastAsia="Times New Roman" w:hAnsi="Times New Roman" w:cs="Times New Roman"/>
                <w:color w:val="000000"/>
                <w:lang w:eastAsia="en-GB"/>
              </w:rPr>
              <w:t>448,531</w:t>
            </w:r>
          </w:p>
        </w:tc>
        <w:tc>
          <w:tcPr>
            <w:tcW w:w="1388" w:type="dxa"/>
            <w:tcBorders>
              <w:top w:val="nil"/>
              <w:left w:val="nil"/>
              <w:bottom w:val="single" w:sz="4" w:space="0" w:color="auto"/>
              <w:right w:val="single" w:sz="4" w:space="0" w:color="auto"/>
            </w:tcBorders>
            <w:shd w:val="clear" w:color="auto" w:fill="auto"/>
            <w:noWrap/>
            <w:vAlign w:val="bottom"/>
            <w:hideMark/>
          </w:tcPr>
          <w:p w:rsidR="00BF20F5" w:rsidRPr="00F64844" w:rsidRDefault="00BF20F5" w:rsidP="00BF20F5">
            <w:pPr>
              <w:spacing w:after="0" w:line="240" w:lineRule="auto"/>
              <w:jc w:val="right"/>
              <w:rPr>
                <w:rFonts w:ascii="Times New Roman" w:eastAsia="Times New Roman" w:hAnsi="Times New Roman" w:cs="Times New Roman"/>
                <w:color w:val="000000"/>
                <w:lang w:eastAsia="en-GB"/>
              </w:rPr>
            </w:pPr>
            <w:r w:rsidRPr="00F64844">
              <w:rPr>
                <w:rFonts w:ascii="Times New Roman" w:eastAsia="Times New Roman" w:hAnsi="Times New Roman" w:cs="Times New Roman"/>
                <w:color w:val="000000"/>
                <w:lang w:eastAsia="en-GB"/>
              </w:rPr>
              <w:t>93,628</w:t>
            </w:r>
          </w:p>
        </w:tc>
        <w:tc>
          <w:tcPr>
            <w:tcW w:w="1245" w:type="dxa"/>
            <w:tcBorders>
              <w:top w:val="nil"/>
              <w:left w:val="nil"/>
              <w:bottom w:val="single" w:sz="4" w:space="0" w:color="auto"/>
              <w:right w:val="single" w:sz="4" w:space="0" w:color="auto"/>
            </w:tcBorders>
            <w:shd w:val="clear" w:color="auto" w:fill="auto"/>
            <w:noWrap/>
            <w:vAlign w:val="bottom"/>
            <w:hideMark/>
          </w:tcPr>
          <w:p w:rsidR="00BF20F5" w:rsidRPr="00F64844" w:rsidRDefault="00BF20F5" w:rsidP="00BF20F5">
            <w:pPr>
              <w:spacing w:after="0" w:line="240" w:lineRule="auto"/>
              <w:jc w:val="right"/>
              <w:rPr>
                <w:rFonts w:ascii="Times New Roman" w:eastAsia="Times New Roman" w:hAnsi="Times New Roman" w:cs="Times New Roman"/>
                <w:color w:val="000000"/>
                <w:lang w:eastAsia="en-GB"/>
              </w:rPr>
            </w:pPr>
            <w:r w:rsidRPr="00F64844">
              <w:rPr>
                <w:rFonts w:ascii="Times New Roman" w:eastAsia="Times New Roman" w:hAnsi="Times New Roman" w:cs="Times New Roman"/>
                <w:color w:val="000000"/>
                <w:lang w:eastAsia="en-GB"/>
              </w:rPr>
              <w:t>35,786</w:t>
            </w:r>
          </w:p>
        </w:tc>
      </w:tr>
    </w:tbl>
    <w:p w:rsidR="00BF20F5" w:rsidRPr="00DE2977" w:rsidRDefault="00DE2977" w:rsidP="00D63315">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Табела бр. 7</w:t>
      </w:r>
    </w:p>
    <w:p w:rsidR="00FA3ED0" w:rsidRPr="00FA3ED0" w:rsidRDefault="00FA3ED0" w:rsidP="005C37CA">
      <w:pPr>
        <w:spacing w:after="0"/>
        <w:jc w:val="both"/>
        <w:rPr>
          <w:rFonts w:ascii="Times New Roman" w:hAnsi="Times New Roman" w:cs="Times New Roman"/>
          <w:sz w:val="24"/>
          <w:szCs w:val="24"/>
        </w:rPr>
      </w:pPr>
    </w:p>
    <w:p w:rsidR="00BF20F5" w:rsidRDefault="004E2E6E" w:rsidP="00A269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 табели број </w:t>
      </w:r>
      <w:r w:rsidR="00FA3ED0">
        <w:rPr>
          <w:rFonts w:ascii="Times New Roman" w:hAnsi="Times New Roman" w:cs="Times New Roman"/>
          <w:sz w:val="24"/>
          <w:szCs w:val="24"/>
        </w:rPr>
        <w:t xml:space="preserve">10 </w:t>
      </w:r>
      <w:r>
        <w:rPr>
          <w:rFonts w:ascii="Times New Roman" w:hAnsi="Times New Roman" w:cs="Times New Roman"/>
          <w:sz w:val="24"/>
          <w:szCs w:val="24"/>
        </w:rPr>
        <w:t>приказана је бројчана ситуација настањених станова</w:t>
      </w:r>
      <w:r w:rsidR="00AA4987">
        <w:rPr>
          <w:rFonts w:ascii="Times New Roman" w:hAnsi="Times New Roman" w:cs="Times New Roman"/>
          <w:sz w:val="24"/>
          <w:szCs w:val="24"/>
        </w:rPr>
        <w:t>, док су остале јединице изрежене у квадратним метрима.</w:t>
      </w:r>
      <w:r>
        <w:rPr>
          <w:rFonts w:ascii="Times New Roman" w:hAnsi="Times New Roman" w:cs="Times New Roman"/>
          <w:sz w:val="24"/>
          <w:szCs w:val="24"/>
        </w:rPr>
        <w:t xml:space="preserve"> </w:t>
      </w:r>
    </w:p>
    <w:p w:rsidR="004E2E6E" w:rsidRPr="004E2E6E" w:rsidRDefault="004E2E6E" w:rsidP="00A26986">
      <w:pPr>
        <w:spacing w:after="0" w:line="240" w:lineRule="auto"/>
        <w:jc w:val="both"/>
        <w:rPr>
          <w:rFonts w:ascii="Times New Roman" w:hAnsi="Times New Roman" w:cs="Times New Roman"/>
          <w:sz w:val="24"/>
          <w:szCs w:val="24"/>
        </w:rPr>
      </w:pPr>
    </w:p>
    <w:p w:rsidR="00861CEF" w:rsidRDefault="00861CEF" w:rsidP="00A269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 локалној самоуправи Вршац више од 90% станова има инсталацију јавног водовода, између 50 и 90% станова има инсталацију јавне канализације, проценат станова који </w:t>
      </w:r>
      <w:r>
        <w:rPr>
          <w:rFonts w:ascii="Times New Roman" w:hAnsi="Times New Roman" w:cs="Times New Roman"/>
          <w:sz w:val="24"/>
          <w:szCs w:val="24"/>
        </w:rPr>
        <w:lastRenderedPageBreak/>
        <w:t>имају инсталацију централног – етажног грејања креће се између 25 и 50, а више од 50% станова има инсталацију гаса.</w:t>
      </w:r>
    </w:p>
    <w:p w:rsidR="00BB2BEB" w:rsidRDefault="00BB2BEB" w:rsidP="005C37CA">
      <w:pPr>
        <w:spacing w:after="0"/>
        <w:jc w:val="both"/>
        <w:rPr>
          <w:rFonts w:ascii="Times New Roman" w:hAnsi="Times New Roman" w:cs="Times New Roman"/>
          <w:sz w:val="24"/>
          <w:szCs w:val="24"/>
        </w:rPr>
      </w:pPr>
    </w:p>
    <w:p w:rsidR="00BF20F5" w:rsidRPr="00BF20F5" w:rsidRDefault="00BF20F5" w:rsidP="00A269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Удео станова са шест и више лица у стану у укупном броју настањених станова у локалној самоуправи Вршац је 5% - 9,9%, а исти је и удео станова са површином до 10м</w:t>
      </w:r>
      <w:r>
        <w:rPr>
          <w:rFonts w:ascii="Calibri" w:hAnsi="Calibri" w:cs="Times New Roman"/>
          <w:sz w:val="24"/>
          <w:szCs w:val="24"/>
        </w:rPr>
        <w:t>²</w:t>
      </w:r>
      <w:r>
        <w:rPr>
          <w:rFonts w:ascii="Times New Roman" w:hAnsi="Times New Roman" w:cs="Times New Roman"/>
          <w:sz w:val="24"/>
          <w:szCs w:val="24"/>
        </w:rPr>
        <w:t xml:space="preserve"> у укупном броју настањених станова, док је удео станова са површином 60м</w:t>
      </w:r>
      <w:r>
        <w:rPr>
          <w:rFonts w:ascii="Calibri" w:hAnsi="Calibri" w:cs="Times New Roman"/>
          <w:sz w:val="24"/>
          <w:szCs w:val="24"/>
        </w:rPr>
        <w:t>²</w:t>
      </w:r>
      <w:r>
        <w:rPr>
          <w:rFonts w:ascii="Times New Roman" w:hAnsi="Times New Roman" w:cs="Times New Roman"/>
          <w:sz w:val="24"/>
          <w:szCs w:val="24"/>
        </w:rPr>
        <w:t xml:space="preserve"> и више по лицу у укупном броју настањених станова 15% - 19,9% </w:t>
      </w:r>
    </w:p>
    <w:p w:rsidR="00AB29DD" w:rsidRPr="00861CEF" w:rsidRDefault="00AB29DD" w:rsidP="005C37CA">
      <w:pPr>
        <w:spacing w:after="0"/>
        <w:jc w:val="both"/>
        <w:rPr>
          <w:rFonts w:ascii="Times New Roman" w:hAnsi="Times New Roman" w:cs="Times New Roman"/>
          <w:sz w:val="24"/>
          <w:szCs w:val="24"/>
        </w:rPr>
      </w:pPr>
    </w:p>
    <w:p w:rsidR="00034156" w:rsidRDefault="00034156" w:rsidP="005C37CA">
      <w:pPr>
        <w:spacing w:after="0"/>
        <w:jc w:val="both"/>
        <w:rPr>
          <w:rFonts w:ascii="Times New Roman" w:hAnsi="Times New Roman" w:cs="Times New Roman"/>
          <w:sz w:val="24"/>
          <w:szCs w:val="24"/>
        </w:rPr>
      </w:pPr>
    </w:p>
    <w:p w:rsidR="00127DE8" w:rsidRPr="00A26986" w:rsidRDefault="00127DE8" w:rsidP="003E2861">
      <w:pPr>
        <w:pStyle w:val="ListParagraph"/>
        <w:numPr>
          <w:ilvl w:val="1"/>
          <w:numId w:val="32"/>
        </w:numPr>
        <w:spacing w:after="0"/>
        <w:jc w:val="both"/>
        <w:rPr>
          <w:rFonts w:ascii="Times New Roman" w:hAnsi="Times New Roman" w:cs="Times New Roman"/>
          <w:sz w:val="24"/>
          <w:szCs w:val="24"/>
          <w:u w:val="single"/>
        </w:rPr>
      </w:pPr>
      <w:r w:rsidRPr="00A26986">
        <w:rPr>
          <w:rFonts w:ascii="Times New Roman" w:hAnsi="Times New Roman" w:cs="Times New Roman"/>
          <w:sz w:val="24"/>
          <w:szCs w:val="24"/>
          <w:u w:val="single"/>
        </w:rPr>
        <w:t>Спорт и рекреација</w:t>
      </w:r>
    </w:p>
    <w:p w:rsidR="00A2116F" w:rsidRPr="00A2116F" w:rsidRDefault="00A2116F" w:rsidP="00A2116F">
      <w:pPr>
        <w:spacing w:after="0"/>
        <w:jc w:val="both"/>
        <w:rPr>
          <w:rFonts w:ascii="Times New Roman" w:hAnsi="Times New Roman" w:cs="Times New Roman"/>
          <w:sz w:val="24"/>
          <w:szCs w:val="24"/>
        </w:rPr>
      </w:pPr>
    </w:p>
    <w:p w:rsidR="00127DE8" w:rsidRPr="00127DE8" w:rsidRDefault="00127DE8" w:rsidP="00127DE8">
      <w:pPr>
        <w:autoSpaceDE w:val="0"/>
        <w:autoSpaceDN w:val="0"/>
        <w:adjustRightInd w:val="0"/>
        <w:spacing w:after="0" w:line="240" w:lineRule="auto"/>
        <w:jc w:val="both"/>
        <w:rPr>
          <w:rFonts w:ascii="Times New Roman" w:hAnsi="Times New Roman" w:cs="Times New Roman"/>
          <w:color w:val="000000"/>
          <w:sz w:val="24"/>
          <w:szCs w:val="24"/>
        </w:rPr>
      </w:pPr>
      <w:r w:rsidRPr="00127DE8">
        <w:rPr>
          <w:rFonts w:ascii="Times New Roman" w:hAnsi="Times New Roman" w:cs="Times New Roman"/>
          <w:color w:val="000000"/>
          <w:sz w:val="24"/>
          <w:szCs w:val="24"/>
        </w:rPr>
        <w:t>Прва спортска грана у Граду Вршцу, о којој постоје писани подаци, је стрељаштво. Касније</w:t>
      </w:r>
      <w:r>
        <w:rPr>
          <w:rFonts w:ascii="Times New Roman" w:hAnsi="Times New Roman" w:cs="Times New Roman"/>
          <w:color w:val="000000"/>
          <w:sz w:val="24"/>
          <w:szCs w:val="24"/>
        </w:rPr>
        <w:t xml:space="preserve"> </w:t>
      </w:r>
      <w:r w:rsidRPr="00127DE8">
        <w:rPr>
          <w:rFonts w:ascii="Times New Roman" w:hAnsi="Times New Roman" w:cs="Times New Roman"/>
          <w:color w:val="000000"/>
          <w:sz w:val="24"/>
          <w:szCs w:val="24"/>
        </w:rPr>
        <w:t xml:space="preserve">долази до развоја и осталих спортова, а Вршац </w:t>
      </w:r>
      <w:r w:rsidR="004E2E6E">
        <w:rPr>
          <w:rFonts w:ascii="Times New Roman" w:hAnsi="Times New Roman" w:cs="Times New Roman"/>
          <w:color w:val="000000"/>
          <w:sz w:val="24"/>
          <w:szCs w:val="24"/>
        </w:rPr>
        <w:t xml:space="preserve">је данас познат као један од </w:t>
      </w:r>
      <w:r w:rsidRPr="00127DE8">
        <w:rPr>
          <w:rFonts w:ascii="Times New Roman" w:hAnsi="Times New Roman" w:cs="Times New Roman"/>
          <w:color w:val="000000"/>
          <w:sz w:val="24"/>
          <w:szCs w:val="24"/>
        </w:rPr>
        <w:t>значајнијих</w:t>
      </w:r>
      <w:r>
        <w:rPr>
          <w:rFonts w:ascii="Times New Roman" w:hAnsi="Times New Roman" w:cs="Times New Roman"/>
          <w:color w:val="000000"/>
          <w:sz w:val="24"/>
          <w:szCs w:val="24"/>
        </w:rPr>
        <w:t xml:space="preserve"> </w:t>
      </w:r>
      <w:r w:rsidRPr="00127DE8">
        <w:rPr>
          <w:rFonts w:ascii="Times New Roman" w:hAnsi="Times New Roman" w:cs="Times New Roman"/>
          <w:color w:val="000000"/>
          <w:sz w:val="24"/>
          <w:szCs w:val="24"/>
        </w:rPr>
        <w:t>спортских центара у Србији.</w:t>
      </w:r>
    </w:p>
    <w:p w:rsidR="00127DE8" w:rsidRDefault="00127DE8" w:rsidP="00127DE8">
      <w:pPr>
        <w:autoSpaceDE w:val="0"/>
        <w:autoSpaceDN w:val="0"/>
        <w:adjustRightInd w:val="0"/>
        <w:spacing w:after="0" w:line="240" w:lineRule="auto"/>
        <w:jc w:val="both"/>
        <w:rPr>
          <w:rFonts w:ascii="Times New Roman" w:hAnsi="Times New Roman" w:cs="Times New Roman"/>
          <w:color w:val="000000"/>
          <w:sz w:val="24"/>
          <w:szCs w:val="24"/>
        </w:rPr>
      </w:pPr>
      <w:r w:rsidRPr="00127DE8">
        <w:rPr>
          <w:rFonts w:ascii="Times New Roman" w:hAnsi="Times New Roman" w:cs="Times New Roman"/>
          <w:color w:val="000000"/>
          <w:sz w:val="24"/>
          <w:szCs w:val="24"/>
        </w:rPr>
        <w:t>У Граду Вршцу регистровано је 1</w:t>
      </w:r>
      <w:r w:rsidR="004E2E6E">
        <w:rPr>
          <w:rFonts w:ascii="Times New Roman" w:hAnsi="Times New Roman" w:cs="Times New Roman"/>
          <w:color w:val="000000"/>
          <w:sz w:val="24"/>
          <w:szCs w:val="24"/>
        </w:rPr>
        <w:t>28</w:t>
      </w:r>
      <w:r w:rsidRPr="00127DE8">
        <w:rPr>
          <w:rFonts w:ascii="Times New Roman" w:hAnsi="Times New Roman" w:cs="Times New Roman"/>
          <w:color w:val="000000"/>
          <w:sz w:val="24"/>
          <w:szCs w:val="24"/>
        </w:rPr>
        <w:t xml:space="preserve"> спортска клуба</w:t>
      </w:r>
      <w:r w:rsidR="004E2E6E">
        <w:rPr>
          <w:rFonts w:ascii="Times New Roman" w:hAnsi="Times New Roman" w:cs="Times New Roman"/>
          <w:color w:val="000000"/>
          <w:sz w:val="24"/>
          <w:szCs w:val="24"/>
        </w:rPr>
        <w:t xml:space="preserve"> (подаци АПР из априла 2018.)</w:t>
      </w:r>
      <w:r w:rsidRPr="00127DE8">
        <w:rPr>
          <w:rFonts w:ascii="Times New Roman" w:hAnsi="Times New Roman" w:cs="Times New Roman"/>
          <w:color w:val="000000"/>
          <w:sz w:val="24"/>
          <w:szCs w:val="24"/>
        </w:rPr>
        <w:t>, са о</w:t>
      </w:r>
      <w:r w:rsidR="004E2E6E">
        <w:rPr>
          <w:rFonts w:ascii="Times New Roman" w:hAnsi="Times New Roman" w:cs="Times New Roman"/>
          <w:color w:val="000000"/>
          <w:sz w:val="24"/>
          <w:szCs w:val="24"/>
        </w:rPr>
        <w:t>ко 4.000 регистрованих спортиста - чланова</w:t>
      </w:r>
      <w:r w:rsidRPr="00127DE8">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127DE8">
        <w:rPr>
          <w:rFonts w:ascii="Times New Roman" w:hAnsi="Times New Roman" w:cs="Times New Roman"/>
          <w:color w:val="000000"/>
          <w:sz w:val="24"/>
          <w:szCs w:val="24"/>
        </w:rPr>
        <w:t>Највећи је број фудбалских клубова и то 18, који имају своју институционалну установу</w:t>
      </w:r>
      <w:r>
        <w:rPr>
          <w:rFonts w:ascii="Times New Roman" w:hAnsi="Times New Roman" w:cs="Times New Roman"/>
          <w:color w:val="000000"/>
          <w:sz w:val="24"/>
          <w:szCs w:val="24"/>
        </w:rPr>
        <w:t xml:space="preserve"> </w:t>
      </w:r>
      <w:r w:rsidRPr="00127DE8">
        <w:rPr>
          <w:rFonts w:ascii="Times New Roman" w:hAnsi="Times New Roman" w:cs="Times New Roman"/>
          <w:color w:val="000000"/>
          <w:sz w:val="24"/>
          <w:szCs w:val="24"/>
        </w:rPr>
        <w:t>Фудбалски савез Града Вршца. Од 22 насељена места, односно села, Град</w:t>
      </w:r>
      <w:r w:rsidR="004E2E6E">
        <w:rPr>
          <w:rFonts w:ascii="Times New Roman" w:hAnsi="Times New Roman" w:cs="Times New Roman"/>
          <w:color w:val="000000"/>
          <w:sz w:val="24"/>
          <w:szCs w:val="24"/>
        </w:rPr>
        <w:t>а Врш</w:t>
      </w:r>
      <w:r w:rsidRPr="00127DE8">
        <w:rPr>
          <w:rFonts w:ascii="Times New Roman" w:hAnsi="Times New Roman" w:cs="Times New Roman"/>
          <w:color w:val="000000"/>
          <w:sz w:val="24"/>
          <w:szCs w:val="24"/>
        </w:rPr>
        <w:t>ц</w:t>
      </w:r>
      <w:r w:rsidR="004E2E6E">
        <w:rPr>
          <w:rFonts w:ascii="Times New Roman" w:hAnsi="Times New Roman" w:cs="Times New Roman"/>
          <w:color w:val="000000"/>
          <w:sz w:val="24"/>
          <w:szCs w:val="24"/>
        </w:rPr>
        <w:t>а</w:t>
      </w:r>
      <w:r w:rsidRPr="00127DE8">
        <w:rPr>
          <w:rFonts w:ascii="Times New Roman" w:hAnsi="Times New Roman" w:cs="Times New Roman"/>
          <w:color w:val="000000"/>
          <w:sz w:val="24"/>
          <w:szCs w:val="24"/>
        </w:rPr>
        <w:t xml:space="preserve"> 14 има</w:t>
      </w:r>
      <w:r>
        <w:rPr>
          <w:rFonts w:ascii="Times New Roman" w:hAnsi="Times New Roman" w:cs="Times New Roman"/>
          <w:color w:val="000000"/>
          <w:sz w:val="24"/>
          <w:szCs w:val="24"/>
        </w:rPr>
        <w:t xml:space="preserve"> </w:t>
      </w:r>
      <w:r w:rsidRPr="00127DE8">
        <w:rPr>
          <w:rFonts w:ascii="Times New Roman" w:hAnsi="Times New Roman" w:cs="Times New Roman"/>
          <w:color w:val="000000"/>
          <w:sz w:val="24"/>
          <w:szCs w:val="24"/>
        </w:rPr>
        <w:t>фудбалске клубове. Након фудбалских заступљени су и остали лопташки спортови: кошарка,</w:t>
      </w:r>
      <w:r>
        <w:rPr>
          <w:rFonts w:ascii="Times New Roman" w:hAnsi="Times New Roman" w:cs="Times New Roman"/>
          <w:color w:val="000000"/>
          <w:sz w:val="24"/>
          <w:szCs w:val="24"/>
        </w:rPr>
        <w:t xml:space="preserve"> </w:t>
      </w:r>
      <w:r w:rsidRPr="00127DE8">
        <w:rPr>
          <w:rFonts w:ascii="Times New Roman" w:hAnsi="Times New Roman" w:cs="Times New Roman"/>
          <w:color w:val="000000"/>
          <w:sz w:val="24"/>
          <w:szCs w:val="24"/>
        </w:rPr>
        <w:t>рукомет, одбојка, тенис, стони тенис. Након њих велику масовност и традицију поседују</w:t>
      </w:r>
      <w:r>
        <w:rPr>
          <w:rFonts w:ascii="Times New Roman" w:hAnsi="Times New Roman" w:cs="Times New Roman"/>
          <w:color w:val="000000"/>
          <w:sz w:val="24"/>
          <w:szCs w:val="24"/>
        </w:rPr>
        <w:t xml:space="preserve"> </w:t>
      </w:r>
      <w:r w:rsidRPr="00127DE8">
        <w:rPr>
          <w:rFonts w:ascii="Times New Roman" w:hAnsi="Times New Roman" w:cs="Times New Roman"/>
          <w:color w:val="000000"/>
          <w:sz w:val="24"/>
          <w:szCs w:val="24"/>
        </w:rPr>
        <w:t>борилачки клубови пре свих теквондо. Осим теквондоа, заступљени су: џудо, бокс, карате и</w:t>
      </w:r>
      <w:r>
        <w:rPr>
          <w:rFonts w:ascii="Times New Roman" w:hAnsi="Times New Roman" w:cs="Times New Roman"/>
          <w:color w:val="000000"/>
          <w:sz w:val="24"/>
          <w:szCs w:val="24"/>
        </w:rPr>
        <w:t xml:space="preserve"> </w:t>
      </w:r>
      <w:r w:rsidRPr="00127DE8">
        <w:rPr>
          <w:rFonts w:ascii="Times New Roman" w:hAnsi="Times New Roman" w:cs="Times New Roman"/>
          <w:color w:val="000000"/>
          <w:sz w:val="24"/>
          <w:szCs w:val="24"/>
        </w:rPr>
        <w:t>аикидо... Развијени су и екстремни спортови који се афирмишу на Вршачком брегу и то:</w:t>
      </w:r>
      <w:r>
        <w:rPr>
          <w:rFonts w:ascii="Times New Roman" w:hAnsi="Times New Roman" w:cs="Times New Roman"/>
          <w:color w:val="000000"/>
          <w:sz w:val="24"/>
          <w:szCs w:val="24"/>
        </w:rPr>
        <w:t xml:space="preserve"> </w:t>
      </w:r>
      <w:r w:rsidRPr="00127DE8">
        <w:rPr>
          <w:rFonts w:ascii="Times New Roman" w:hAnsi="Times New Roman" w:cs="Times New Roman"/>
          <w:color w:val="000000"/>
          <w:sz w:val="24"/>
          <w:szCs w:val="24"/>
        </w:rPr>
        <w:t>параглајдинг, пењање на стене, бициклистичке планинске трке. У Вршцу се последњих</w:t>
      </w:r>
      <w:r>
        <w:rPr>
          <w:rFonts w:ascii="Times New Roman" w:hAnsi="Times New Roman" w:cs="Times New Roman"/>
          <w:color w:val="000000"/>
          <w:sz w:val="24"/>
          <w:szCs w:val="24"/>
        </w:rPr>
        <w:t xml:space="preserve"> </w:t>
      </w:r>
      <w:r w:rsidRPr="00127DE8">
        <w:rPr>
          <w:rFonts w:ascii="Times New Roman" w:hAnsi="Times New Roman" w:cs="Times New Roman"/>
          <w:color w:val="000000"/>
          <w:sz w:val="24"/>
          <w:szCs w:val="24"/>
        </w:rPr>
        <w:t>година такође афирмише и развој атлетике и бициклизма.</w:t>
      </w:r>
      <w:r>
        <w:rPr>
          <w:rFonts w:ascii="Times New Roman" w:hAnsi="Times New Roman" w:cs="Times New Roman"/>
          <w:color w:val="000000"/>
          <w:sz w:val="24"/>
          <w:szCs w:val="24"/>
        </w:rPr>
        <w:t xml:space="preserve"> </w:t>
      </w:r>
    </w:p>
    <w:p w:rsidR="00127DE8" w:rsidRDefault="00127DE8" w:rsidP="00127DE8">
      <w:pPr>
        <w:autoSpaceDE w:val="0"/>
        <w:autoSpaceDN w:val="0"/>
        <w:adjustRightInd w:val="0"/>
        <w:spacing w:after="0" w:line="240" w:lineRule="auto"/>
        <w:jc w:val="both"/>
        <w:rPr>
          <w:rFonts w:ascii="Times New Roman" w:hAnsi="Times New Roman" w:cs="Times New Roman"/>
          <w:color w:val="000000"/>
          <w:sz w:val="24"/>
          <w:szCs w:val="24"/>
        </w:rPr>
      </w:pPr>
      <w:r w:rsidRPr="00127DE8">
        <w:rPr>
          <w:rFonts w:ascii="Times New Roman" w:hAnsi="Times New Roman" w:cs="Times New Roman"/>
          <w:color w:val="000000"/>
          <w:sz w:val="24"/>
          <w:szCs w:val="24"/>
        </w:rPr>
        <w:t xml:space="preserve">Кровна институција спорта је </w:t>
      </w:r>
      <w:r w:rsidRPr="00127DE8">
        <w:rPr>
          <w:rFonts w:ascii="Times New Roman" w:hAnsi="Times New Roman" w:cs="Times New Roman"/>
          <w:b/>
          <w:bCs/>
          <w:color w:val="000000"/>
          <w:sz w:val="24"/>
          <w:szCs w:val="24"/>
        </w:rPr>
        <w:t>Спортски савез Вршац</w:t>
      </w:r>
      <w:r w:rsidRPr="00127DE8">
        <w:rPr>
          <w:rFonts w:ascii="Times New Roman" w:hAnsi="Times New Roman" w:cs="Times New Roman"/>
          <w:color w:val="000000"/>
          <w:sz w:val="24"/>
          <w:szCs w:val="24"/>
        </w:rPr>
        <w:t>. Основна делатност и</w:t>
      </w:r>
      <w:r>
        <w:rPr>
          <w:rFonts w:ascii="Times New Roman" w:hAnsi="Times New Roman" w:cs="Times New Roman"/>
          <w:color w:val="000000"/>
          <w:sz w:val="24"/>
          <w:szCs w:val="24"/>
        </w:rPr>
        <w:t xml:space="preserve"> </w:t>
      </w:r>
      <w:r w:rsidRPr="00127DE8">
        <w:rPr>
          <w:rFonts w:ascii="Times New Roman" w:hAnsi="Times New Roman" w:cs="Times New Roman"/>
          <w:color w:val="000000"/>
          <w:sz w:val="24"/>
          <w:szCs w:val="24"/>
        </w:rPr>
        <w:t>постојање јесте организовање спортских манифестација у граду као и</w:t>
      </w:r>
      <w:r>
        <w:rPr>
          <w:rFonts w:ascii="Times New Roman" w:hAnsi="Times New Roman" w:cs="Times New Roman"/>
          <w:color w:val="000000"/>
          <w:sz w:val="24"/>
          <w:szCs w:val="24"/>
        </w:rPr>
        <w:t xml:space="preserve"> </w:t>
      </w:r>
      <w:r w:rsidRPr="00127DE8">
        <w:rPr>
          <w:rFonts w:ascii="Times New Roman" w:hAnsi="Times New Roman" w:cs="Times New Roman"/>
          <w:color w:val="000000"/>
          <w:sz w:val="24"/>
          <w:szCs w:val="24"/>
        </w:rPr>
        <w:t>спровођење обавезних школских такмичења свих школа са територије</w:t>
      </w:r>
      <w:r>
        <w:rPr>
          <w:rFonts w:ascii="Times New Roman" w:hAnsi="Times New Roman" w:cs="Times New Roman"/>
          <w:color w:val="000000"/>
          <w:sz w:val="24"/>
          <w:szCs w:val="24"/>
        </w:rPr>
        <w:t xml:space="preserve"> </w:t>
      </w:r>
      <w:r w:rsidRPr="00127DE8">
        <w:rPr>
          <w:rFonts w:ascii="Times New Roman" w:hAnsi="Times New Roman" w:cs="Times New Roman"/>
          <w:color w:val="000000"/>
          <w:sz w:val="24"/>
          <w:szCs w:val="24"/>
        </w:rPr>
        <w:t>града. Спортски савез делује као Сервис и подршка свим клубовима на</w:t>
      </w:r>
      <w:r>
        <w:rPr>
          <w:rFonts w:ascii="Times New Roman" w:hAnsi="Times New Roman" w:cs="Times New Roman"/>
          <w:color w:val="000000"/>
          <w:sz w:val="24"/>
          <w:szCs w:val="24"/>
        </w:rPr>
        <w:t xml:space="preserve"> </w:t>
      </w:r>
      <w:r w:rsidRPr="00127DE8">
        <w:rPr>
          <w:rFonts w:ascii="Times New Roman" w:hAnsi="Times New Roman" w:cs="Times New Roman"/>
          <w:color w:val="000000"/>
          <w:sz w:val="24"/>
          <w:szCs w:val="24"/>
        </w:rPr>
        <w:t xml:space="preserve">територији Града Вршца. </w:t>
      </w:r>
    </w:p>
    <w:p w:rsidR="00EE3398" w:rsidRPr="00A26986" w:rsidRDefault="00EE3398" w:rsidP="00127DE8">
      <w:pPr>
        <w:autoSpaceDE w:val="0"/>
        <w:autoSpaceDN w:val="0"/>
        <w:adjustRightInd w:val="0"/>
        <w:spacing w:after="0" w:line="240" w:lineRule="auto"/>
        <w:jc w:val="both"/>
        <w:rPr>
          <w:rFonts w:ascii="Times New Roman" w:hAnsi="Times New Roman" w:cs="Times New Roman"/>
          <w:color w:val="0000FF"/>
          <w:sz w:val="24"/>
          <w:szCs w:val="24"/>
        </w:rPr>
      </w:pPr>
    </w:p>
    <w:p w:rsidR="00127DE8" w:rsidRDefault="00127DE8" w:rsidP="00127DE8">
      <w:pPr>
        <w:autoSpaceDE w:val="0"/>
        <w:autoSpaceDN w:val="0"/>
        <w:adjustRightInd w:val="0"/>
        <w:spacing w:after="0" w:line="240" w:lineRule="auto"/>
        <w:jc w:val="both"/>
        <w:rPr>
          <w:rFonts w:ascii="Times New Roman" w:hAnsi="Times New Roman" w:cs="Times New Roman"/>
          <w:b/>
          <w:bCs/>
          <w:color w:val="000000"/>
          <w:sz w:val="24"/>
          <w:szCs w:val="24"/>
        </w:rPr>
      </w:pPr>
      <w:r w:rsidRPr="00127DE8">
        <w:rPr>
          <w:rFonts w:ascii="Times New Roman" w:hAnsi="Times New Roman" w:cs="Times New Roman"/>
          <w:b/>
          <w:bCs/>
          <w:color w:val="000000"/>
          <w:sz w:val="24"/>
          <w:szCs w:val="24"/>
        </w:rPr>
        <w:t>Спортско –рекреативни објекти и терени</w:t>
      </w:r>
    </w:p>
    <w:p w:rsidR="00EE3398" w:rsidRPr="00EE3398" w:rsidRDefault="00EE3398" w:rsidP="00127DE8">
      <w:pPr>
        <w:autoSpaceDE w:val="0"/>
        <w:autoSpaceDN w:val="0"/>
        <w:adjustRightInd w:val="0"/>
        <w:spacing w:after="0" w:line="240" w:lineRule="auto"/>
        <w:jc w:val="both"/>
        <w:rPr>
          <w:rFonts w:ascii="Times New Roman" w:hAnsi="Times New Roman" w:cs="Times New Roman"/>
          <w:b/>
          <w:bCs/>
          <w:color w:val="000000"/>
          <w:sz w:val="24"/>
          <w:szCs w:val="24"/>
        </w:rPr>
      </w:pPr>
    </w:p>
    <w:p w:rsidR="00127DE8" w:rsidRPr="004E2E6E" w:rsidRDefault="00127DE8" w:rsidP="00127DE8">
      <w:pPr>
        <w:autoSpaceDE w:val="0"/>
        <w:autoSpaceDN w:val="0"/>
        <w:adjustRightInd w:val="0"/>
        <w:spacing w:after="0" w:line="240" w:lineRule="auto"/>
        <w:jc w:val="both"/>
        <w:rPr>
          <w:rFonts w:ascii="Times New Roman" w:hAnsi="Times New Roman" w:cs="Times New Roman"/>
          <w:color w:val="000000"/>
          <w:sz w:val="24"/>
          <w:szCs w:val="24"/>
          <w:u w:val="single"/>
        </w:rPr>
      </w:pPr>
      <w:r w:rsidRPr="004E2E6E">
        <w:rPr>
          <w:rFonts w:ascii="Times New Roman" w:hAnsi="Times New Roman" w:cs="Times New Roman"/>
          <w:color w:val="000000"/>
          <w:sz w:val="24"/>
          <w:szCs w:val="24"/>
          <w:u w:val="single"/>
        </w:rPr>
        <w:t>Центар Миленијум</w:t>
      </w:r>
    </w:p>
    <w:p w:rsidR="00127DE8" w:rsidRPr="00127DE8" w:rsidRDefault="00127DE8" w:rsidP="00127DE8">
      <w:pPr>
        <w:autoSpaceDE w:val="0"/>
        <w:autoSpaceDN w:val="0"/>
        <w:adjustRightInd w:val="0"/>
        <w:spacing w:after="0" w:line="240" w:lineRule="auto"/>
        <w:jc w:val="both"/>
        <w:rPr>
          <w:rFonts w:ascii="Times New Roman" w:hAnsi="Times New Roman" w:cs="Times New Roman"/>
          <w:color w:val="000000"/>
          <w:sz w:val="24"/>
          <w:szCs w:val="24"/>
        </w:rPr>
      </w:pPr>
      <w:r w:rsidRPr="00127DE8">
        <w:rPr>
          <w:rFonts w:ascii="Times New Roman" w:hAnsi="Times New Roman" w:cs="Times New Roman"/>
          <w:color w:val="000000"/>
          <w:sz w:val="24"/>
          <w:szCs w:val="24"/>
        </w:rPr>
        <w:t xml:space="preserve">Вршачки спортско пословни Центар Миленијум – </w:t>
      </w:r>
      <w:r w:rsidRPr="00127DE8">
        <w:rPr>
          <w:rFonts w:ascii="Times New Roman" w:hAnsi="Times New Roman" w:cs="Times New Roman"/>
          <w:i/>
          <w:iCs/>
          <w:color w:val="000000"/>
          <w:sz w:val="24"/>
          <w:szCs w:val="24"/>
        </w:rPr>
        <w:t>Centar Millennium</w:t>
      </w:r>
      <w:r w:rsidRPr="00127DE8">
        <w:rPr>
          <w:rFonts w:ascii="Times New Roman" w:hAnsi="Times New Roman" w:cs="Times New Roman"/>
          <w:color w:val="000000"/>
          <w:sz w:val="24"/>
          <w:szCs w:val="24"/>
        </w:rPr>
        <w:t>, поседује модеран</w:t>
      </w:r>
    </w:p>
    <w:p w:rsidR="00127DE8" w:rsidRDefault="00127DE8" w:rsidP="00127DE8">
      <w:pPr>
        <w:autoSpaceDE w:val="0"/>
        <w:autoSpaceDN w:val="0"/>
        <w:adjustRightInd w:val="0"/>
        <w:spacing w:after="0" w:line="240" w:lineRule="auto"/>
        <w:jc w:val="both"/>
        <w:rPr>
          <w:rFonts w:ascii="Times New Roman" w:hAnsi="Times New Roman" w:cs="Times New Roman"/>
          <w:color w:val="000000"/>
          <w:sz w:val="24"/>
          <w:szCs w:val="24"/>
        </w:rPr>
      </w:pPr>
      <w:r w:rsidRPr="00127DE8">
        <w:rPr>
          <w:rFonts w:ascii="Times New Roman" w:hAnsi="Times New Roman" w:cs="Times New Roman"/>
          <w:color w:val="000000"/>
          <w:sz w:val="24"/>
          <w:szCs w:val="24"/>
        </w:rPr>
        <w:t>спортски објекат направљен по свим европским и светским стандардима, о чему сведочи и</w:t>
      </w:r>
      <w:r>
        <w:rPr>
          <w:rFonts w:ascii="Times New Roman" w:hAnsi="Times New Roman" w:cs="Times New Roman"/>
          <w:color w:val="000000"/>
          <w:sz w:val="24"/>
          <w:szCs w:val="24"/>
        </w:rPr>
        <w:t xml:space="preserve"> </w:t>
      </w:r>
      <w:r w:rsidRPr="00127DE8">
        <w:rPr>
          <w:rFonts w:ascii="Times New Roman" w:hAnsi="Times New Roman" w:cs="Times New Roman"/>
          <w:color w:val="000000"/>
          <w:sz w:val="24"/>
          <w:szCs w:val="24"/>
        </w:rPr>
        <w:t>организација ЕП у кошарци 2005. год. и ЕП у рукомету за мушкарце и за жене 2012. год</w:t>
      </w:r>
      <w:r>
        <w:rPr>
          <w:rFonts w:ascii="Times New Roman" w:hAnsi="Times New Roman" w:cs="Times New Roman"/>
          <w:color w:val="000000"/>
          <w:sz w:val="24"/>
          <w:szCs w:val="24"/>
        </w:rPr>
        <w:t>ине</w:t>
      </w:r>
      <w:r w:rsidRPr="00127DE8">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127DE8">
        <w:rPr>
          <w:rFonts w:ascii="Times New Roman" w:hAnsi="Times New Roman" w:cs="Times New Roman"/>
          <w:color w:val="000000"/>
          <w:sz w:val="24"/>
          <w:szCs w:val="24"/>
        </w:rPr>
        <w:t xml:space="preserve">Центар Миленијум се простире на 11.800 </w:t>
      </w:r>
      <w:r w:rsidRPr="00127DE8">
        <w:rPr>
          <w:rFonts w:ascii="Times New Roman" w:hAnsi="Times New Roman" w:cs="Times New Roman"/>
          <w:i/>
          <w:iCs/>
          <w:color w:val="000000"/>
          <w:sz w:val="24"/>
          <w:szCs w:val="24"/>
        </w:rPr>
        <w:t>m</w:t>
      </w:r>
      <w:r w:rsidRPr="00127DE8">
        <w:rPr>
          <w:rFonts w:ascii="Times New Roman" w:hAnsi="Times New Roman" w:cs="Times New Roman"/>
          <w:color w:val="000000"/>
          <w:sz w:val="24"/>
          <w:szCs w:val="24"/>
        </w:rPr>
        <w:t>2, капацитет спортске дворане је 5.000 места, у</w:t>
      </w:r>
      <w:r>
        <w:rPr>
          <w:rFonts w:ascii="Times New Roman" w:hAnsi="Times New Roman" w:cs="Times New Roman"/>
          <w:color w:val="000000"/>
          <w:sz w:val="24"/>
          <w:szCs w:val="24"/>
        </w:rPr>
        <w:t xml:space="preserve"> </w:t>
      </w:r>
      <w:r w:rsidRPr="00127DE8">
        <w:rPr>
          <w:rFonts w:ascii="Times New Roman" w:hAnsi="Times New Roman" w:cs="Times New Roman"/>
          <w:color w:val="000000"/>
          <w:sz w:val="24"/>
          <w:szCs w:val="24"/>
        </w:rPr>
        <w:t>склопу дворане је ВИП ложа, свлачионице, прес сала, фитнес сала са теретаном.</w:t>
      </w:r>
      <w:r>
        <w:rPr>
          <w:rFonts w:ascii="Times New Roman" w:hAnsi="Times New Roman" w:cs="Times New Roman"/>
          <w:color w:val="000000"/>
          <w:sz w:val="24"/>
          <w:szCs w:val="24"/>
        </w:rPr>
        <w:t xml:space="preserve"> </w:t>
      </w:r>
      <w:r w:rsidRPr="00127DE8">
        <w:rPr>
          <w:rFonts w:ascii="Times New Roman" w:hAnsi="Times New Roman" w:cs="Times New Roman"/>
          <w:color w:val="000000"/>
          <w:sz w:val="24"/>
          <w:szCs w:val="24"/>
        </w:rPr>
        <w:t>Конгресно</w:t>
      </w:r>
      <w:r w:rsidRPr="00127DE8">
        <w:rPr>
          <w:rFonts w:ascii="Cambria Math" w:hAnsi="Cambria Math" w:cs="Cambria Math"/>
          <w:color w:val="000000"/>
          <w:sz w:val="24"/>
          <w:szCs w:val="24"/>
        </w:rPr>
        <w:t>‐</w:t>
      </w:r>
      <w:r w:rsidRPr="00127DE8">
        <w:rPr>
          <w:rFonts w:ascii="Times New Roman" w:hAnsi="Times New Roman" w:cs="Times New Roman"/>
          <w:color w:val="000000"/>
          <w:sz w:val="24"/>
          <w:szCs w:val="24"/>
        </w:rPr>
        <w:t xml:space="preserve">музичка дворана у оквиру Центра се простире на два нивоа, на 3.080 </w:t>
      </w:r>
      <w:r w:rsidRPr="00127DE8">
        <w:rPr>
          <w:rFonts w:ascii="Times New Roman" w:hAnsi="Times New Roman" w:cs="Times New Roman"/>
          <w:i/>
          <w:iCs/>
          <w:color w:val="000000"/>
          <w:sz w:val="24"/>
          <w:szCs w:val="24"/>
        </w:rPr>
        <w:t>m</w:t>
      </w:r>
      <w:r w:rsidRPr="00127DE8">
        <w:rPr>
          <w:rFonts w:ascii="Times New Roman" w:hAnsi="Times New Roman" w:cs="Times New Roman"/>
          <w:color w:val="000000"/>
          <w:sz w:val="24"/>
          <w:szCs w:val="24"/>
        </w:rPr>
        <w:t>2.</w:t>
      </w:r>
      <w:r>
        <w:rPr>
          <w:rFonts w:ascii="Times New Roman" w:hAnsi="Times New Roman" w:cs="Times New Roman"/>
          <w:color w:val="000000"/>
          <w:sz w:val="24"/>
          <w:szCs w:val="24"/>
        </w:rPr>
        <w:t xml:space="preserve"> </w:t>
      </w:r>
      <w:r w:rsidRPr="00127DE8">
        <w:rPr>
          <w:rFonts w:ascii="Times New Roman" w:hAnsi="Times New Roman" w:cs="Times New Roman"/>
          <w:color w:val="000000"/>
          <w:sz w:val="24"/>
          <w:szCs w:val="24"/>
        </w:rPr>
        <w:t>Капацитета 533 седишта, омогућава организовање семинара, предавања, конгреса, као и</w:t>
      </w:r>
      <w:r>
        <w:rPr>
          <w:rFonts w:ascii="Times New Roman" w:hAnsi="Times New Roman" w:cs="Times New Roman"/>
          <w:color w:val="000000"/>
          <w:sz w:val="24"/>
          <w:szCs w:val="24"/>
        </w:rPr>
        <w:t xml:space="preserve"> </w:t>
      </w:r>
      <w:r w:rsidRPr="00127DE8">
        <w:rPr>
          <w:rFonts w:ascii="Times New Roman" w:hAnsi="Times New Roman" w:cs="Times New Roman"/>
          <w:color w:val="000000"/>
          <w:sz w:val="24"/>
          <w:szCs w:val="24"/>
        </w:rPr>
        <w:t>културних дешавања: позоришних, балетских представа, опере и биоскопских пројекција.</w:t>
      </w:r>
      <w:r>
        <w:rPr>
          <w:rFonts w:ascii="Times New Roman" w:hAnsi="Times New Roman" w:cs="Times New Roman"/>
          <w:color w:val="000000"/>
          <w:sz w:val="24"/>
          <w:szCs w:val="24"/>
        </w:rPr>
        <w:t xml:space="preserve"> </w:t>
      </w:r>
    </w:p>
    <w:p w:rsidR="00705482" w:rsidRPr="00705482" w:rsidRDefault="00705482" w:rsidP="00127DE8">
      <w:pPr>
        <w:autoSpaceDE w:val="0"/>
        <w:autoSpaceDN w:val="0"/>
        <w:adjustRightInd w:val="0"/>
        <w:spacing w:after="0" w:line="240" w:lineRule="auto"/>
        <w:jc w:val="both"/>
        <w:rPr>
          <w:rFonts w:ascii="Times New Roman" w:hAnsi="Times New Roman" w:cs="Times New Roman"/>
          <w:color w:val="0000FF"/>
          <w:sz w:val="24"/>
          <w:szCs w:val="24"/>
        </w:rPr>
      </w:pPr>
    </w:p>
    <w:p w:rsidR="00127DE8" w:rsidRPr="004E2E6E" w:rsidRDefault="00127DE8" w:rsidP="00127DE8">
      <w:pPr>
        <w:autoSpaceDE w:val="0"/>
        <w:autoSpaceDN w:val="0"/>
        <w:adjustRightInd w:val="0"/>
        <w:spacing w:after="0" w:line="240" w:lineRule="auto"/>
        <w:jc w:val="both"/>
        <w:rPr>
          <w:rFonts w:ascii="Times New Roman" w:hAnsi="Times New Roman" w:cs="Times New Roman"/>
          <w:color w:val="000000"/>
          <w:sz w:val="24"/>
          <w:szCs w:val="24"/>
          <w:u w:val="single"/>
        </w:rPr>
      </w:pPr>
      <w:r w:rsidRPr="004E2E6E">
        <w:rPr>
          <w:rFonts w:ascii="Times New Roman" w:hAnsi="Times New Roman" w:cs="Times New Roman"/>
          <w:color w:val="000000"/>
          <w:sz w:val="24"/>
          <w:szCs w:val="24"/>
          <w:u w:val="single"/>
        </w:rPr>
        <w:t>Дворана Хемијско</w:t>
      </w:r>
      <w:r w:rsidRPr="004E2E6E">
        <w:rPr>
          <w:rFonts w:ascii="Cambria Math" w:hAnsi="Cambria Math" w:cs="Cambria Math"/>
          <w:color w:val="000000"/>
          <w:sz w:val="24"/>
          <w:szCs w:val="24"/>
          <w:u w:val="single"/>
        </w:rPr>
        <w:t>‐</w:t>
      </w:r>
      <w:r w:rsidRPr="004E2E6E">
        <w:rPr>
          <w:rFonts w:ascii="Times New Roman" w:hAnsi="Times New Roman" w:cs="Times New Roman"/>
          <w:color w:val="000000"/>
          <w:sz w:val="24"/>
          <w:szCs w:val="24"/>
          <w:u w:val="single"/>
        </w:rPr>
        <w:t>медицинске школе</w:t>
      </w:r>
    </w:p>
    <w:p w:rsidR="00127DE8" w:rsidRPr="00127DE8" w:rsidRDefault="00127DE8" w:rsidP="00127DE8">
      <w:pPr>
        <w:autoSpaceDE w:val="0"/>
        <w:autoSpaceDN w:val="0"/>
        <w:adjustRightInd w:val="0"/>
        <w:spacing w:after="0" w:line="240" w:lineRule="auto"/>
        <w:jc w:val="both"/>
        <w:rPr>
          <w:rFonts w:ascii="Times New Roman" w:hAnsi="Times New Roman" w:cs="Times New Roman"/>
          <w:color w:val="000000"/>
          <w:sz w:val="24"/>
          <w:szCs w:val="24"/>
        </w:rPr>
      </w:pPr>
      <w:r w:rsidRPr="00127DE8">
        <w:rPr>
          <w:rFonts w:ascii="Times New Roman" w:hAnsi="Times New Roman" w:cs="Times New Roman"/>
          <w:color w:val="000000"/>
          <w:sz w:val="24"/>
          <w:szCs w:val="24"/>
        </w:rPr>
        <w:t>Ова дворана је капацитета 1.500 места, има 4 свлачионице, амбуланту, просторију за</w:t>
      </w:r>
    </w:p>
    <w:p w:rsidR="00127DE8" w:rsidRDefault="00127DE8" w:rsidP="00127DE8">
      <w:pPr>
        <w:autoSpaceDE w:val="0"/>
        <w:autoSpaceDN w:val="0"/>
        <w:adjustRightInd w:val="0"/>
        <w:spacing w:after="0" w:line="240" w:lineRule="auto"/>
        <w:jc w:val="both"/>
        <w:rPr>
          <w:rFonts w:ascii="Times New Roman" w:hAnsi="Times New Roman" w:cs="Times New Roman"/>
          <w:color w:val="000000"/>
          <w:sz w:val="24"/>
          <w:szCs w:val="24"/>
        </w:rPr>
      </w:pPr>
      <w:r w:rsidRPr="00127DE8">
        <w:rPr>
          <w:rFonts w:ascii="Times New Roman" w:hAnsi="Times New Roman" w:cs="Times New Roman"/>
          <w:color w:val="000000"/>
          <w:sz w:val="24"/>
          <w:szCs w:val="24"/>
        </w:rPr>
        <w:t>техничко особље, прес салу и погодна је за тренинге.</w:t>
      </w:r>
    </w:p>
    <w:p w:rsidR="00705482" w:rsidRPr="00705482" w:rsidRDefault="00705482" w:rsidP="00127DE8">
      <w:pPr>
        <w:autoSpaceDE w:val="0"/>
        <w:autoSpaceDN w:val="0"/>
        <w:adjustRightInd w:val="0"/>
        <w:spacing w:after="0" w:line="240" w:lineRule="auto"/>
        <w:jc w:val="both"/>
        <w:rPr>
          <w:rFonts w:ascii="Times New Roman" w:hAnsi="Times New Roman" w:cs="Times New Roman"/>
          <w:color w:val="000000"/>
          <w:sz w:val="24"/>
          <w:szCs w:val="24"/>
        </w:rPr>
      </w:pPr>
    </w:p>
    <w:p w:rsidR="000657A8" w:rsidRDefault="000657A8" w:rsidP="00127DE8">
      <w:pPr>
        <w:autoSpaceDE w:val="0"/>
        <w:autoSpaceDN w:val="0"/>
        <w:adjustRightInd w:val="0"/>
        <w:spacing w:after="0" w:line="240" w:lineRule="auto"/>
        <w:jc w:val="both"/>
        <w:rPr>
          <w:rFonts w:ascii="Times New Roman" w:hAnsi="Times New Roman" w:cs="Times New Roman"/>
          <w:color w:val="000000"/>
          <w:sz w:val="24"/>
          <w:szCs w:val="24"/>
          <w:u w:val="single"/>
        </w:rPr>
      </w:pPr>
    </w:p>
    <w:p w:rsidR="00127DE8" w:rsidRPr="004E2E6E" w:rsidRDefault="00127DE8" w:rsidP="00127DE8">
      <w:pPr>
        <w:autoSpaceDE w:val="0"/>
        <w:autoSpaceDN w:val="0"/>
        <w:adjustRightInd w:val="0"/>
        <w:spacing w:after="0" w:line="240" w:lineRule="auto"/>
        <w:jc w:val="both"/>
        <w:rPr>
          <w:rFonts w:ascii="Times New Roman" w:hAnsi="Times New Roman" w:cs="Times New Roman"/>
          <w:color w:val="000000"/>
          <w:sz w:val="24"/>
          <w:szCs w:val="24"/>
          <w:u w:val="single"/>
        </w:rPr>
      </w:pPr>
      <w:r w:rsidRPr="004E2E6E">
        <w:rPr>
          <w:rFonts w:ascii="Times New Roman" w:hAnsi="Times New Roman" w:cs="Times New Roman"/>
          <w:color w:val="000000"/>
          <w:sz w:val="24"/>
          <w:szCs w:val="24"/>
          <w:u w:val="single"/>
        </w:rPr>
        <w:t>Градски стадион</w:t>
      </w:r>
    </w:p>
    <w:p w:rsidR="00127DE8" w:rsidRPr="004E2E6E" w:rsidRDefault="00127DE8" w:rsidP="00127DE8">
      <w:pPr>
        <w:autoSpaceDE w:val="0"/>
        <w:autoSpaceDN w:val="0"/>
        <w:adjustRightInd w:val="0"/>
        <w:spacing w:after="0" w:line="240" w:lineRule="auto"/>
        <w:jc w:val="both"/>
        <w:rPr>
          <w:rFonts w:ascii="Times New Roman" w:hAnsi="Times New Roman" w:cs="Times New Roman"/>
          <w:color w:val="000000"/>
          <w:sz w:val="24"/>
          <w:szCs w:val="24"/>
        </w:rPr>
      </w:pPr>
      <w:r w:rsidRPr="00127DE8">
        <w:rPr>
          <w:rFonts w:ascii="Times New Roman" w:hAnsi="Times New Roman" w:cs="Times New Roman"/>
          <w:color w:val="000000"/>
          <w:sz w:val="24"/>
          <w:szCs w:val="24"/>
        </w:rPr>
        <w:lastRenderedPageBreak/>
        <w:t>Вршачки градски стадион је по свом географском положају један од најлепших објеката те врсте</w:t>
      </w:r>
      <w:r>
        <w:rPr>
          <w:rFonts w:ascii="Times New Roman" w:hAnsi="Times New Roman" w:cs="Times New Roman"/>
          <w:color w:val="000000"/>
          <w:sz w:val="24"/>
          <w:szCs w:val="24"/>
        </w:rPr>
        <w:t xml:space="preserve"> </w:t>
      </w:r>
      <w:r w:rsidRPr="00127DE8">
        <w:rPr>
          <w:rFonts w:ascii="Times New Roman" w:hAnsi="Times New Roman" w:cs="Times New Roman"/>
          <w:color w:val="000000"/>
          <w:sz w:val="24"/>
          <w:szCs w:val="24"/>
        </w:rPr>
        <w:t>у земљи. У наредних неколико година, планира се комплетна реконструкција стадиона.</w:t>
      </w:r>
      <w:r w:rsidR="004E2E6E">
        <w:rPr>
          <w:rFonts w:ascii="Times New Roman" w:hAnsi="Times New Roman" w:cs="Times New Roman"/>
          <w:color w:val="000000"/>
          <w:sz w:val="24"/>
          <w:szCs w:val="24"/>
        </w:rPr>
        <w:t xml:space="preserve"> Позициониран је између градског парка и СПЦ Милени</w:t>
      </w:r>
      <w:r w:rsidR="002C4D89">
        <w:rPr>
          <w:rFonts w:ascii="Times New Roman" w:hAnsi="Times New Roman" w:cs="Times New Roman"/>
          <w:color w:val="000000"/>
          <w:sz w:val="24"/>
          <w:szCs w:val="24"/>
          <w:lang/>
        </w:rPr>
        <w:t>ј</w:t>
      </w:r>
      <w:r w:rsidR="004E2E6E">
        <w:rPr>
          <w:rFonts w:ascii="Times New Roman" w:hAnsi="Times New Roman" w:cs="Times New Roman"/>
          <w:color w:val="000000"/>
          <w:sz w:val="24"/>
          <w:szCs w:val="24"/>
        </w:rPr>
        <w:t>ума.</w:t>
      </w:r>
    </w:p>
    <w:p w:rsidR="00127DE8" w:rsidRDefault="00127DE8" w:rsidP="00127DE8">
      <w:pPr>
        <w:autoSpaceDE w:val="0"/>
        <w:autoSpaceDN w:val="0"/>
        <w:adjustRightInd w:val="0"/>
        <w:spacing w:after="0" w:line="240" w:lineRule="auto"/>
        <w:jc w:val="both"/>
        <w:rPr>
          <w:rFonts w:ascii="Times New Roman" w:hAnsi="Times New Roman" w:cs="Times New Roman"/>
          <w:color w:val="000000"/>
          <w:sz w:val="24"/>
          <w:szCs w:val="24"/>
        </w:rPr>
      </w:pPr>
    </w:p>
    <w:p w:rsidR="00127DE8" w:rsidRDefault="00127DE8" w:rsidP="00127DE8">
      <w:pPr>
        <w:autoSpaceDE w:val="0"/>
        <w:autoSpaceDN w:val="0"/>
        <w:adjustRightInd w:val="0"/>
        <w:spacing w:after="0" w:line="240" w:lineRule="auto"/>
        <w:jc w:val="both"/>
        <w:rPr>
          <w:rFonts w:ascii="Times New Roman" w:hAnsi="Times New Roman" w:cs="Times New Roman"/>
          <w:color w:val="000000"/>
          <w:sz w:val="24"/>
          <w:szCs w:val="24"/>
        </w:rPr>
      </w:pPr>
    </w:p>
    <w:p w:rsidR="00127DE8" w:rsidRPr="00A26986" w:rsidRDefault="00127DE8" w:rsidP="003E2861">
      <w:pPr>
        <w:pStyle w:val="ListParagraph"/>
        <w:numPr>
          <w:ilvl w:val="1"/>
          <w:numId w:val="32"/>
        </w:numPr>
        <w:autoSpaceDE w:val="0"/>
        <w:autoSpaceDN w:val="0"/>
        <w:adjustRightInd w:val="0"/>
        <w:spacing w:after="0" w:line="240" w:lineRule="auto"/>
        <w:jc w:val="both"/>
        <w:rPr>
          <w:rFonts w:ascii="Times New Roman" w:hAnsi="Times New Roman" w:cs="Times New Roman"/>
          <w:color w:val="000000"/>
          <w:sz w:val="24"/>
          <w:szCs w:val="24"/>
          <w:u w:val="single"/>
        </w:rPr>
      </w:pPr>
      <w:r w:rsidRPr="00A26986">
        <w:rPr>
          <w:rFonts w:ascii="Times New Roman" w:hAnsi="Times New Roman" w:cs="Times New Roman"/>
          <w:color w:val="000000"/>
          <w:sz w:val="24"/>
          <w:szCs w:val="24"/>
          <w:u w:val="single"/>
        </w:rPr>
        <w:t>Зелене површине</w:t>
      </w:r>
    </w:p>
    <w:p w:rsidR="00A2116F" w:rsidRPr="00A2116F" w:rsidRDefault="00A2116F" w:rsidP="00A2116F">
      <w:pPr>
        <w:autoSpaceDE w:val="0"/>
        <w:autoSpaceDN w:val="0"/>
        <w:adjustRightInd w:val="0"/>
        <w:spacing w:after="0" w:line="240" w:lineRule="auto"/>
        <w:jc w:val="both"/>
        <w:rPr>
          <w:rFonts w:ascii="Times New Roman" w:hAnsi="Times New Roman" w:cs="Times New Roman"/>
          <w:color w:val="000000"/>
          <w:sz w:val="24"/>
          <w:szCs w:val="24"/>
        </w:rPr>
      </w:pPr>
    </w:p>
    <w:p w:rsidR="00127DE8" w:rsidRPr="00127DE8" w:rsidRDefault="00127DE8" w:rsidP="00127DE8">
      <w:pPr>
        <w:autoSpaceDE w:val="0"/>
        <w:autoSpaceDN w:val="0"/>
        <w:adjustRightInd w:val="0"/>
        <w:spacing w:after="0" w:line="240" w:lineRule="auto"/>
        <w:jc w:val="both"/>
        <w:rPr>
          <w:rFonts w:ascii="Times New Roman" w:hAnsi="Times New Roman" w:cs="Times New Roman"/>
          <w:sz w:val="24"/>
          <w:szCs w:val="24"/>
        </w:rPr>
      </w:pPr>
      <w:r w:rsidRPr="00127DE8">
        <w:rPr>
          <w:rFonts w:ascii="Times New Roman" w:hAnsi="Times New Roman" w:cs="Times New Roman"/>
          <w:sz w:val="24"/>
          <w:szCs w:val="24"/>
        </w:rPr>
        <w:t>Јавне зелене површине заузимају простор од 361.000 м2</w:t>
      </w:r>
    </w:p>
    <w:p w:rsidR="00127DE8" w:rsidRPr="00127DE8" w:rsidRDefault="00127DE8" w:rsidP="00127DE8">
      <w:pPr>
        <w:autoSpaceDE w:val="0"/>
        <w:autoSpaceDN w:val="0"/>
        <w:adjustRightInd w:val="0"/>
        <w:spacing w:after="0" w:line="240" w:lineRule="auto"/>
        <w:jc w:val="both"/>
        <w:rPr>
          <w:rFonts w:ascii="Times New Roman" w:hAnsi="Times New Roman" w:cs="Times New Roman"/>
          <w:sz w:val="24"/>
          <w:szCs w:val="24"/>
        </w:rPr>
      </w:pPr>
      <w:r w:rsidRPr="00127DE8">
        <w:rPr>
          <w:rFonts w:ascii="Times New Roman" w:hAnsi="Times New Roman" w:cs="Times New Roman"/>
          <w:sz w:val="24"/>
          <w:szCs w:val="24"/>
        </w:rPr>
        <w:t>Од јавних зелених површина у граду постоји:</w:t>
      </w:r>
    </w:p>
    <w:p w:rsidR="00127DE8" w:rsidRPr="00127DE8" w:rsidRDefault="00127DE8" w:rsidP="00127DE8">
      <w:pPr>
        <w:autoSpaceDE w:val="0"/>
        <w:autoSpaceDN w:val="0"/>
        <w:adjustRightInd w:val="0"/>
        <w:spacing w:after="0" w:line="240" w:lineRule="auto"/>
        <w:jc w:val="both"/>
        <w:rPr>
          <w:rFonts w:ascii="Times New Roman" w:hAnsi="Times New Roman" w:cs="Times New Roman"/>
          <w:sz w:val="24"/>
          <w:szCs w:val="24"/>
        </w:rPr>
      </w:pPr>
      <w:r w:rsidRPr="00127DE8">
        <w:rPr>
          <w:rFonts w:ascii="Times New Roman" w:eastAsia="SymbolMT" w:hAnsi="Times New Roman" w:cs="Times New Roman"/>
          <w:sz w:val="24"/>
          <w:szCs w:val="24"/>
        </w:rPr>
        <w:t xml:space="preserve"> </w:t>
      </w:r>
      <w:r w:rsidRPr="00127DE8">
        <w:rPr>
          <w:rFonts w:ascii="Times New Roman" w:hAnsi="Times New Roman" w:cs="Times New Roman"/>
          <w:sz w:val="24"/>
          <w:szCs w:val="24"/>
        </w:rPr>
        <w:t>један парк,</w:t>
      </w:r>
    </w:p>
    <w:p w:rsidR="00127DE8" w:rsidRPr="00127DE8" w:rsidRDefault="00127DE8" w:rsidP="00127DE8">
      <w:pPr>
        <w:autoSpaceDE w:val="0"/>
        <w:autoSpaceDN w:val="0"/>
        <w:adjustRightInd w:val="0"/>
        <w:spacing w:after="0" w:line="240" w:lineRule="auto"/>
        <w:jc w:val="both"/>
        <w:rPr>
          <w:rFonts w:ascii="Times New Roman" w:hAnsi="Times New Roman" w:cs="Times New Roman"/>
          <w:sz w:val="24"/>
          <w:szCs w:val="24"/>
        </w:rPr>
      </w:pPr>
      <w:r w:rsidRPr="00127DE8">
        <w:rPr>
          <w:rFonts w:ascii="Times New Roman" w:eastAsia="SymbolMT" w:hAnsi="Times New Roman" w:cs="Times New Roman"/>
          <w:sz w:val="24"/>
          <w:szCs w:val="24"/>
        </w:rPr>
        <w:t xml:space="preserve"> </w:t>
      </w:r>
      <w:r w:rsidRPr="00127DE8">
        <w:rPr>
          <w:rFonts w:ascii="Times New Roman" w:hAnsi="Times New Roman" w:cs="Times New Roman"/>
          <w:sz w:val="24"/>
          <w:szCs w:val="24"/>
        </w:rPr>
        <w:t>четири сквера,</w:t>
      </w:r>
    </w:p>
    <w:p w:rsidR="00127DE8" w:rsidRPr="00127DE8" w:rsidRDefault="00127DE8" w:rsidP="00127DE8">
      <w:pPr>
        <w:autoSpaceDE w:val="0"/>
        <w:autoSpaceDN w:val="0"/>
        <w:adjustRightInd w:val="0"/>
        <w:spacing w:after="0" w:line="240" w:lineRule="auto"/>
        <w:jc w:val="both"/>
        <w:rPr>
          <w:rFonts w:ascii="Times New Roman" w:hAnsi="Times New Roman" w:cs="Times New Roman"/>
          <w:sz w:val="24"/>
          <w:szCs w:val="24"/>
        </w:rPr>
      </w:pPr>
      <w:r w:rsidRPr="00127DE8">
        <w:rPr>
          <w:rFonts w:ascii="Times New Roman" w:eastAsia="SymbolMT" w:hAnsi="Times New Roman" w:cs="Times New Roman"/>
          <w:sz w:val="24"/>
          <w:szCs w:val="24"/>
        </w:rPr>
        <w:t xml:space="preserve"> </w:t>
      </w:r>
      <w:r w:rsidRPr="00127DE8">
        <w:rPr>
          <w:rFonts w:ascii="Times New Roman" w:hAnsi="Times New Roman" w:cs="Times New Roman"/>
          <w:sz w:val="24"/>
          <w:szCs w:val="24"/>
        </w:rPr>
        <w:t>пет тргова</w:t>
      </w:r>
    </w:p>
    <w:p w:rsidR="00127DE8" w:rsidRDefault="00127DE8" w:rsidP="00127DE8">
      <w:pPr>
        <w:autoSpaceDE w:val="0"/>
        <w:autoSpaceDN w:val="0"/>
        <w:adjustRightInd w:val="0"/>
        <w:spacing w:after="0" w:line="240" w:lineRule="auto"/>
        <w:jc w:val="both"/>
        <w:rPr>
          <w:rFonts w:ascii="Times New Roman" w:hAnsi="Times New Roman" w:cs="Times New Roman"/>
          <w:sz w:val="24"/>
          <w:szCs w:val="24"/>
        </w:rPr>
      </w:pPr>
      <w:r w:rsidRPr="00127DE8">
        <w:rPr>
          <w:rFonts w:ascii="Times New Roman" w:eastAsia="SymbolMT" w:hAnsi="Times New Roman" w:cs="Times New Roman"/>
          <w:sz w:val="24"/>
          <w:szCs w:val="24"/>
        </w:rPr>
        <w:t xml:space="preserve"> </w:t>
      </w:r>
      <w:r w:rsidRPr="00127DE8">
        <w:rPr>
          <w:rFonts w:ascii="Times New Roman" w:hAnsi="Times New Roman" w:cs="Times New Roman"/>
          <w:sz w:val="24"/>
          <w:szCs w:val="24"/>
        </w:rPr>
        <w:t xml:space="preserve">једна рекреациона површина – зеленило градског језера површине 40 000 </w:t>
      </w:r>
      <w:r w:rsidRPr="00127DE8">
        <w:rPr>
          <w:rFonts w:ascii="Times New Roman" w:hAnsi="Times New Roman" w:cs="Times New Roman"/>
          <w:i/>
          <w:iCs/>
          <w:sz w:val="24"/>
          <w:szCs w:val="24"/>
        </w:rPr>
        <w:t>m</w:t>
      </w:r>
      <w:r w:rsidRPr="00127DE8">
        <w:rPr>
          <w:rFonts w:ascii="Times New Roman" w:hAnsi="Times New Roman" w:cs="Times New Roman"/>
          <w:sz w:val="24"/>
          <w:szCs w:val="24"/>
        </w:rPr>
        <w:t>2.</w:t>
      </w:r>
    </w:p>
    <w:p w:rsidR="00127DE8" w:rsidRPr="00127DE8" w:rsidRDefault="00CE3E37" w:rsidP="00127DE8">
      <w:pPr>
        <w:autoSpaceDE w:val="0"/>
        <w:autoSpaceDN w:val="0"/>
        <w:adjustRightInd w:val="0"/>
        <w:spacing w:after="0" w:line="240" w:lineRule="auto"/>
        <w:jc w:val="both"/>
        <w:rPr>
          <w:rFonts w:ascii="Times New Roman" w:hAnsi="Times New Roman" w:cs="Times New Roman"/>
          <w:sz w:val="24"/>
          <w:szCs w:val="24"/>
        </w:rPr>
      </w:pPr>
      <w:r w:rsidRPr="00B8333F">
        <w:rPr>
          <w:rFonts w:ascii="Times New Roman" w:hAnsi="Times New Roman" w:cs="Times New Roman"/>
          <w:sz w:val="24"/>
          <w:szCs w:val="24"/>
        </w:rPr>
        <w:t>Вршачки градски парк је један од најстаријих паркова у Србији. Проглашен је за споменик</w:t>
      </w:r>
      <w:r>
        <w:rPr>
          <w:rFonts w:ascii="Times New Roman" w:hAnsi="Times New Roman" w:cs="Times New Roman"/>
          <w:sz w:val="24"/>
          <w:szCs w:val="24"/>
        </w:rPr>
        <w:t xml:space="preserve"> </w:t>
      </w:r>
      <w:r w:rsidRPr="00B8333F">
        <w:rPr>
          <w:rFonts w:ascii="Times New Roman" w:hAnsi="Times New Roman" w:cs="Times New Roman"/>
          <w:sz w:val="24"/>
          <w:szCs w:val="24"/>
        </w:rPr>
        <w:t>природе 2000. год., јер припада категорији природних добара од великог значаја. Заузима</w:t>
      </w:r>
      <w:r>
        <w:rPr>
          <w:rFonts w:ascii="Times New Roman" w:hAnsi="Times New Roman" w:cs="Times New Roman"/>
          <w:sz w:val="24"/>
          <w:szCs w:val="24"/>
        </w:rPr>
        <w:t xml:space="preserve"> </w:t>
      </w:r>
      <w:r w:rsidRPr="00B8333F">
        <w:rPr>
          <w:rFonts w:ascii="Times New Roman" w:hAnsi="Times New Roman" w:cs="Times New Roman"/>
          <w:sz w:val="24"/>
          <w:szCs w:val="24"/>
        </w:rPr>
        <w:t>простор од близу шест хектара и пројектован је у мешовитом стилу у којем се мешају утицаји</w:t>
      </w:r>
      <w:r>
        <w:rPr>
          <w:rFonts w:ascii="Times New Roman" w:hAnsi="Times New Roman" w:cs="Times New Roman"/>
          <w:sz w:val="24"/>
          <w:szCs w:val="24"/>
        </w:rPr>
        <w:t xml:space="preserve"> </w:t>
      </w:r>
      <w:r w:rsidRPr="00B8333F">
        <w:rPr>
          <w:rFonts w:ascii="Times New Roman" w:hAnsi="Times New Roman" w:cs="Times New Roman"/>
          <w:sz w:val="24"/>
          <w:szCs w:val="24"/>
        </w:rPr>
        <w:t>француског начина пројектовања рондела и цвећњака са енглеским слободним распоредом</w:t>
      </w:r>
      <w:r>
        <w:rPr>
          <w:rFonts w:ascii="Times New Roman" w:hAnsi="Times New Roman" w:cs="Times New Roman"/>
          <w:sz w:val="24"/>
          <w:szCs w:val="24"/>
        </w:rPr>
        <w:t xml:space="preserve"> </w:t>
      </w:r>
      <w:r w:rsidRPr="00B8333F">
        <w:rPr>
          <w:rFonts w:ascii="Times New Roman" w:hAnsi="Times New Roman" w:cs="Times New Roman"/>
          <w:sz w:val="24"/>
          <w:szCs w:val="24"/>
        </w:rPr>
        <w:t>дрвећа, травњака и жбунова.</w:t>
      </w:r>
    </w:p>
    <w:p w:rsidR="00127DE8" w:rsidRPr="00127DE8" w:rsidRDefault="00127DE8" w:rsidP="00127DE8">
      <w:pPr>
        <w:autoSpaceDE w:val="0"/>
        <w:autoSpaceDN w:val="0"/>
        <w:adjustRightInd w:val="0"/>
        <w:spacing w:after="0" w:line="240" w:lineRule="auto"/>
        <w:jc w:val="both"/>
        <w:rPr>
          <w:rFonts w:ascii="Times New Roman" w:hAnsi="Times New Roman" w:cs="Times New Roman"/>
          <w:sz w:val="24"/>
          <w:szCs w:val="24"/>
        </w:rPr>
      </w:pPr>
      <w:r w:rsidRPr="00127DE8">
        <w:rPr>
          <w:rFonts w:ascii="Times New Roman" w:hAnsi="Times New Roman" w:cs="Times New Roman"/>
          <w:sz w:val="24"/>
          <w:szCs w:val="24"/>
        </w:rPr>
        <w:t>У граду постоји блоковско зеленило, 10</w:t>
      </w:r>
      <w:r w:rsidR="00930DD1">
        <w:rPr>
          <w:rFonts w:ascii="Times New Roman" w:hAnsi="Times New Roman" w:cs="Times New Roman"/>
          <w:sz w:val="24"/>
          <w:szCs w:val="24"/>
        </w:rPr>
        <w:t xml:space="preserve">7 </w:t>
      </w:r>
      <w:r w:rsidR="00930DD1" w:rsidRPr="00127DE8">
        <w:rPr>
          <w:rFonts w:ascii="Times New Roman" w:hAnsi="Times New Roman" w:cs="Times New Roman"/>
          <w:sz w:val="24"/>
          <w:szCs w:val="24"/>
        </w:rPr>
        <w:t>спортских терена</w:t>
      </w:r>
      <w:r w:rsidR="00930DD1">
        <w:rPr>
          <w:rFonts w:ascii="Times New Roman" w:hAnsi="Times New Roman" w:cs="Times New Roman"/>
          <w:sz w:val="24"/>
          <w:szCs w:val="24"/>
        </w:rPr>
        <w:t xml:space="preserve"> и дечијих игралишта</w:t>
      </w:r>
      <w:r w:rsidRPr="00127DE8">
        <w:rPr>
          <w:rFonts w:ascii="Times New Roman" w:hAnsi="Times New Roman" w:cs="Times New Roman"/>
          <w:sz w:val="24"/>
          <w:szCs w:val="24"/>
        </w:rPr>
        <w:t>. Укупно у</w:t>
      </w:r>
      <w:r>
        <w:rPr>
          <w:rFonts w:ascii="Times New Roman" w:hAnsi="Times New Roman" w:cs="Times New Roman"/>
          <w:sz w:val="24"/>
          <w:szCs w:val="24"/>
        </w:rPr>
        <w:t xml:space="preserve"> </w:t>
      </w:r>
      <w:r w:rsidRPr="00127DE8">
        <w:rPr>
          <w:rFonts w:ascii="Times New Roman" w:hAnsi="Times New Roman" w:cs="Times New Roman"/>
          <w:sz w:val="24"/>
          <w:szCs w:val="24"/>
        </w:rPr>
        <w:t>уличним дрворедима има 12.000 стабала и 3.000 стабала на трговима и скверовима. Укупна</w:t>
      </w:r>
      <w:r>
        <w:rPr>
          <w:rFonts w:ascii="Times New Roman" w:hAnsi="Times New Roman" w:cs="Times New Roman"/>
          <w:sz w:val="24"/>
          <w:szCs w:val="24"/>
        </w:rPr>
        <w:t xml:space="preserve"> </w:t>
      </w:r>
      <w:r w:rsidRPr="00127DE8">
        <w:rPr>
          <w:rFonts w:ascii="Times New Roman" w:hAnsi="Times New Roman" w:cs="Times New Roman"/>
          <w:sz w:val="24"/>
          <w:szCs w:val="24"/>
        </w:rPr>
        <w:t xml:space="preserve">површина зеленила у граду Вршац износи 330.000 </w:t>
      </w:r>
      <w:r w:rsidRPr="00127DE8">
        <w:rPr>
          <w:rFonts w:ascii="Times New Roman" w:hAnsi="Times New Roman" w:cs="Times New Roman"/>
          <w:i/>
          <w:iCs/>
          <w:sz w:val="24"/>
          <w:szCs w:val="24"/>
        </w:rPr>
        <w:t>m</w:t>
      </w:r>
      <w:r w:rsidRPr="00127DE8">
        <w:rPr>
          <w:rFonts w:ascii="Times New Roman" w:hAnsi="Times New Roman" w:cs="Times New Roman"/>
          <w:sz w:val="24"/>
          <w:szCs w:val="24"/>
        </w:rPr>
        <w:t xml:space="preserve">2. Површина цветњака износи 600 </w:t>
      </w:r>
      <w:r w:rsidRPr="00127DE8">
        <w:rPr>
          <w:rFonts w:ascii="Times New Roman" w:hAnsi="Times New Roman" w:cs="Times New Roman"/>
          <w:i/>
          <w:iCs/>
          <w:sz w:val="24"/>
          <w:szCs w:val="24"/>
        </w:rPr>
        <w:t>m</w:t>
      </w:r>
      <w:r w:rsidRPr="00127DE8">
        <w:rPr>
          <w:rFonts w:ascii="Times New Roman" w:hAnsi="Times New Roman" w:cs="Times New Roman"/>
          <w:sz w:val="24"/>
          <w:szCs w:val="24"/>
        </w:rPr>
        <w:t>2.</w:t>
      </w:r>
    </w:p>
    <w:p w:rsidR="00127DE8" w:rsidRPr="00127DE8" w:rsidRDefault="00127DE8" w:rsidP="00127DE8">
      <w:pPr>
        <w:autoSpaceDE w:val="0"/>
        <w:autoSpaceDN w:val="0"/>
        <w:adjustRightInd w:val="0"/>
        <w:spacing w:after="0" w:line="240" w:lineRule="auto"/>
        <w:jc w:val="both"/>
        <w:rPr>
          <w:rFonts w:ascii="Times New Roman" w:hAnsi="Times New Roman" w:cs="Times New Roman"/>
          <w:sz w:val="24"/>
          <w:szCs w:val="24"/>
        </w:rPr>
      </w:pPr>
      <w:r w:rsidRPr="00127DE8">
        <w:rPr>
          <w:rFonts w:ascii="Times New Roman" w:hAnsi="Times New Roman" w:cs="Times New Roman"/>
          <w:sz w:val="24"/>
          <w:szCs w:val="24"/>
        </w:rPr>
        <w:t>Подједнако су заступљене разне врсте дрвећа и жбуња, међу којима су чешћи јавор, дивљи</w:t>
      </w:r>
      <w:r>
        <w:rPr>
          <w:rFonts w:ascii="Times New Roman" w:hAnsi="Times New Roman" w:cs="Times New Roman"/>
          <w:sz w:val="24"/>
          <w:szCs w:val="24"/>
        </w:rPr>
        <w:t xml:space="preserve"> </w:t>
      </w:r>
      <w:r w:rsidRPr="00127DE8">
        <w:rPr>
          <w:rFonts w:ascii="Times New Roman" w:hAnsi="Times New Roman" w:cs="Times New Roman"/>
          <w:sz w:val="24"/>
          <w:szCs w:val="24"/>
        </w:rPr>
        <w:t>кестен, бреза, а у новије време ликвидамбар, тулипановац и др. Последњих година</w:t>
      </w:r>
      <w:r>
        <w:rPr>
          <w:rFonts w:ascii="Times New Roman" w:hAnsi="Times New Roman" w:cs="Times New Roman"/>
          <w:sz w:val="24"/>
          <w:szCs w:val="24"/>
        </w:rPr>
        <w:t xml:space="preserve"> </w:t>
      </w:r>
      <w:r w:rsidRPr="00127DE8">
        <w:rPr>
          <w:rFonts w:ascii="Times New Roman" w:hAnsi="Times New Roman" w:cs="Times New Roman"/>
          <w:sz w:val="24"/>
          <w:szCs w:val="24"/>
        </w:rPr>
        <w:t>извршена је реконструкција главних тргова и скверова те зелене површине нису старије од 6</w:t>
      </w:r>
      <w:r>
        <w:rPr>
          <w:rFonts w:ascii="Times New Roman" w:hAnsi="Times New Roman" w:cs="Times New Roman"/>
          <w:sz w:val="24"/>
          <w:szCs w:val="24"/>
        </w:rPr>
        <w:t xml:space="preserve"> </w:t>
      </w:r>
      <w:r w:rsidRPr="00127DE8">
        <w:rPr>
          <w:rFonts w:ascii="Times New Roman" w:hAnsi="Times New Roman" w:cs="Times New Roman"/>
          <w:sz w:val="24"/>
          <w:szCs w:val="24"/>
        </w:rPr>
        <w:t>година.</w:t>
      </w:r>
    </w:p>
    <w:p w:rsidR="00127DE8" w:rsidRPr="00127DE8" w:rsidRDefault="00127DE8" w:rsidP="00127DE8">
      <w:pPr>
        <w:autoSpaceDE w:val="0"/>
        <w:autoSpaceDN w:val="0"/>
        <w:adjustRightInd w:val="0"/>
        <w:spacing w:after="0" w:line="240" w:lineRule="auto"/>
        <w:jc w:val="both"/>
        <w:rPr>
          <w:rFonts w:ascii="Times New Roman" w:hAnsi="Times New Roman" w:cs="Times New Roman"/>
          <w:sz w:val="24"/>
          <w:szCs w:val="24"/>
        </w:rPr>
      </w:pPr>
      <w:r w:rsidRPr="00127DE8">
        <w:rPr>
          <w:rFonts w:ascii="Times New Roman" w:hAnsi="Times New Roman" w:cs="Times New Roman"/>
          <w:sz w:val="24"/>
          <w:szCs w:val="24"/>
        </w:rPr>
        <w:t>У наредном периоду, предстоје радови на реконструкцији дрвореда. Проблем у одржавању</w:t>
      </w:r>
      <w:r>
        <w:rPr>
          <w:rFonts w:ascii="Times New Roman" w:hAnsi="Times New Roman" w:cs="Times New Roman"/>
          <w:sz w:val="24"/>
          <w:szCs w:val="24"/>
        </w:rPr>
        <w:t xml:space="preserve"> </w:t>
      </w:r>
      <w:r w:rsidRPr="00127DE8">
        <w:rPr>
          <w:rFonts w:ascii="Times New Roman" w:hAnsi="Times New Roman" w:cs="Times New Roman"/>
          <w:sz w:val="24"/>
          <w:szCs w:val="24"/>
        </w:rPr>
        <w:t>представља оштећивање стабала код уличних паркинг места и ломљење младих,</w:t>
      </w:r>
      <w:r>
        <w:rPr>
          <w:rFonts w:ascii="Times New Roman" w:hAnsi="Times New Roman" w:cs="Times New Roman"/>
          <w:sz w:val="24"/>
          <w:szCs w:val="24"/>
        </w:rPr>
        <w:t xml:space="preserve"> </w:t>
      </w:r>
      <w:r w:rsidRPr="00127DE8">
        <w:rPr>
          <w:rFonts w:ascii="Times New Roman" w:hAnsi="Times New Roman" w:cs="Times New Roman"/>
          <w:sz w:val="24"/>
          <w:szCs w:val="24"/>
        </w:rPr>
        <w:t>новопосађених стабала од стране несавесних грађана. Поред овога, потребно је приликом</w:t>
      </w:r>
      <w:r>
        <w:rPr>
          <w:rFonts w:ascii="Times New Roman" w:hAnsi="Times New Roman" w:cs="Times New Roman"/>
          <w:sz w:val="24"/>
          <w:szCs w:val="24"/>
        </w:rPr>
        <w:t xml:space="preserve"> </w:t>
      </w:r>
      <w:r w:rsidRPr="00127DE8">
        <w:rPr>
          <w:rFonts w:ascii="Times New Roman" w:hAnsi="Times New Roman" w:cs="Times New Roman"/>
          <w:sz w:val="24"/>
          <w:szCs w:val="24"/>
        </w:rPr>
        <w:t>будућих планирања и пројектовања уважити и еколошке захтеве у планове кроз</w:t>
      </w:r>
      <w:r>
        <w:rPr>
          <w:rFonts w:ascii="Times New Roman" w:hAnsi="Times New Roman" w:cs="Times New Roman"/>
          <w:sz w:val="24"/>
          <w:szCs w:val="24"/>
        </w:rPr>
        <w:t xml:space="preserve"> </w:t>
      </w:r>
      <w:r w:rsidR="00930DD1">
        <w:rPr>
          <w:rFonts w:ascii="Times New Roman" w:hAnsi="Times New Roman" w:cs="Times New Roman"/>
          <w:sz w:val="24"/>
          <w:szCs w:val="24"/>
        </w:rPr>
        <w:t>обезбеђивање</w:t>
      </w:r>
      <w:r w:rsidRPr="00127DE8">
        <w:rPr>
          <w:rFonts w:ascii="Times New Roman" w:hAnsi="Times New Roman" w:cs="Times New Roman"/>
          <w:sz w:val="24"/>
          <w:szCs w:val="24"/>
        </w:rPr>
        <w:t xml:space="preserve"> места за садњу дрвећа. Посебан проблем представља реконструкција</w:t>
      </w:r>
      <w:r>
        <w:rPr>
          <w:rFonts w:ascii="Times New Roman" w:hAnsi="Times New Roman" w:cs="Times New Roman"/>
          <w:sz w:val="24"/>
          <w:szCs w:val="24"/>
        </w:rPr>
        <w:t xml:space="preserve"> </w:t>
      </w:r>
      <w:r w:rsidRPr="00127DE8">
        <w:rPr>
          <w:rFonts w:ascii="Times New Roman" w:hAnsi="Times New Roman" w:cs="Times New Roman"/>
          <w:sz w:val="24"/>
          <w:szCs w:val="24"/>
        </w:rPr>
        <w:t>дендрофлоре Градског парка која представља велики изазов.</w:t>
      </w:r>
    </w:p>
    <w:p w:rsidR="00127DE8" w:rsidRPr="00127DE8" w:rsidRDefault="00127DE8" w:rsidP="00127DE8">
      <w:pPr>
        <w:autoSpaceDE w:val="0"/>
        <w:autoSpaceDN w:val="0"/>
        <w:adjustRightInd w:val="0"/>
        <w:spacing w:after="0" w:line="240" w:lineRule="auto"/>
        <w:jc w:val="both"/>
        <w:rPr>
          <w:rFonts w:ascii="Times New Roman" w:hAnsi="Times New Roman" w:cs="Times New Roman"/>
          <w:sz w:val="24"/>
          <w:szCs w:val="24"/>
        </w:rPr>
      </w:pPr>
      <w:r w:rsidRPr="00127DE8">
        <w:rPr>
          <w:rFonts w:ascii="Times New Roman" w:hAnsi="Times New Roman" w:cs="Times New Roman"/>
          <w:sz w:val="24"/>
          <w:szCs w:val="24"/>
        </w:rPr>
        <w:t>Утврђивање шумовитости представља сложен и захтеван посао услед недостатка евиденције</w:t>
      </w:r>
      <w:r>
        <w:rPr>
          <w:rFonts w:ascii="Times New Roman" w:hAnsi="Times New Roman" w:cs="Times New Roman"/>
          <w:sz w:val="24"/>
          <w:szCs w:val="24"/>
        </w:rPr>
        <w:t xml:space="preserve"> </w:t>
      </w:r>
      <w:r w:rsidRPr="00127DE8">
        <w:rPr>
          <w:rFonts w:ascii="Times New Roman" w:hAnsi="Times New Roman" w:cs="Times New Roman"/>
          <w:sz w:val="24"/>
          <w:szCs w:val="24"/>
        </w:rPr>
        <w:t>података и њихове ажурираности. Само један од примера за ово је то да су многе</w:t>
      </w:r>
      <w:r>
        <w:rPr>
          <w:rFonts w:ascii="Times New Roman" w:hAnsi="Times New Roman" w:cs="Times New Roman"/>
          <w:sz w:val="24"/>
          <w:szCs w:val="24"/>
        </w:rPr>
        <w:t xml:space="preserve"> </w:t>
      </w:r>
      <w:r w:rsidRPr="00127DE8">
        <w:rPr>
          <w:rFonts w:ascii="Times New Roman" w:hAnsi="Times New Roman" w:cs="Times New Roman"/>
          <w:sz w:val="24"/>
          <w:szCs w:val="24"/>
        </w:rPr>
        <w:t>пољопривредне површине, које се у Катастру воде као пољопривредно земљиште</w:t>
      </w:r>
      <w:r>
        <w:rPr>
          <w:rFonts w:ascii="Times New Roman" w:hAnsi="Times New Roman" w:cs="Times New Roman"/>
          <w:sz w:val="24"/>
          <w:szCs w:val="24"/>
        </w:rPr>
        <w:t xml:space="preserve"> </w:t>
      </w:r>
      <w:r w:rsidRPr="00127DE8">
        <w:rPr>
          <w:rFonts w:ascii="Times New Roman" w:hAnsi="Times New Roman" w:cs="Times New Roman"/>
          <w:sz w:val="24"/>
          <w:szCs w:val="24"/>
        </w:rPr>
        <w:t>(пашњаци, ливаде, оранице, воћњаци и виногради), временом напуштене. Оне су потом</w:t>
      </w:r>
      <w:r>
        <w:rPr>
          <w:rFonts w:ascii="Times New Roman" w:hAnsi="Times New Roman" w:cs="Times New Roman"/>
          <w:sz w:val="24"/>
          <w:szCs w:val="24"/>
        </w:rPr>
        <w:t xml:space="preserve"> </w:t>
      </w:r>
      <w:r w:rsidRPr="00127DE8">
        <w:rPr>
          <w:rFonts w:ascii="Times New Roman" w:hAnsi="Times New Roman" w:cs="Times New Roman"/>
          <w:sz w:val="24"/>
          <w:szCs w:val="24"/>
        </w:rPr>
        <w:t>обрасле шумским дрвећем и тиме природно спонтано претворене у шуме различитог</w:t>
      </w:r>
      <w:r>
        <w:rPr>
          <w:rFonts w:ascii="Times New Roman" w:hAnsi="Times New Roman" w:cs="Times New Roman"/>
          <w:sz w:val="24"/>
          <w:szCs w:val="24"/>
        </w:rPr>
        <w:t xml:space="preserve"> </w:t>
      </w:r>
      <w:r w:rsidRPr="00127DE8">
        <w:rPr>
          <w:rFonts w:ascii="Times New Roman" w:hAnsi="Times New Roman" w:cs="Times New Roman"/>
          <w:sz w:val="24"/>
          <w:szCs w:val="24"/>
        </w:rPr>
        <w:t>састава, квалитета и старости, а у Катастру услед различитих околности, није извршена</w:t>
      </w:r>
      <w:r>
        <w:rPr>
          <w:rFonts w:ascii="Times New Roman" w:hAnsi="Times New Roman" w:cs="Times New Roman"/>
          <w:sz w:val="24"/>
          <w:szCs w:val="24"/>
        </w:rPr>
        <w:t xml:space="preserve"> </w:t>
      </w:r>
      <w:r w:rsidRPr="00127DE8">
        <w:rPr>
          <w:rFonts w:ascii="Times New Roman" w:hAnsi="Times New Roman" w:cs="Times New Roman"/>
          <w:sz w:val="24"/>
          <w:szCs w:val="24"/>
        </w:rPr>
        <w:t>промена намене површина, врста културе и др. Стога су ови приказани подаци</w:t>
      </w:r>
      <w:r>
        <w:rPr>
          <w:rFonts w:ascii="Times New Roman" w:hAnsi="Times New Roman" w:cs="Times New Roman"/>
          <w:sz w:val="24"/>
          <w:szCs w:val="24"/>
        </w:rPr>
        <w:t xml:space="preserve"> </w:t>
      </w:r>
      <w:r w:rsidRPr="00127DE8">
        <w:rPr>
          <w:rFonts w:ascii="Times New Roman" w:hAnsi="Times New Roman" w:cs="Times New Roman"/>
          <w:sz w:val="24"/>
          <w:szCs w:val="24"/>
        </w:rPr>
        <w:t>оријенатационог карактера, јер је могуће да је стварна шумовитост већа од оне која се води</w:t>
      </w:r>
      <w:r>
        <w:rPr>
          <w:rFonts w:ascii="Times New Roman" w:hAnsi="Times New Roman" w:cs="Times New Roman"/>
          <w:sz w:val="24"/>
          <w:szCs w:val="24"/>
        </w:rPr>
        <w:t xml:space="preserve"> </w:t>
      </w:r>
      <w:r w:rsidRPr="00127DE8">
        <w:rPr>
          <w:rFonts w:ascii="Times New Roman" w:hAnsi="Times New Roman" w:cs="Times New Roman"/>
          <w:sz w:val="24"/>
          <w:szCs w:val="24"/>
        </w:rPr>
        <w:t>у разним евиденцијама.</w:t>
      </w:r>
    </w:p>
    <w:p w:rsidR="00127DE8" w:rsidRPr="00127DE8" w:rsidRDefault="00127DE8" w:rsidP="00127DE8">
      <w:pPr>
        <w:autoSpaceDE w:val="0"/>
        <w:autoSpaceDN w:val="0"/>
        <w:adjustRightInd w:val="0"/>
        <w:spacing w:after="0" w:line="240" w:lineRule="auto"/>
        <w:jc w:val="both"/>
        <w:rPr>
          <w:rFonts w:ascii="Times New Roman" w:hAnsi="Times New Roman" w:cs="Times New Roman"/>
          <w:sz w:val="24"/>
          <w:szCs w:val="24"/>
        </w:rPr>
      </w:pPr>
      <w:r w:rsidRPr="00127DE8">
        <w:rPr>
          <w:rFonts w:ascii="Times New Roman" w:hAnsi="Times New Roman" w:cs="Times New Roman"/>
          <w:sz w:val="24"/>
          <w:szCs w:val="24"/>
        </w:rPr>
        <w:t>Недостатак града Вршца у погледу шумовитости, је неравномерна заступљеност по</w:t>
      </w:r>
    </w:p>
    <w:p w:rsidR="00127DE8" w:rsidRDefault="00127DE8" w:rsidP="00127DE8">
      <w:pPr>
        <w:autoSpaceDE w:val="0"/>
        <w:autoSpaceDN w:val="0"/>
        <w:adjustRightInd w:val="0"/>
        <w:spacing w:after="0" w:line="240" w:lineRule="auto"/>
        <w:jc w:val="both"/>
        <w:rPr>
          <w:rFonts w:ascii="Times New Roman" w:hAnsi="Times New Roman" w:cs="Times New Roman"/>
          <w:sz w:val="24"/>
          <w:szCs w:val="24"/>
        </w:rPr>
      </w:pPr>
      <w:r w:rsidRPr="00127DE8">
        <w:rPr>
          <w:rFonts w:ascii="Times New Roman" w:hAnsi="Times New Roman" w:cs="Times New Roman"/>
          <w:sz w:val="24"/>
          <w:szCs w:val="24"/>
        </w:rPr>
        <w:t>површини града. Најзначајније површине под шумама налазе се на Вршачким планинама и</w:t>
      </w:r>
      <w:r>
        <w:rPr>
          <w:rFonts w:ascii="Times New Roman" w:hAnsi="Times New Roman" w:cs="Times New Roman"/>
          <w:sz w:val="24"/>
          <w:szCs w:val="24"/>
        </w:rPr>
        <w:t xml:space="preserve"> </w:t>
      </w:r>
      <w:r w:rsidRPr="00127DE8">
        <w:rPr>
          <w:rFonts w:ascii="Times New Roman" w:hAnsi="Times New Roman" w:cs="Times New Roman"/>
          <w:sz w:val="24"/>
          <w:szCs w:val="24"/>
        </w:rPr>
        <w:t>Делиблатској пешчари. Остали део (равничарски</w:t>
      </w:r>
      <w:r w:rsidRPr="00127DE8">
        <w:rPr>
          <w:rFonts w:ascii="Cambria Math" w:hAnsi="Cambria Math" w:cs="Cambria Math"/>
          <w:sz w:val="24"/>
          <w:szCs w:val="24"/>
        </w:rPr>
        <w:t>‐</w:t>
      </w:r>
      <w:r w:rsidRPr="00127DE8">
        <w:rPr>
          <w:rFonts w:ascii="Times New Roman" w:hAnsi="Times New Roman" w:cs="Times New Roman"/>
          <w:sz w:val="24"/>
          <w:szCs w:val="24"/>
        </w:rPr>
        <w:t>пољопривредни) је у суштини без шума. На</w:t>
      </w:r>
      <w:r>
        <w:rPr>
          <w:rFonts w:ascii="Times New Roman" w:hAnsi="Times New Roman" w:cs="Times New Roman"/>
          <w:sz w:val="24"/>
          <w:szCs w:val="24"/>
        </w:rPr>
        <w:t xml:space="preserve"> </w:t>
      </w:r>
      <w:r w:rsidRPr="00127DE8">
        <w:rPr>
          <w:rFonts w:ascii="Times New Roman" w:hAnsi="Times New Roman" w:cs="Times New Roman"/>
          <w:sz w:val="24"/>
          <w:szCs w:val="24"/>
        </w:rPr>
        <w:t>овом делу предвиђено је подизање шумских заштитних појасева. Садашња дужина тих</w:t>
      </w:r>
      <w:r>
        <w:rPr>
          <w:rFonts w:ascii="Times New Roman" w:hAnsi="Times New Roman" w:cs="Times New Roman"/>
          <w:sz w:val="24"/>
          <w:szCs w:val="24"/>
        </w:rPr>
        <w:t xml:space="preserve"> </w:t>
      </w:r>
      <w:r w:rsidRPr="00127DE8">
        <w:rPr>
          <w:rFonts w:ascii="Times New Roman" w:hAnsi="Times New Roman" w:cs="Times New Roman"/>
          <w:sz w:val="24"/>
          <w:szCs w:val="24"/>
        </w:rPr>
        <w:t xml:space="preserve">појасева износи 23 </w:t>
      </w:r>
      <w:r w:rsidRPr="00127DE8">
        <w:rPr>
          <w:rFonts w:ascii="Times New Roman" w:hAnsi="Times New Roman" w:cs="Times New Roman"/>
          <w:i/>
          <w:iCs/>
          <w:sz w:val="24"/>
          <w:szCs w:val="24"/>
        </w:rPr>
        <w:t xml:space="preserve">km </w:t>
      </w:r>
      <w:r w:rsidRPr="00127DE8">
        <w:rPr>
          <w:rFonts w:ascii="Times New Roman" w:hAnsi="Times New Roman" w:cs="Times New Roman"/>
          <w:sz w:val="24"/>
          <w:szCs w:val="24"/>
        </w:rPr>
        <w:t xml:space="preserve">што је далеко мање од пројектом планираних 1.500 </w:t>
      </w:r>
      <w:r w:rsidRPr="00127DE8">
        <w:rPr>
          <w:rFonts w:ascii="Times New Roman" w:hAnsi="Times New Roman" w:cs="Times New Roman"/>
          <w:i/>
          <w:iCs/>
          <w:sz w:val="24"/>
          <w:szCs w:val="24"/>
        </w:rPr>
        <w:t>km</w:t>
      </w:r>
      <w:r w:rsidRPr="00127DE8">
        <w:rPr>
          <w:rFonts w:ascii="Times New Roman" w:hAnsi="Times New Roman" w:cs="Times New Roman"/>
          <w:sz w:val="24"/>
          <w:szCs w:val="24"/>
        </w:rPr>
        <w:t>. Неопходно је</w:t>
      </w:r>
      <w:r>
        <w:rPr>
          <w:rFonts w:ascii="Times New Roman" w:hAnsi="Times New Roman" w:cs="Times New Roman"/>
          <w:sz w:val="24"/>
          <w:szCs w:val="24"/>
        </w:rPr>
        <w:t xml:space="preserve"> </w:t>
      </w:r>
      <w:r w:rsidRPr="00127DE8">
        <w:rPr>
          <w:rFonts w:ascii="Times New Roman" w:hAnsi="Times New Roman" w:cs="Times New Roman"/>
          <w:sz w:val="24"/>
          <w:szCs w:val="24"/>
        </w:rPr>
        <w:t>хитно преду</w:t>
      </w:r>
      <w:r>
        <w:rPr>
          <w:rFonts w:ascii="Times New Roman" w:hAnsi="Times New Roman" w:cs="Times New Roman"/>
          <w:sz w:val="24"/>
          <w:szCs w:val="24"/>
        </w:rPr>
        <w:t>зети мере ка подизању појасева.</w:t>
      </w:r>
    </w:p>
    <w:p w:rsidR="00127DE8" w:rsidRPr="00127DE8" w:rsidRDefault="00127DE8" w:rsidP="00127DE8">
      <w:pPr>
        <w:autoSpaceDE w:val="0"/>
        <w:autoSpaceDN w:val="0"/>
        <w:adjustRightInd w:val="0"/>
        <w:spacing w:after="0" w:line="240" w:lineRule="auto"/>
        <w:jc w:val="both"/>
        <w:rPr>
          <w:rFonts w:ascii="Times New Roman" w:hAnsi="Times New Roman" w:cs="Times New Roman"/>
          <w:sz w:val="24"/>
          <w:szCs w:val="24"/>
        </w:rPr>
      </w:pPr>
      <w:r w:rsidRPr="00127DE8">
        <w:rPr>
          <w:rFonts w:ascii="Times New Roman" w:hAnsi="Times New Roman" w:cs="Times New Roman"/>
          <w:sz w:val="24"/>
          <w:szCs w:val="24"/>
        </w:rPr>
        <w:t>Површина државних шума којима газдује ЈП „Војводинашуме“ Петроварадин, Шумско</w:t>
      </w:r>
    </w:p>
    <w:p w:rsidR="0091051C" w:rsidRDefault="00127DE8" w:rsidP="00127DE8">
      <w:pPr>
        <w:autoSpaceDE w:val="0"/>
        <w:autoSpaceDN w:val="0"/>
        <w:adjustRightInd w:val="0"/>
        <w:spacing w:after="0" w:line="240" w:lineRule="auto"/>
        <w:jc w:val="both"/>
        <w:rPr>
          <w:rFonts w:ascii="Times New Roman" w:hAnsi="Times New Roman" w:cs="Times New Roman"/>
          <w:sz w:val="24"/>
          <w:szCs w:val="24"/>
        </w:rPr>
      </w:pPr>
      <w:r w:rsidRPr="00127DE8">
        <w:rPr>
          <w:rFonts w:ascii="Times New Roman" w:hAnsi="Times New Roman" w:cs="Times New Roman"/>
          <w:sz w:val="24"/>
          <w:szCs w:val="24"/>
        </w:rPr>
        <w:t xml:space="preserve">газдинство „Банат“ Панчево, на Вршачким планинама износи 4.151 </w:t>
      </w:r>
      <w:r w:rsidRPr="00127DE8">
        <w:rPr>
          <w:rFonts w:ascii="Times New Roman" w:hAnsi="Times New Roman" w:cs="Times New Roman"/>
          <w:i/>
          <w:iCs/>
          <w:sz w:val="24"/>
          <w:szCs w:val="24"/>
        </w:rPr>
        <w:t>ha</w:t>
      </w:r>
      <w:r w:rsidRPr="00127DE8">
        <w:rPr>
          <w:rFonts w:ascii="Times New Roman" w:hAnsi="Times New Roman" w:cs="Times New Roman"/>
          <w:sz w:val="24"/>
          <w:szCs w:val="24"/>
        </w:rPr>
        <w:t xml:space="preserve">, у Малом риту 122 </w:t>
      </w:r>
      <w:r w:rsidRPr="00127DE8">
        <w:rPr>
          <w:rFonts w:ascii="Times New Roman" w:hAnsi="Times New Roman" w:cs="Times New Roman"/>
          <w:i/>
          <w:iCs/>
          <w:sz w:val="24"/>
          <w:szCs w:val="24"/>
        </w:rPr>
        <w:t>ha</w:t>
      </w:r>
      <w:r>
        <w:rPr>
          <w:rFonts w:ascii="Times New Roman" w:hAnsi="Times New Roman" w:cs="Times New Roman"/>
          <w:i/>
          <w:iCs/>
          <w:sz w:val="24"/>
          <w:szCs w:val="24"/>
        </w:rPr>
        <w:t xml:space="preserve"> </w:t>
      </w:r>
      <w:r w:rsidRPr="00127DE8">
        <w:rPr>
          <w:rFonts w:ascii="Times New Roman" w:hAnsi="Times New Roman" w:cs="Times New Roman"/>
          <w:sz w:val="24"/>
          <w:szCs w:val="24"/>
        </w:rPr>
        <w:t xml:space="preserve">и Делиблатској пешчари 2.366 </w:t>
      </w:r>
      <w:r w:rsidRPr="00127DE8">
        <w:rPr>
          <w:rFonts w:ascii="Times New Roman" w:hAnsi="Times New Roman" w:cs="Times New Roman"/>
          <w:i/>
          <w:iCs/>
          <w:sz w:val="24"/>
          <w:szCs w:val="24"/>
        </w:rPr>
        <w:t>ha</w:t>
      </w:r>
      <w:r w:rsidRPr="00127DE8">
        <w:rPr>
          <w:rFonts w:ascii="Times New Roman" w:hAnsi="Times New Roman" w:cs="Times New Roman"/>
          <w:sz w:val="24"/>
          <w:szCs w:val="24"/>
        </w:rPr>
        <w:t xml:space="preserve">. Предузеће „Вршачки виногради“ из Вршца </w:t>
      </w:r>
      <w:r w:rsidRPr="00127DE8">
        <w:rPr>
          <w:rFonts w:ascii="Times New Roman" w:hAnsi="Times New Roman" w:cs="Times New Roman"/>
          <w:sz w:val="24"/>
          <w:szCs w:val="24"/>
        </w:rPr>
        <w:lastRenderedPageBreak/>
        <w:t>поседује</w:t>
      </w:r>
      <w:r>
        <w:rPr>
          <w:rFonts w:ascii="Times New Roman" w:hAnsi="Times New Roman" w:cs="Times New Roman"/>
          <w:sz w:val="24"/>
          <w:szCs w:val="24"/>
        </w:rPr>
        <w:t xml:space="preserve"> </w:t>
      </w:r>
      <w:r w:rsidRPr="00127DE8">
        <w:rPr>
          <w:rFonts w:ascii="Times New Roman" w:hAnsi="Times New Roman" w:cs="Times New Roman"/>
          <w:sz w:val="24"/>
          <w:szCs w:val="24"/>
        </w:rPr>
        <w:t>између 500</w:t>
      </w:r>
      <w:r w:rsidRPr="00127DE8">
        <w:rPr>
          <w:rFonts w:ascii="Cambria Math" w:hAnsi="Cambria Math" w:cs="Cambria Math"/>
          <w:sz w:val="24"/>
          <w:szCs w:val="24"/>
        </w:rPr>
        <w:t>‐</w:t>
      </w:r>
      <w:r w:rsidRPr="00127DE8">
        <w:rPr>
          <w:rFonts w:ascii="Times New Roman" w:hAnsi="Times New Roman" w:cs="Times New Roman"/>
          <w:sz w:val="24"/>
          <w:szCs w:val="24"/>
        </w:rPr>
        <w:t xml:space="preserve">600 </w:t>
      </w:r>
      <w:r w:rsidRPr="00127DE8">
        <w:rPr>
          <w:rFonts w:ascii="Times New Roman" w:hAnsi="Times New Roman" w:cs="Times New Roman"/>
          <w:i/>
          <w:iCs/>
          <w:sz w:val="24"/>
          <w:szCs w:val="24"/>
        </w:rPr>
        <w:t xml:space="preserve">ha </w:t>
      </w:r>
      <w:r w:rsidRPr="00127DE8">
        <w:rPr>
          <w:rFonts w:ascii="Times New Roman" w:hAnsi="Times New Roman" w:cs="Times New Roman"/>
          <w:sz w:val="24"/>
          <w:szCs w:val="24"/>
        </w:rPr>
        <w:t xml:space="preserve">под претежно багремовим шумама. Манастир Месић поседују 680 </w:t>
      </w:r>
      <w:r w:rsidRPr="00127DE8">
        <w:rPr>
          <w:rFonts w:ascii="Times New Roman" w:hAnsi="Times New Roman" w:cs="Times New Roman"/>
          <w:i/>
          <w:iCs/>
          <w:sz w:val="24"/>
          <w:szCs w:val="24"/>
        </w:rPr>
        <w:t>ha</w:t>
      </w:r>
      <w:r>
        <w:rPr>
          <w:rFonts w:ascii="Times New Roman" w:hAnsi="Times New Roman" w:cs="Times New Roman"/>
          <w:i/>
          <w:iCs/>
          <w:sz w:val="24"/>
          <w:szCs w:val="24"/>
        </w:rPr>
        <w:t xml:space="preserve"> </w:t>
      </w:r>
      <w:r w:rsidRPr="00127DE8">
        <w:rPr>
          <w:rFonts w:ascii="Times New Roman" w:hAnsi="Times New Roman" w:cs="Times New Roman"/>
          <w:sz w:val="24"/>
          <w:szCs w:val="24"/>
        </w:rPr>
        <w:t xml:space="preserve">претежно храстових шума. Површина шума у приватној својини, износи 596 </w:t>
      </w:r>
      <w:r w:rsidRPr="00127DE8">
        <w:rPr>
          <w:rFonts w:ascii="Times New Roman" w:hAnsi="Times New Roman" w:cs="Times New Roman"/>
          <w:i/>
          <w:iCs/>
          <w:sz w:val="24"/>
          <w:szCs w:val="24"/>
        </w:rPr>
        <w:t>ha</w:t>
      </w:r>
      <w:r w:rsidRPr="00127DE8">
        <w:rPr>
          <w:rFonts w:ascii="Times New Roman" w:hAnsi="Times New Roman" w:cs="Times New Roman"/>
          <w:sz w:val="24"/>
          <w:szCs w:val="24"/>
        </w:rPr>
        <w:t>. Углавном су</w:t>
      </w:r>
      <w:r>
        <w:rPr>
          <w:rFonts w:ascii="Times New Roman" w:hAnsi="Times New Roman" w:cs="Times New Roman"/>
          <w:sz w:val="24"/>
          <w:szCs w:val="24"/>
        </w:rPr>
        <w:t xml:space="preserve"> </w:t>
      </w:r>
      <w:r w:rsidRPr="00127DE8">
        <w:rPr>
          <w:rFonts w:ascii="Times New Roman" w:hAnsi="Times New Roman" w:cs="Times New Roman"/>
          <w:sz w:val="24"/>
          <w:szCs w:val="24"/>
        </w:rPr>
        <w:t>то мали расцепкани поседи под шумом што представља отежавајући фактор за</w:t>
      </w:r>
      <w:r>
        <w:rPr>
          <w:rFonts w:ascii="Times New Roman" w:hAnsi="Times New Roman" w:cs="Times New Roman"/>
          <w:sz w:val="24"/>
          <w:szCs w:val="24"/>
        </w:rPr>
        <w:t xml:space="preserve"> </w:t>
      </w:r>
      <w:r w:rsidRPr="00127DE8">
        <w:rPr>
          <w:rFonts w:ascii="Times New Roman" w:hAnsi="Times New Roman" w:cs="Times New Roman"/>
          <w:sz w:val="24"/>
          <w:szCs w:val="24"/>
        </w:rPr>
        <w:t>успостављање одрживог управљања приватним шумама.</w:t>
      </w:r>
    </w:p>
    <w:p w:rsidR="00014795" w:rsidRPr="00014795" w:rsidRDefault="00014795" w:rsidP="00127DE8">
      <w:pPr>
        <w:autoSpaceDE w:val="0"/>
        <w:autoSpaceDN w:val="0"/>
        <w:adjustRightInd w:val="0"/>
        <w:spacing w:after="0" w:line="240" w:lineRule="auto"/>
        <w:jc w:val="both"/>
        <w:rPr>
          <w:rFonts w:ascii="Times New Roman" w:hAnsi="Times New Roman" w:cs="Times New Roman"/>
          <w:sz w:val="24"/>
          <w:szCs w:val="24"/>
        </w:rPr>
      </w:pPr>
    </w:p>
    <w:p w:rsidR="0091051C" w:rsidRPr="00A26986" w:rsidRDefault="0091051C" w:rsidP="003E2861">
      <w:pPr>
        <w:pStyle w:val="ListParagraph"/>
        <w:numPr>
          <w:ilvl w:val="1"/>
          <w:numId w:val="32"/>
        </w:numPr>
        <w:autoSpaceDE w:val="0"/>
        <w:autoSpaceDN w:val="0"/>
        <w:adjustRightInd w:val="0"/>
        <w:spacing w:after="0" w:line="240" w:lineRule="auto"/>
        <w:jc w:val="both"/>
        <w:rPr>
          <w:rFonts w:ascii="Times New Roman" w:hAnsi="Times New Roman" w:cs="Times New Roman"/>
          <w:sz w:val="24"/>
          <w:szCs w:val="24"/>
          <w:u w:val="single"/>
        </w:rPr>
      </w:pPr>
      <w:r w:rsidRPr="00A26986">
        <w:rPr>
          <w:rFonts w:ascii="Times New Roman" w:hAnsi="Times New Roman" w:cs="Times New Roman"/>
          <w:sz w:val="24"/>
          <w:szCs w:val="24"/>
          <w:u w:val="single"/>
        </w:rPr>
        <w:t>Саобраћај</w:t>
      </w:r>
    </w:p>
    <w:p w:rsidR="00A2116F" w:rsidRPr="00A2116F" w:rsidRDefault="00A2116F" w:rsidP="00A2116F">
      <w:pPr>
        <w:autoSpaceDE w:val="0"/>
        <w:autoSpaceDN w:val="0"/>
        <w:adjustRightInd w:val="0"/>
        <w:spacing w:after="0" w:line="240" w:lineRule="auto"/>
        <w:jc w:val="both"/>
        <w:rPr>
          <w:rFonts w:ascii="Times New Roman" w:hAnsi="Times New Roman" w:cs="Times New Roman"/>
          <w:sz w:val="24"/>
          <w:szCs w:val="24"/>
        </w:rPr>
      </w:pPr>
    </w:p>
    <w:p w:rsidR="0091051C" w:rsidRPr="0091051C" w:rsidRDefault="0091051C" w:rsidP="0091051C">
      <w:pPr>
        <w:autoSpaceDE w:val="0"/>
        <w:autoSpaceDN w:val="0"/>
        <w:adjustRightInd w:val="0"/>
        <w:spacing w:after="0" w:line="240" w:lineRule="auto"/>
        <w:jc w:val="both"/>
        <w:rPr>
          <w:rFonts w:ascii="Times New Roman" w:hAnsi="Times New Roman" w:cs="Times New Roman"/>
          <w:sz w:val="24"/>
          <w:szCs w:val="24"/>
        </w:rPr>
      </w:pPr>
      <w:r w:rsidRPr="0091051C">
        <w:rPr>
          <w:rFonts w:ascii="Times New Roman" w:hAnsi="Times New Roman" w:cs="Times New Roman"/>
          <w:sz w:val="24"/>
          <w:szCs w:val="24"/>
        </w:rPr>
        <w:t xml:space="preserve">Град Вршац се налази се налази на повољној геостратешкој позицији. Налази се на 84 </w:t>
      </w:r>
      <w:r w:rsidRPr="0091051C">
        <w:rPr>
          <w:rFonts w:ascii="Times New Roman" w:hAnsi="Times New Roman" w:cs="Times New Roman"/>
          <w:i/>
          <w:iCs/>
          <w:sz w:val="24"/>
          <w:szCs w:val="24"/>
        </w:rPr>
        <w:t xml:space="preserve">km </w:t>
      </w:r>
      <w:r w:rsidRPr="0091051C">
        <w:rPr>
          <w:rFonts w:ascii="Times New Roman" w:hAnsi="Times New Roman" w:cs="Times New Roman"/>
          <w:sz w:val="24"/>
          <w:szCs w:val="24"/>
        </w:rPr>
        <w:t xml:space="preserve">од главног града, на 14 </w:t>
      </w:r>
      <w:r w:rsidRPr="0091051C">
        <w:rPr>
          <w:rFonts w:ascii="Times New Roman" w:hAnsi="Times New Roman" w:cs="Times New Roman"/>
          <w:i/>
          <w:iCs/>
          <w:sz w:val="24"/>
          <w:szCs w:val="24"/>
        </w:rPr>
        <w:t xml:space="preserve">km </w:t>
      </w:r>
      <w:r w:rsidRPr="0091051C">
        <w:rPr>
          <w:rFonts w:ascii="Times New Roman" w:hAnsi="Times New Roman" w:cs="Times New Roman"/>
          <w:sz w:val="24"/>
          <w:szCs w:val="24"/>
        </w:rPr>
        <w:t>од границе са Румунијом, односно ЕУ, на међународном путу</w:t>
      </w:r>
      <w:r>
        <w:rPr>
          <w:rFonts w:ascii="Times New Roman" w:hAnsi="Times New Roman" w:cs="Times New Roman"/>
          <w:sz w:val="24"/>
          <w:szCs w:val="24"/>
        </w:rPr>
        <w:t xml:space="preserve"> </w:t>
      </w:r>
      <w:r w:rsidR="007C089F">
        <w:rPr>
          <w:rFonts w:ascii="Times New Roman" w:hAnsi="Times New Roman" w:cs="Times New Roman"/>
          <w:sz w:val="24"/>
          <w:szCs w:val="24"/>
        </w:rPr>
        <w:t>Београд–Тем</w:t>
      </w:r>
      <w:r w:rsidRPr="0091051C">
        <w:rPr>
          <w:rFonts w:ascii="Times New Roman" w:hAnsi="Times New Roman" w:cs="Times New Roman"/>
          <w:sz w:val="24"/>
          <w:szCs w:val="24"/>
        </w:rPr>
        <w:t xml:space="preserve">ишвар, кроз Вршац пролази међународна железничка пруга Беч-Будимпешта–Београд–Букурешт, 35 </w:t>
      </w:r>
      <w:r w:rsidRPr="0091051C">
        <w:rPr>
          <w:rFonts w:ascii="Times New Roman" w:hAnsi="Times New Roman" w:cs="Times New Roman"/>
          <w:i/>
          <w:iCs/>
          <w:sz w:val="24"/>
          <w:szCs w:val="24"/>
        </w:rPr>
        <w:t xml:space="preserve">km </w:t>
      </w:r>
      <w:r w:rsidRPr="0091051C">
        <w:rPr>
          <w:rFonts w:ascii="Times New Roman" w:hAnsi="Times New Roman" w:cs="Times New Roman"/>
          <w:sz w:val="24"/>
          <w:szCs w:val="24"/>
        </w:rPr>
        <w:t>од канала Дунав–Тиса–Дунав.</w:t>
      </w:r>
    </w:p>
    <w:p w:rsidR="00E11F17" w:rsidRPr="0091051C" w:rsidRDefault="00E11F17" w:rsidP="0091051C">
      <w:pPr>
        <w:spacing w:after="0"/>
        <w:jc w:val="both"/>
        <w:rPr>
          <w:rFonts w:ascii="Times New Roman" w:hAnsi="Times New Roman" w:cs="Times New Roman"/>
          <w:sz w:val="24"/>
          <w:szCs w:val="24"/>
        </w:rPr>
      </w:pPr>
    </w:p>
    <w:p w:rsidR="0091051C" w:rsidRPr="00E45767" w:rsidRDefault="0091051C" w:rsidP="0091051C">
      <w:pPr>
        <w:autoSpaceDE w:val="0"/>
        <w:autoSpaceDN w:val="0"/>
        <w:adjustRightInd w:val="0"/>
        <w:spacing w:after="0" w:line="240" w:lineRule="auto"/>
        <w:jc w:val="both"/>
        <w:rPr>
          <w:rFonts w:ascii="Times New Roman" w:hAnsi="Times New Roman" w:cs="Times New Roman"/>
          <w:bCs/>
          <w:sz w:val="24"/>
          <w:szCs w:val="24"/>
          <w:u w:val="single"/>
        </w:rPr>
      </w:pPr>
      <w:r w:rsidRPr="00E45767">
        <w:rPr>
          <w:rFonts w:ascii="Times New Roman" w:hAnsi="Times New Roman" w:cs="Times New Roman"/>
          <w:bCs/>
          <w:sz w:val="24"/>
          <w:szCs w:val="24"/>
          <w:u w:val="single"/>
        </w:rPr>
        <w:t>Друмски саобраћај</w:t>
      </w:r>
    </w:p>
    <w:p w:rsidR="0091051C" w:rsidRPr="0091051C" w:rsidRDefault="0091051C" w:rsidP="0091051C">
      <w:pPr>
        <w:autoSpaceDE w:val="0"/>
        <w:autoSpaceDN w:val="0"/>
        <w:adjustRightInd w:val="0"/>
        <w:spacing w:after="0" w:line="240" w:lineRule="auto"/>
        <w:jc w:val="both"/>
        <w:rPr>
          <w:rFonts w:ascii="Times New Roman" w:hAnsi="Times New Roman" w:cs="Times New Roman"/>
          <w:sz w:val="24"/>
          <w:szCs w:val="24"/>
        </w:rPr>
      </w:pPr>
      <w:r w:rsidRPr="0091051C">
        <w:rPr>
          <w:rFonts w:ascii="Times New Roman" w:hAnsi="Times New Roman" w:cs="Times New Roman"/>
          <w:sz w:val="24"/>
          <w:szCs w:val="24"/>
        </w:rPr>
        <w:t>Стање на целокупној путној мрежи се може оценити као задовољавајуће. Слика путне</w:t>
      </w:r>
    </w:p>
    <w:p w:rsidR="0091051C" w:rsidRPr="0091051C" w:rsidRDefault="0091051C" w:rsidP="0091051C">
      <w:pPr>
        <w:autoSpaceDE w:val="0"/>
        <w:autoSpaceDN w:val="0"/>
        <w:adjustRightInd w:val="0"/>
        <w:spacing w:after="0" w:line="240" w:lineRule="auto"/>
        <w:jc w:val="both"/>
        <w:rPr>
          <w:rFonts w:ascii="Times New Roman" w:hAnsi="Times New Roman" w:cs="Times New Roman"/>
          <w:sz w:val="24"/>
          <w:szCs w:val="24"/>
        </w:rPr>
      </w:pPr>
      <w:r w:rsidRPr="0091051C">
        <w:rPr>
          <w:rFonts w:ascii="Times New Roman" w:hAnsi="Times New Roman" w:cs="Times New Roman"/>
          <w:sz w:val="24"/>
          <w:szCs w:val="24"/>
        </w:rPr>
        <w:t>мреже се нарочито побољшала последњих неколико година када су обновљене бројне</w:t>
      </w:r>
    </w:p>
    <w:p w:rsidR="0091051C" w:rsidRDefault="0091051C" w:rsidP="0091051C">
      <w:pPr>
        <w:autoSpaceDE w:val="0"/>
        <w:autoSpaceDN w:val="0"/>
        <w:adjustRightInd w:val="0"/>
        <w:spacing w:after="0" w:line="240" w:lineRule="auto"/>
        <w:jc w:val="both"/>
        <w:rPr>
          <w:rFonts w:ascii="Times New Roman" w:hAnsi="Times New Roman" w:cs="Times New Roman"/>
          <w:sz w:val="24"/>
          <w:szCs w:val="24"/>
        </w:rPr>
      </w:pPr>
      <w:r w:rsidRPr="0091051C">
        <w:rPr>
          <w:rFonts w:ascii="Times New Roman" w:hAnsi="Times New Roman" w:cs="Times New Roman"/>
          <w:sz w:val="24"/>
          <w:szCs w:val="24"/>
        </w:rPr>
        <w:t>саобраћајнице у граду, путеви и улице у насељеним местима, као и магистрални и</w:t>
      </w:r>
      <w:r>
        <w:rPr>
          <w:rFonts w:ascii="Times New Roman" w:hAnsi="Times New Roman" w:cs="Times New Roman"/>
          <w:sz w:val="24"/>
          <w:szCs w:val="24"/>
        </w:rPr>
        <w:t xml:space="preserve"> </w:t>
      </w:r>
      <w:r w:rsidRPr="0091051C">
        <w:rPr>
          <w:rFonts w:ascii="Times New Roman" w:hAnsi="Times New Roman" w:cs="Times New Roman"/>
          <w:sz w:val="24"/>
          <w:szCs w:val="24"/>
        </w:rPr>
        <w:t>регионални путеви. Обновљен је пут Вршац–Београд и тиме у</w:t>
      </w:r>
      <w:r w:rsidR="007C089F">
        <w:rPr>
          <w:rFonts w:ascii="Times New Roman" w:hAnsi="Times New Roman" w:cs="Times New Roman"/>
          <w:sz w:val="24"/>
          <w:szCs w:val="24"/>
          <w:lang/>
        </w:rPr>
        <w:t xml:space="preserve"> </w:t>
      </w:r>
      <w:r w:rsidRPr="0091051C">
        <w:rPr>
          <w:rFonts w:ascii="Times New Roman" w:hAnsi="Times New Roman" w:cs="Times New Roman"/>
          <w:sz w:val="24"/>
          <w:szCs w:val="24"/>
        </w:rPr>
        <w:t>многоме убрзан и олакшан пут</w:t>
      </w:r>
      <w:r>
        <w:rPr>
          <w:rFonts w:ascii="Times New Roman" w:hAnsi="Times New Roman" w:cs="Times New Roman"/>
          <w:sz w:val="24"/>
          <w:szCs w:val="24"/>
        </w:rPr>
        <w:t xml:space="preserve"> </w:t>
      </w:r>
      <w:r w:rsidRPr="0091051C">
        <w:rPr>
          <w:rFonts w:ascii="Times New Roman" w:hAnsi="Times New Roman" w:cs="Times New Roman"/>
          <w:sz w:val="24"/>
          <w:szCs w:val="24"/>
        </w:rPr>
        <w:t>до главног града.</w:t>
      </w:r>
    </w:p>
    <w:p w:rsidR="0091051C" w:rsidRDefault="0091051C" w:rsidP="0091051C">
      <w:pPr>
        <w:autoSpaceDE w:val="0"/>
        <w:autoSpaceDN w:val="0"/>
        <w:adjustRightInd w:val="0"/>
        <w:spacing w:after="0" w:line="240" w:lineRule="auto"/>
        <w:jc w:val="both"/>
        <w:rPr>
          <w:rFonts w:ascii="Times New Roman" w:hAnsi="Times New Roman" w:cs="Times New Roman"/>
          <w:sz w:val="24"/>
          <w:szCs w:val="24"/>
        </w:rPr>
      </w:pPr>
    </w:p>
    <w:p w:rsidR="0091051C" w:rsidRPr="00E45767" w:rsidRDefault="0091051C" w:rsidP="0091051C">
      <w:pPr>
        <w:autoSpaceDE w:val="0"/>
        <w:autoSpaceDN w:val="0"/>
        <w:adjustRightInd w:val="0"/>
        <w:spacing w:after="0" w:line="240" w:lineRule="auto"/>
        <w:jc w:val="both"/>
        <w:rPr>
          <w:rFonts w:ascii="Times New Roman" w:hAnsi="Times New Roman" w:cs="Times New Roman"/>
          <w:bCs/>
          <w:sz w:val="24"/>
          <w:szCs w:val="24"/>
          <w:u w:val="single"/>
        </w:rPr>
      </w:pPr>
      <w:r w:rsidRPr="00E45767">
        <w:rPr>
          <w:rFonts w:ascii="Times New Roman" w:hAnsi="Times New Roman" w:cs="Times New Roman"/>
          <w:bCs/>
          <w:sz w:val="24"/>
          <w:szCs w:val="24"/>
          <w:u w:val="single"/>
        </w:rPr>
        <w:t>Железнички саобраћај</w:t>
      </w:r>
    </w:p>
    <w:p w:rsidR="0091051C" w:rsidRDefault="0091051C" w:rsidP="0091051C">
      <w:pPr>
        <w:autoSpaceDE w:val="0"/>
        <w:autoSpaceDN w:val="0"/>
        <w:adjustRightInd w:val="0"/>
        <w:spacing w:after="0" w:line="240" w:lineRule="auto"/>
        <w:jc w:val="both"/>
        <w:rPr>
          <w:rFonts w:ascii="Times New Roman" w:hAnsi="Times New Roman" w:cs="Times New Roman"/>
          <w:sz w:val="24"/>
          <w:szCs w:val="24"/>
        </w:rPr>
      </w:pPr>
      <w:r w:rsidRPr="0091051C">
        <w:rPr>
          <w:rFonts w:ascii="Times New Roman" w:hAnsi="Times New Roman" w:cs="Times New Roman"/>
          <w:sz w:val="24"/>
          <w:szCs w:val="24"/>
        </w:rPr>
        <w:t>На територији града Вршца постоје четири железничка правца: према Панчеву, Зрењанину,</w:t>
      </w:r>
      <w:r>
        <w:rPr>
          <w:rFonts w:ascii="Times New Roman" w:hAnsi="Times New Roman" w:cs="Times New Roman"/>
          <w:sz w:val="24"/>
          <w:szCs w:val="24"/>
        </w:rPr>
        <w:t xml:space="preserve"> </w:t>
      </w:r>
      <w:r w:rsidRPr="0091051C">
        <w:rPr>
          <w:rFonts w:ascii="Times New Roman" w:hAnsi="Times New Roman" w:cs="Times New Roman"/>
          <w:sz w:val="24"/>
          <w:szCs w:val="24"/>
        </w:rPr>
        <w:t>Белој Цркви и према суседној Румунији што представља значајан потенцијал града како за</w:t>
      </w:r>
      <w:r>
        <w:rPr>
          <w:rFonts w:ascii="Times New Roman" w:hAnsi="Times New Roman" w:cs="Times New Roman"/>
          <w:sz w:val="24"/>
          <w:szCs w:val="24"/>
        </w:rPr>
        <w:t xml:space="preserve"> </w:t>
      </w:r>
      <w:r w:rsidRPr="0091051C">
        <w:rPr>
          <w:rFonts w:ascii="Times New Roman" w:hAnsi="Times New Roman" w:cs="Times New Roman"/>
          <w:sz w:val="24"/>
          <w:szCs w:val="24"/>
        </w:rPr>
        <w:t>превоз путника и робе, тако и за транзит истих. Теретни саобраћај обавља се на свим путним</w:t>
      </w:r>
      <w:r>
        <w:rPr>
          <w:rFonts w:ascii="Times New Roman" w:hAnsi="Times New Roman" w:cs="Times New Roman"/>
          <w:sz w:val="24"/>
          <w:szCs w:val="24"/>
        </w:rPr>
        <w:t xml:space="preserve"> </w:t>
      </w:r>
      <w:r w:rsidR="00930DD1">
        <w:rPr>
          <w:rFonts w:ascii="Times New Roman" w:hAnsi="Times New Roman" w:cs="Times New Roman"/>
          <w:sz w:val="24"/>
          <w:szCs w:val="24"/>
        </w:rPr>
        <w:t>правцима</w:t>
      </w:r>
      <w:r w:rsidRPr="0091051C">
        <w:rPr>
          <w:rFonts w:ascii="Times New Roman" w:hAnsi="Times New Roman" w:cs="Times New Roman"/>
          <w:sz w:val="24"/>
          <w:szCs w:val="24"/>
        </w:rPr>
        <w:t>, а железничка</w:t>
      </w:r>
      <w:r>
        <w:rPr>
          <w:rFonts w:ascii="Times New Roman" w:hAnsi="Times New Roman" w:cs="Times New Roman"/>
          <w:sz w:val="24"/>
          <w:szCs w:val="24"/>
        </w:rPr>
        <w:t xml:space="preserve"> </w:t>
      </w:r>
      <w:r w:rsidRPr="0091051C">
        <w:rPr>
          <w:rFonts w:ascii="Times New Roman" w:hAnsi="Times New Roman" w:cs="Times New Roman"/>
          <w:sz w:val="24"/>
          <w:szCs w:val="24"/>
        </w:rPr>
        <w:t>гранична станица Вршац, сматра се једном од значајнијих граничних станица у земљи.</w:t>
      </w:r>
    </w:p>
    <w:p w:rsidR="0091051C" w:rsidRDefault="0091051C" w:rsidP="0091051C">
      <w:pPr>
        <w:autoSpaceDE w:val="0"/>
        <w:autoSpaceDN w:val="0"/>
        <w:adjustRightInd w:val="0"/>
        <w:spacing w:after="0" w:line="240" w:lineRule="auto"/>
        <w:jc w:val="both"/>
        <w:rPr>
          <w:rFonts w:ascii="Times New Roman" w:hAnsi="Times New Roman" w:cs="Times New Roman"/>
          <w:sz w:val="24"/>
          <w:szCs w:val="24"/>
        </w:rPr>
      </w:pPr>
    </w:p>
    <w:p w:rsidR="0091051C" w:rsidRPr="00E45767" w:rsidRDefault="0091051C" w:rsidP="0091051C">
      <w:pPr>
        <w:autoSpaceDE w:val="0"/>
        <w:autoSpaceDN w:val="0"/>
        <w:adjustRightInd w:val="0"/>
        <w:spacing w:after="0" w:line="240" w:lineRule="auto"/>
        <w:jc w:val="both"/>
        <w:rPr>
          <w:rFonts w:ascii="Times New Roman" w:hAnsi="Times New Roman" w:cs="Times New Roman"/>
          <w:bCs/>
          <w:sz w:val="24"/>
          <w:szCs w:val="24"/>
          <w:u w:val="single"/>
        </w:rPr>
      </w:pPr>
      <w:r w:rsidRPr="00E45767">
        <w:rPr>
          <w:rFonts w:ascii="Times New Roman" w:hAnsi="Times New Roman" w:cs="Times New Roman"/>
          <w:bCs/>
          <w:sz w:val="24"/>
          <w:szCs w:val="24"/>
          <w:u w:val="single"/>
        </w:rPr>
        <w:t>Водни саобраћај</w:t>
      </w:r>
    </w:p>
    <w:p w:rsidR="0091051C" w:rsidRPr="0091051C" w:rsidRDefault="0091051C" w:rsidP="0091051C">
      <w:pPr>
        <w:autoSpaceDE w:val="0"/>
        <w:autoSpaceDN w:val="0"/>
        <w:adjustRightInd w:val="0"/>
        <w:spacing w:after="0" w:line="240" w:lineRule="auto"/>
        <w:jc w:val="both"/>
        <w:rPr>
          <w:rFonts w:ascii="Times New Roman" w:hAnsi="Times New Roman" w:cs="Times New Roman"/>
          <w:sz w:val="24"/>
          <w:szCs w:val="24"/>
        </w:rPr>
      </w:pPr>
      <w:r w:rsidRPr="0091051C">
        <w:rPr>
          <w:rFonts w:ascii="Times New Roman" w:hAnsi="Times New Roman" w:cs="Times New Roman"/>
          <w:sz w:val="24"/>
          <w:szCs w:val="24"/>
        </w:rPr>
        <w:t>На подручју града постоји пловни пут Канал ДТД. Дозвољена је пловидба за бродове чији је</w:t>
      </w:r>
      <w:r>
        <w:rPr>
          <w:rFonts w:ascii="Times New Roman" w:hAnsi="Times New Roman" w:cs="Times New Roman"/>
          <w:sz w:val="24"/>
          <w:szCs w:val="24"/>
        </w:rPr>
        <w:t xml:space="preserve"> </w:t>
      </w:r>
      <w:r w:rsidRPr="0091051C">
        <w:rPr>
          <w:rFonts w:ascii="Times New Roman" w:hAnsi="Times New Roman" w:cs="Times New Roman"/>
          <w:sz w:val="24"/>
          <w:szCs w:val="24"/>
        </w:rPr>
        <w:t xml:space="preserve">газ највише 2 </w:t>
      </w:r>
      <w:r w:rsidRPr="0091051C">
        <w:rPr>
          <w:rFonts w:ascii="Times New Roman" w:hAnsi="Times New Roman" w:cs="Times New Roman"/>
          <w:i/>
          <w:iCs/>
          <w:sz w:val="24"/>
          <w:szCs w:val="24"/>
        </w:rPr>
        <w:t>m</w:t>
      </w:r>
      <w:r w:rsidRPr="0091051C">
        <w:rPr>
          <w:rFonts w:ascii="Times New Roman" w:hAnsi="Times New Roman" w:cs="Times New Roman"/>
          <w:sz w:val="24"/>
          <w:szCs w:val="24"/>
        </w:rPr>
        <w:t>, носивости од 700 до 1.000 тона. На пловном путу постоје две истоварне</w:t>
      </w:r>
      <w:r>
        <w:rPr>
          <w:rFonts w:ascii="Times New Roman" w:hAnsi="Times New Roman" w:cs="Times New Roman"/>
          <w:sz w:val="24"/>
          <w:szCs w:val="24"/>
        </w:rPr>
        <w:t xml:space="preserve"> </w:t>
      </w:r>
      <w:r w:rsidRPr="0091051C">
        <w:rPr>
          <w:rFonts w:ascii="Times New Roman" w:hAnsi="Times New Roman" w:cs="Times New Roman"/>
          <w:sz w:val="24"/>
          <w:szCs w:val="24"/>
        </w:rPr>
        <w:t>луке Влајковац и Стража. Овим путем најчешће се превози грађевински материјал, а постоји</w:t>
      </w:r>
      <w:r>
        <w:rPr>
          <w:rFonts w:ascii="Times New Roman" w:hAnsi="Times New Roman" w:cs="Times New Roman"/>
          <w:sz w:val="24"/>
          <w:szCs w:val="24"/>
        </w:rPr>
        <w:t xml:space="preserve"> </w:t>
      </w:r>
      <w:r w:rsidRPr="0091051C">
        <w:rPr>
          <w:rFonts w:ascii="Times New Roman" w:hAnsi="Times New Roman" w:cs="Times New Roman"/>
          <w:sz w:val="24"/>
          <w:szCs w:val="24"/>
        </w:rPr>
        <w:t>и потреба за превозом других роба, пре свега житарица из региона.</w:t>
      </w:r>
    </w:p>
    <w:p w:rsidR="0091051C" w:rsidRPr="0091051C" w:rsidRDefault="0091051C" w:rsidP="0091051C">
      <w:pPr>
        <w:autoSpaceDE w:val="0"/>
        <w:autoSpaceDN w:val="0"/>
        <w:adjustRightInd w:val="0"/>
        <w:spacing w:after="0" w:line="240" w:lineRule="auto"/>
        <w:jc w:val="both"/>
        <w:rPr>
          <w:rFonts w:ascii="Times New Roman" w:hAnsi="Times New Roman" w:cs="Times New Roman"/>
          <w:sz w:val="24"/>
          <w:szCs w:val="24"/>
        </w:rPr>
      </w:pPr>
    </w:p>
    <w:p w:rsidR="0091051C" w:rsidRPr="00E45767" w:rsidRDefault="0091051C" w:rsidP="0091051C">
      <w:pPr>
        <w:autoSpaceDE w:val="0"/>
        <w:autoSpaceDN w:val="0"/>
        <w:adjustRightInd w:val="0"/>
        <w:spacing w:after="0" w:line="240" w:lineRule="auto"/>
        <w:jc w:val="both"/>
        <w:rPr>
          <w:rFonts w:ascii="Times New Roman" w:hAnsi="Times New Roman" w:cs="Times New Roman"/>
          <w:bCs/>
          <w:sz w:val="24"/>
          <w:szCs w:val="24"/>
          <w:u w:val="single"/>
        </w:rPr>
      </w:pPr>
      <w:r w:rsidRPr="00E45767">
        <w:rPr>
          <w:rFonts w:ascii="Times New Roman" w:hAnsi="Times New Roman" w:cs="Times New Roman"/>
          <w:bCs/>
          <w:sz w:val="24"/>
          <w:szCs w:val="24"/>
          <w:u w:val="single"/>
        </w:rPr>
        <w:t>Ваздушни саобраћај</w:t>
      </w:r>
    </w:p>
    <w:p w:rsidR="0091051C" w:rsidRPr="0091051C" w:rsidRDefault="0091051C" w:rsidP="0091051C">
      <w:pPr>
        <w:autoSpaceDE w:val="0"/>
        <w:autoSpaceDN w:val="0"/>
        <w:adjustRightInd w:val="0"/>
        <w:spacing w:after="0" w:line="240" w:lineRule="auto"/>
        <w:jc w:val="both"/>
        <w:rPr>
          <w:rFonts w:ascii="Times New Roman" w:hAnsi="Times New Roman" w:cs="Times New Roman"/>
          <w:sz w:val="24"/>
          <w:szCs w:val="24"/>
        </w:rPr>
      </w:pPr>
      <w:r w:rsidRPr="0091051C">
        <w:rPr>
          <w:rFonts w:ascii="Times New Roman" w:hAnsi="Times New Roman" w:cs="Times New Roman"/>
          <w:sz w:val="24"/>
          <w:szCs w:val="24"/>
        </w:rPr>
        <w:t>Значајан део инфраструктуре Вршца, чини ваздушни саобраћај у коме аеродром има</w:t>
      </w:r>
      <w:r>
        <w:rPr>
          <w:rFonts w:ascii="Times New Roman" w:hAnsi="Times New Roman" w:cs="Times New Roman"/>
          <w:sz w:val="24"/>
          <w:szCs w:val="24"/>
        </w:rPr>
        <w:t xml:space="preserve"> </w:t>
      </w:r>
      <w:r w:rsidRPr="0091051C">
        <w:rPr>
          <w:rFonts w:ascii="Times New Roman" w:hAnsi="Times New Roman" w:cs="Times New Roman"/>
          <w:sz w:val="24"/>
          <w:szCs w:val="24"/>
        </w:rPr>
        <w:t>традицију дужу од шест деценија. Основу развоја ваздушног саобраћаја представља</w:t>
      </w:r>
      <w:r>
        <w:rPr>
          <w:rFonts w:ascii="Times New Roman" w:hAnsi="Times New Roman" w:cs="Times New Roman"/>
          <w:sz w:val="24"/>
          <w:szCs w:val="24"/>
        </w:rPr>
        <w:t xml:space="preserve"> </w:t>
      </w:r>
      <w:r w:rsidRPr="0091051C">
        <w:rPr>
          <w:rFonts w:ascii="Times New Roman" w:hAnsi="Times New Roman" w:cs="Times New Roman"/>
          <w:sz w:val="24"/>
          <w:szCs w:val="24"/>
        </w:rPr>
        <w:t>полетно</w:t>
      </w:r>
      <w:r w:rsidRPr="0091051C">
        <w:rPr>
          <w:rFonts w:ascii="Cambria Math" w:hAnsi="Cambria Math" w:cs="Cambria Math"/>
          <w:sz w:val="24"/>
          <w:szCs w:val="24"/>
        </w:rPr>
        <w:t>‐</w:t>
      </w:r>
      <w:r w:rsidRPr="0091051C">
        <w:rPr>
          <w:rFonts w:ascii="Times New Roman" w:hAnsi="Times New Roman" w:cs="Times New Roman"/>
          <w:sz w:val="24"/>
          <w:szCs w:val="24"/>
        </w:rPr>
        <w:t xml:space="preserve">слетна стаза 980 </w:t>
      </w:r>
      <w:r w:rsidRPr="0091051C">
        <w:rPr>
          <w:rFonts w:ascii="Times New Roman" w:hAnsi="Times New Roman" w:cs="Times New Roman"/>
          <w:i/>
          <w:iCs/>
          <w:sz w:val="24"/>
          <w:szCs w:val="24"/>
        </w:rPr>
        <w:t xml:space="preserve">m </w:t>
      </w:r>
      <w:r w:rsidRPr="0091051C">
        <w:rPr>
          <w:rFonts w:ascii="Times New Roman" w:hAnsi="Times New Roman" w:cs="Times New Roman"/>
          <w:sz w:val="24"/>
          <w:szCs w:val="24"/>
        </w:rPr>
        <w:t xml:space="preserve">и ширине 25 </w:t>
      </w:r>
      <w:r w:rsidRPr="0091051C">
        <w:rPr>
          <w:rFonts w:ascii="Times New Roman" w:hAnsi="Times New Roman" w:cs="Times New Roman"/>
          <w:i/>
          <w:iCs/>
          <w:sz w:val="24"/>
          <w:szCs w:val="24"/>
        </w:rPr>
        <w:t xml:space="preserve">m </w:t>
      </w:r>
      <w:r w:rsidRPr="0091051C">
        <w:rPr>
          <w:rFonts w:ascii="Times New Roman" w:hAnsi="Times New Roman" w:cs="Times New Roman"/>
          <w:sz w:val="24"/>
          <w:szCs w:val="24"/>
        </w:rPr>
        <w:t>одговарајуће рулне стазе и стајанке са хангарима</w:t>
      </w:r>
      <w:r>
        <w:rPr>
          <w:rFonts w:ascii="Times New Roman" w:hAnsi="Times New Roman" w:cs="Times New Roman"/>
          <w:sz w:val="24"/>
          <w:szCs w:val="24"/>
        </w:rPr>
        <w:t xml:space="preserve"> </w:t>
      </w:r>
      <w:r w:rsidRPr="0091051C">
        <w:rPr>
          <w:rFonts w:ascii="Times New Roman" w:hAnsi="Times New Roman" w:cs="Times New Roman"/>
          <w:sz w:val="24"/>
          <w:szCs w:val="24"/>
        </w:rPr>
        <w:t>за школску и пољопривредну авијацију.).</w:t>
      </w:r>
    </w:p>
    <w:p w:rsidR="0091051C" w:rsidRDefault="0091051C" w:rsidP="0091051C">
      <w:pPr>
        <w:autoSpaceDE w:val="0"/>
        <w:autoSpaceDN w:val="0"/>
        <w:adjustRightInd w:val="0"/>
        <w:spacing w:after="0" w:line="240" w:lineRule="auto"/>
        <w:jc w:val="both"/>
        <w:rPr>
          <w:rFonts w:ascii="Times New Roman" w:hAnsi="Times New Roman" w:cs="Times New Roman"/>
          <w:sz w:val="24"/>
          <w:szCs w:val="24"/>
        </w:rPr>
      </w:pPr>
      <w:r w:rsidRPr="0091051C">
        <w:rPr>
          <w:rFonts w:ascii="Times New Roman" w:hAnsi="Times New Roman" w:cs="Times New Roman"/>
          <w:sz w:val="24"/>
          <w:szCs w:val="24"/>
        </w:rPr>
        <w:t xml:space="preserve">Ваздухопловна академија </w:t>
      </w:r>
      <w:r w:rsidRPr="0091051C">
        <w:rPr>
          <w:rFonts w:ascii="Times New Roman" w:hAnsi="Times New Roman" w:cs="Times New Roman"/>
          <w:i/>
          <w:iCs/>
          <w:sz w:val="24"/>
          <w:szCs w:val="24"/>
        </w:rPr>
        <w:t xml:space="preserve">SMATSA </w:t>
      </w:r>
      <w:r w:rsidRPr="0091051C">
        <w:rPr>
          <w:rFonts w:ascii="Times New Roman" w:hAnsi="Times New Roman" w:cs="Times New Roman"/>
          <w:sz w:val="24"/>
          <w:szCs w:val="24"/>
        </w:rPr>
        <w:t>има свој сопствени програм базиран на дугогодишњем</w:t>
      </w:r>
      <w:r>
        <w:rPr>
          <w:rFonts w:ascii="Times New Roman" w:hAnsi="Times New Roman" w:cs="Times New Roman"/>
          <w:sz w:val="24"/>
          <w:szCs w:val="24"/>
        </w:rPr>
        <w:t xml:space="preserve"> </w:t>
      </w:r>
      <w:r w:rsidRPr="0091051C">
        <w:rPr>
          <w:rFonts w:ascii="Times New Roman" w:hAnsi="Times New Roman" w:cs="Times New Roman"/>
          <w:sz w:val="24"/>
          <w:szCs w:val="24"/>
        </w:rPr>
        <w:t>искуству у обуци пилота за ваздушни саобраћај. Академија је званично у складу са</w:t>
      </w:r>
      <w:r>
        <w:rPr>
          <w:rFonts w:ascii="Times New Roman" w:hAnsi="Times New Roman" w:cs="Times New Roman"/>
          <w:sz w:val="24"/>
          <w:szCs w:val="24"/>
        </w:rPr>
        <w:t xml:space="preserve"> </w:t>
      </w:r>
      <w:r w:rsidRPr="0091051C">
        <w:rPr>
          <w:rFonts w:ascii="Times New Roman" w:hAnsi="Times New Roman" w:cs="Times New Roman"/>
          <w:sz w:val="24"/>
          <w:szCs w:val="24"/>
        </w:rPr>
        <w:t>стандардима ЈАА (Заједничких европских ваздухопловних власти). Овде се школују како</w:t>
      </w:r>
      <w:r>
        <w:rPr>
          <w:rFonts w:ascii="Times New Roman" w:hAnsi="Times New Roman" w:cs="Times New Roman"/>
          <w:sz w:val="24"/>
          <w:szCs w:val="24"/>
        </w:rPr>
        <w:t xml:space="preserve"> </w:t>
      </w:r>
      <w:r w:rsidRPr="0091051C">
        <w:rPr>
          <w:rFonts w:ascii="Times New Roman" w:hAnsi="Times New Roman" w:cs="Times New Roman"/>
          <w:sz w:val="24"/>
          <w:szCs w:val="24"/>
        </w:rPr>
        <w:t>студенти из Србије и региона, тако и студенти из свих земаља света: Холандије, Француске,</w:t>
      </w:r>
      <w:r>
        <w:rPr>
          <w:rFonts w:ascii="Times New Roman" w:hAnsi="Times New Roman" w:cs="Times New Roman"/>
          <w:sz w:val="24"/>
          <w:szCs w:val="24"/>
        </w:rPr>
        <w:t xml:space="preserve"> </w:t>
      </w:r>
      <w:r w:rsidRPr="0091051C">
        <w:rPr>
          <w:rFonts w:ascii="Times New Roman" w:hAnsi="Times New Roman" w:cs="Times New Roman"/>
          <w:sz w:val="24"/>
          <w:szCs w:val="24"/>
        </w:rPr>
        <w:t>Велике Британије, Индије, Алжира. Жеља и намера Академије и локалне самоуправе, је да</w:t>
      </w:r>
      <w:r>
        <w:rPr>
          <w:rFonts w:ascii="Times New Roman" w:hAnsi="Times New Roman" w:cs="Times New Roman"/>
          <w:sz w:val="24"/>
          <w:szCs w:val="24"/>
        </w:rPr>
        <w:t xml:space="preserve"> </w:t>
      </w:r>
      <w:r w:rsidRPr="0091051C">
        <w:rPr>
          <w:rFonts w:ascii="Times New Roman" w:hAnsi="Times New Roman" w:cs="Times New Roman"/>
          <w:sz w:val="24"/>
          <w:szCs w:val="24"/>
        </w:rPr>
        <w:t>аеродром добије међународни статус и да се оспособи за комерцијалне бизнис летове.</w:t>
      </w:r>
    </w:p>
    <w:p w:rsidR="00030219" w:rsidRDefault="00030219" w:rsidP="0091051C">
      <w:pPr>
        <w:autoSpaceDE w:val="0"/>
        <w:autoSpaceDN w:val="0"/>
        <w:adjustRightInd w:val="0"/>
        <w:spacing w:after="0" w:line="240" w:lineRule="auto"/>
        <w:jc w:val="both"/>
        <w:rPr>
          <w:rFonts w:ascii="Times New Roman" w:hAnsi="Times New Roman" w:cs="Times New Roman"/>
          <w:sz w:val="24"/>
          <w:szCs w:val="24"/>
        </w:rPr>
      </w:pPr>
    </w:p>
    <w:p w:rsidR="00030219" w:rsidRDefault="00030219" w:rsidP="0091051C">
      <w:pPr>
        <w:autoSpaceDE w:val="0"/>
        <w:autoSpaceDN w:val="0"/>
        <w:adjustRightInd w:val="0"/>
        <w:spacing w:after="0" w:line="240" w:lineRule="auto"/>
        <w:jc w:val="both"/>
        <w:rPr>
          <w:rFonts w:ascii="Times New Roman" w:hAnsi="Times New Roman" w:cs="Times New Roman"/>
          <w:sz w:val="24"/>
          <w:szCs w:val="24"/>
        </w:rPr>
      </w:pPr>
    </w:p>
    <w:p w:rsidR="0069317C" w:rsidRPr="00014795" w:rsidRDefault="0069317C" w:rsidP="0091051C">
      <w:pPr>
        <w:autoSpaceDE w:val="0"/>
        <w:autoSpaceDN w:val="0"/>
        <w:adjustRightInd w:val="0"/>
        <w:spacing w:after="0" w:line="240" w:lineRule="auto"/>
        <w:jc w:val="both"/>
        <w:rPr>
          <w:rFonts w:ascii="Times New Roman" w:hAnsi="Times New Roman" w:cs="Times New Roman"/>
          <w:sz w:val="24"/>
          <w:szCs w:val="24"/>
        </w:rPr>
      </w:pPr>
    </w:p>
    <w:p w:rsidR="00030219" w:rsidRPr="00A2116F" w:rsidRDefault="00030219" w:rsidP="003E2861">
      <w:pPr>
        <w:pStyle w:val="ListParagraph"/>
        <w:numPr>
          <w:ilvl w:val="0"/>
          <w:numId w:val="32"/>
        </w:numPr>
        <w:autoSpaceDE w:val="0"/>
        <w:autoSpaceDN w:val="0"/>
        <w:adjustRightInd w:val="0"/>
        <w:spacing w:after="0" w:line="240" w:lineRule="auto"/>
        <w:jc w:val="both"/>
        <w:rPr>
          <w:rFonts w:ascii="Times New Roman" w:hAnsi="Times New Roman" w:cs="Times New Roman"/>
          <w:b/>
          <w:sz w:val="28"/>
          <w:szCs w:val="28"/>
        </w:rPr>
      </w:pPr>
      <w:r w:rsidRPr="00A2116F">
        <w:rPr>
          <w:rFonts w:ascii="Times New Roman" w:hAnsi="Times New Roman" w:cs="Times New Roman"/>
          <w:b/>
          <w:sz w:val="28"/>
          <w:szCs w:val="28"/>
        </w:rPr>
        <w:t>О</w:t>
      </w:r>
      <w:r w:rsidR="00A2116F" w:rsidRPr="00A2116F">
        <w:rPr>
          <w:rFonts w:ascii="Times New Roman" w:hAnsi="Times New Roman" w:cs="Times New Roman"/>
          <w:b/>
          <w:sz w:val="28"/>
          <w:szCs w:val="28"/>
        </w:rPr>
        <w:t>рганизација града</w:t>
      </w:r>
    </w:p>
    <w:p w:rsidR="00B04584" w:rsidRDefault="00B04584" w:rsidP="0091051C">
      <w:pPr>
        <w:autoSpaceDE w:val="0"/>
        <w:autoSpaceDN w:val="0"/>
        <w:adjustRightInd w:val="0"/>
        <w:spacing w:after="0" w:line="240" w:lineRule="auto"/>
        <w:jc w:val="both"/>
        <w:rPr>
          <w:rFonts w:ascii="Times New Roman" w:hAnsi="Times New Roman" w:cs="Times New Roman"/>
          <w:b/>
          <w:sz w:val="24"/>
          <w:szCs w:val="24"/>
        </w:rPr>
      </w:pPr>
    </w:p>
    <w:p w:rsidR="005367B7" w:rsidRDefault="005D3DB4" w:rsidP="0091051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Седиште локалне самоуправе налази се у Вршцу, на адреси Трг победе број 1. На основу правилника о унутрашњем уређењу и систематизацији радних места у Градској управи из 2017. године у Градској управи систематизо</w:t>
      </w:r>
      <w:r w:rsidR="005367B7">
        <w:rPr>
          <w:rFonts w:ascii="Times New Roman" w:hAnsi="Times New Roman" w:cs="Times New Roman"/>
          <w:sz w:val="24"/>
          <w:szCs w:val="24"/>
        </w:rPr>
        <w:t>вано је 125</w:t>
      </w:r>
      <w:r>
        <w:rPr>
          <w:rFonts w:ascii="Times New Roman" w:hAnsi="Times New Roman" w:cs="Times New Roman"/>
          <w:sz w:val="24"/>
          <w:szCs w:val="24"/>
        </w:rPr>
        <w:t xml:space="preserve"> радних места, </w:t>
      </w:r>
      <w:r w:rsidR="005367B7">
        <w:rPr>
          <w:rFonts w:ascii="Times New Roman" w:hAnsi="Times New Roman" w:cs="Times New Roman"/>
          <w:sz w:val="24"/>
          <w:szCs w:val="24"/>
        </w:rPr>
        <w:t>с</w:t>
      </w:r>
      <w:r>
        <w:rPr>
          <w:rFonts w:ascii="Times New Roman" w:hAnsi="Times New Roman" w:cs="Times New Roman"/>
          <w:sz w:val="24"/>
          <w:szCs w:val="24"/>
        </w:rPr>
        <w:t>а укупно</w:t>
      </w:r>
      <w:r w:rsidR="005367B7">
        <w:rPr>
          <w:rFonts w:ascii="Times New Roman" w:hAnsi="Times New Roman" w:cs="Times New Roman"/>
          <w:sz w:val="24"/>
          <w:szCs w:val="24"/>
        </w:rPr>
        <w:t xml:space="preserve"> 201 извршиоцем. У оквиру Градске управе образоване су следеће организационе јединице: </w:t>
      </w:r>
    </w:p>
    <w:p w:rsidR="00A26986" w:rsidRPr="00A26986" w:rsidRDefault="00A26986" w:rsidP="0091051C">
      <w:pPr>
        <w:autoSpaceDE w:val="0"/>
        <w:autoSpaceDN w:val="0"/>
        <w:adjustRightInd w:val="0"/>
        <w:spacing w:after="0" w:line="240" w:lineRule="auto"/>
        <w:jc w:val="both"/>
        <w:rPr>
          <w:rFonts w:ascii="Times New Roman" w:hAnsi="Times New Roman" w:cs="Times New Roman"/>
          <w:sz w:val="24"/>
          <w:szCs w:val="24"/>
        </w:rPr>
      </w:pPr>
    </w:p>
    <w:p w:rsidR="00F11A76" w:rsidRPr="00C63098" w:rsidRDefault="00F11A76" w:rsidP="00F11A76">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sidRPr="00C63098">
        <w:rPr>
          <w:rFonts w:ascii="Times New Roman" w:hAnsi="Times New Roman" w:cs="Times New Roman"/>
          <w:sz w:val="24"/>
          <w:szCs w:val="24"/>
        </w:rPr>
        <w:t>Одељење за привреду, пољопривреду и локално – економски развој;</w:t>
      </w:r>
    </w:p>
    <w:p w:rsidR="00F11A76" w:rsidRPr="00C63098" w:rsidRDefault="00F11A76" w:rsidP="00C63098">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sidRPr="00C63098">
        <w:rPr>
          <w:rFonts w:ascii="Times New Roman" w:hAnsi="Times New Roman" w:cs="Times New Roman"/>
          <w:sz w:val="24"/>
          <w:szCs w:val="24"/>
        </w:rPr>
        <w:t>Одељење за буџет и финансије;</w:t>
      </w:r>
    </w:p>
    <w:p w:rsidR="00F11A76" w:rsidRPr="00C63098" w:rsidRDefault="00F11A76" w:rsidP="00C63098">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sidRPr="00C63098">
        <w:rPr>
          <w:rFonts w:ascii="Times New Roman" w:hAnsi="Times New Roman" w:cs="Times New Roman"/>
          <w:sz w:val="24"/>
          <w:szCs w:val="24"/>
        </w:rPr>
        <w:t>Одељење за послове јавних набавки;</w:t>
      </w:r>
    </w:p>
    <w:p w:rsidR="00F11A76" w:rsidRPr="00C63098" w:rsidRDefault="00F11A76" w:rsidP="00C63098">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sidRPr="00C63098">
        <w:rPr>
          <w:rFonts w:ascii="Times New Roman" w:hAnsi="Times New Roman" w:cs="Times New Roman"/>
          <w:sz w:val="24"/>
          <w:szCs w:val="24"/>
        </w:rPr>
        <w:t>Одељење локалне пореске администрације;</w:t>
      </w:r>
    </w:p>
    <w:p w:rsidR="00F11A76" w:rsidRPr="00C63098" w:rsidRDefault="00F11A76" w:rsidP="00C63098">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sidRPr="00C63098">
        <w:rPr>
          <w:rFonts w:ascii="Times New Roman" w:hAnsi="Times New Roman" w:cs="Times New Roman"/>
          <w:sz w:val="24"/>
          <w:szCs w:val="24"/>
        </w:rPr>
        <w:t>Одељење за просторно планирање, урбанизам и грађевинарство;</w:t>
      </w:r>
    </w:p>
    <w:p w:rsidR="00F11A76" w:rsidRPr="00C63098" w:rsidRDefault="00F11A76" w:rsidP="00C63098">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sidRPr="00C63098">
        <w:rPr>
          <w:rFonts w:ascii="Times New Roman" w:hAnsi="Times New Roman" w:cs="Times New Roman"/>
          <w:sz w:val="24"/>
          <w:szCs w:val="24"/>
        </w:rPr>
        <w:t>Одељење за имовинско-правне послове;</w:t>
      </w:r>
    </w:p>
    <w:p w:rsidR="00F11A76" w:rsidRPr="00C63098" w:rsidRDefault="00F11A76" w:rsidP="00C63098">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sidRPr="00C63098">
        <w:rPr>
          <w:rFonts w:ascii="Times New Roman" w:hAnsi="Times New Roman" w:cs="Times New Roman"/>
          <w:sz w:val="24"/>
          <w:szCs w:val="24"/>
        </w:rPr>
        <w:t>Одељење за комуналне и стамбене послове и послове заштите</w:t>
      </w:r>
      <w:r w:rsidR="00C63098" w:rsidRPr="00C63098">
        <w:rPr>
          <w:rFonts w:ascii="Times New Roman" w:hAnsi="Times New Roman" w:cs="Times New Roman"/>
          <w:sz w:val="24"/>
          <w:szCs w:val="24"/>
        </w:rPr>
        <w:t xml:space="preserve"> </w:t>
      </w:r>
      <w:r w:rsidRPr="00C63098">
        <w:rPr>
          <w:rFonts w:ascii="Times New Roman" w:hAnsi="Times New Roman" w:cs="Times New Roman"/>
          <w:sz w:val="24"/>
          <w:szCs w:val="24"/>
        </w:rPr>
        <w:t>животне средине</w:t>
      </w:r>
    </w:p>
    <w:p w:rsidR="00F11A76" w:rsidRPr="00C63098" w:rsidRDefault="00F11A76" w:rsidP="00C63098">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sidRPr="00C63098">
        <w:rPr>
          <w:rFonts w:ascii="Times New Roman" w:hAnsi="Times New Roman" w:cs="Times New Roman"/>
          <w:sz w:val="24"/>
          <w:szCs w:val="24"/>
        </w:rPr>
        <w:t>Одељење за инвестиције и капитална улагања</w:t>
      </w:r>
    </w:p>
    <w:p w:rsidR="00F11A76" w:rsidRPr="00C63098" w:rsidRDefault="00F11A76" w:rsidP="00C63098">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sidRPr="00C63098">
        <w:rPr>
          <w:rFonts w:ascii="Times New Roman" w:hAnsi="Times New Roman" w:cs="Times New Roman"/>
          <w:sz w:val="24"/>
          <w:szCs w:val="24"/>
        </w:rPr>
        <w:t>Одељење за друштвене делатности;</w:t>
      </w:r>
    </w:p>
    <w:p w:rsidR="00F11A76" w:rsidRPr="00C63098" w:rsidRDefault="00F11A76" w:rsidP="00C63098">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sidRPr="00C63098">
        <w:rPr>
          <w:rFonts w:ascii="Times New Roman" w:hAnsi="Times New Roman" w:cs="Times New Roman"/>
          <w:sz w:val="24"/>
          <w:szCs w:val="24"/>
        </w:rPr>
        <w:t>Одељење за послове органа града;</w:t>
      </w:r>
    </w:p>
    <w:p w:rsidR="00F11A76" w:rsidRPr="00C63098" w:rsidRDefault="00F11A76" w:rsidP="00C63098">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sidRPr="00C63098">
        <w:rPr>
          <w:rFonts w:ascii="Times New Roman" w:hAnsi="Times New Roman" w:cs="Times New Roman"/>
          <w:sz w:val="24"/>
          <w:szCs w:val="24"/>
        </w:rPr>
        <w:t>Одељење за општу управу;</w:t>
      </w:r>
    </w:p>
    <w:p w:rsidR="00F11A76" w:rsidRPr="00C63098" w:rsidRDefault="00F11A76" w:rsidP="00C63098">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sidRPr="00C63098">
        <w:rPr>
          <w:rFonts w:ascii="Times New Roman" w:hAnsi="Times New Roman" w:cs="Times New Roman"/>
          <w:sz w:val="24"/>
          <w:szCs w:val="24"/>
        </w:rPr>
        <w:t>Одељење за инспекцијске послове, послове одбране и</w:t>
      </w:r>
      <w:r w:rsidR="00C63098" w:rsidRPr="00C63098">
        <w:rPr>
          <w:rFonts w:ascii="Times New Roman" w:hAnsi="Times New Roman" w:cs="Times New Roman"/>
          <w:sz w:val="24"/>
          <w:szCs w:val="24"/>
        </w:rPr>
        <w:t xml:space="preserve"> </w:t>
      </w:r>
      <w:r w:rsidRPr="00C63098">
        <w:rPr>
          <w:rFonts w:ascii="Times New Roman" w:hAnsi="Times New Roman" w:cs="Times New Roman"/>
          <w:sz w:val="24"/>
          <w:szCs w:val="24"/>
        </w:rPr>
        <w:t>ванредних ситуација;</w:t>
      </w:r>
    </w:p>
    <w:p w:rsidR="00F11A76" w:rsidRPr="00C63098" w:rsidRDefault="00F11A76" w:rsidP="00C63098">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sidRPr="00C63098">
        <w:rPr>
          <w:rFonts w:ascii="Times New Roman" w:hAnsi="Times New Roman" w:cs="Times New Roman"/>
          <w:sz w:val="24"/>
          <w:szCs w:val="24"/>
        </w:rPr>
        <w:t>Одељење комуналне полиције;</w:t>
      </w:r>
    </w:p>
    <w:p w:rsidR="00F11A76" w:rsidRPr="00C63098" w:rsidRDefault="00F11A76" w:rsidP="00C63098">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C63098">
        <w:rPr>
          <w:rFonts w:ascii="Times New Roman" w:hAnsi="Times New Roman" w:cs="Times New Roman"/>
          <w:sz w:val="24"/>
          <w:szCs w:val="24"/>
        </w:rPr>
        <w:t>Одељење за управљање људским ресурсима; и</w:t>
      </w:r>
    </w:p>
    <w:p w:rsidR="00F11A76" w:rsidRPr="00F11A76" w:rsidRDefault="00F11A76" w:rsidP="00C63098">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sidRPr="00F11A76">
        <w:rPr>
          <w:rFonts w:ascii="Times New Roman" w:hAnsi="Times New Roman" w:cs="Times New Roman"/>
          <w:sz w:val="24"/>
          <w:szCs w:val="24"/>
        </w:rPr>
        <w:t>Служба за заједничке послове.</w:t>
      </w:r>
    </w:p>
    <w:p w:rsidR="00B04584" w:rsidRPr="00F11A76" w:rsidRDefault="005D3DB4" w:rsidP="00F11A76">
      <w:pPr>
        <w:autoSpaceDE w:val="0"/>
        <w:autoSpaceDN w:val="0"/>
        <w:adjustRightInd w:val="0"/>
        <w:spacing w:after="0" w:line="240" w:lineRule="auto"/>
        <w:jc w:val="both"/>
        <w:rPr>
          <w:rFonts w:ascii="Times New Roman" w:hAnsi="Times New Roman" w:cs="Times New Roman"/>
          <w:sz w:val="24"/>
          <w:szCs w:val="24"/>
        </w:rPr>
      </w:pPr>
      <w:r w:rsidRPr="00F11A76">
        <w:rPr>
          <w:rFonts w:ascii="Times New Roman" w:hAnsi="Times New Roman" w:cs="Times New Roman"/>
          <w:sz w:val="24"/>
          <w:szCs w:val="24"/>
        </w:rPr>
        <w:t xml:space="preserve">  </w:t>
      </w:r>
    </w:p>
    <w:p w:rsidR="00B04584" w:rsidRDefault="00B04584" w:rsidP="0091051C">
      <w:pPr>
        <w:autoSpaceDE w:val="0"/>
        <w:autoSpaceDN w:val="0"/>
        <w:adjustRightInd w:val="0"/>
        <w:spacing w:after="0" w:line="240" w:lineRule="auto"/>
        <w:jc w:val="both"/>
        <w:rPr>
          <w:rFonts w:ascii="Times New Roman" w:hAnsi="Times New Roman" w:cs="Times New Roman"/>
          <w:b/>
          <w:sz w:val="24"/>
          <w:szCs w:val="24"/>
        </w:rPr>
      </w:pPr>
    </w:p>
    <w:p w:rsidR="00A2116F" w:rsidRPr="00A2116F" w:rsidRDefault="0084779C" w:rsidP="003E2861">
      <w:pPr>
        <w:pStyle w:val="Textbody"/>
        <w:numPr>
          <w:ilvl w:val="0"/>
          <w:numId w:val="32"/>
        </w:numPr>
        <w:spacing w:after="0" w:line="240" w:lineRule="auto"/>
        <w:jc w:val="both"/>
        <w:rPr>
          <w:rStyle w:val="StrongEmphasis"/>
          <w:rFonts w:ascii="Times New Roman" w:hAnsi="Times New Roman" w:cs="Times New Roman"/>
          <w:bCs w:val="0"/>
          <w:sz w:val="28"/>
          <w:szCs w:val="28"/>
        </w:rPr>
      </w:pPr>
      <w:r>
        <w:rPr>
          <w:rStyle w:val="StrongEmphasis"/>
          <w:rFonts w:ascii="Times New Roman" w:hAnsi="Times New Roman" w:cs="Times New Roman"/>
          <w:sz w:val="28"/>
          <w:szCs w:val="28"/>
        </w:rPr>
        <w:t>З</w:t>
      </w:r>
      <w:r w:rsidR="00A2116F" w:rsidRPr="00A2116F">
        <w:rPr>
          <w:rStyle w:val="StrongEmphasis"/>
          <w:rFonts w:ascii="Times New Roman" w:hAnsi="Times New Roman" w:cs="Times New Roman"/>
          <w:sz w:val="28"/>
          <w:szCs w:val="28"/>
        </w:rPr>
        <w:t>дравствена ситуација и организација здравствене службе у јужнобанатском округу</w:t>
      </w:r>
    </w:p>
    <w:p w:rsidR="00A2116F" w:rsidRPr="00A2116F" w:rsidRDefault="00A2116F" w:rsidP="00A2116F">
      <w:pPr>
        <w:pStyle w:val="Textbody"/>
        <w:spacing w:after="0" w:line="240" w:lineRule="auto"/>
        <w:jc w:val="both"/>
        <w:rPr>
          <w:rStyle w:val="StrongEmphasis"/>
          <w:rFonts w:ascii="Times New Roman" w:hAnsi="Times New Roman" w:cs="Times New Roman"/>
          <w:bCs w:val="0"/>
          <w:sz w:val="28"/>
          <w:szCs w:val="28"/>
        </w:rPr>
      </w:pPr>
    </w:p>
    <w:p w:rsidR="00D12192" w:rsidRPr="00B21B92" w:rsidRDefault="00D12192" w:rsidP="00A26986">
      <w:pPr>
        <w:pStyle w:val="Textbody"/>
        <w:spacing w:after="0" w:line="240" w:lineRule="auto"/>
        <w:jc w:val="both"/>
        <w:rPr>
          <w:rFonts w:ascii="Times New Roman" w:hAnsi="Times New Roman" w:cs="Times New Roman"/>
        </w:rPr>
      </w:pPr>
      <w:r w:rsidRPr="00B21B92">
        <w:rPr>
          <w:rFonts w:ascii="Times New Roman" w:hAnsi="Times New Roman" w:cs="Times New Roman"/>
        </w:rPr>
        <w:t>Завод за јавно здравље Панчево својом делатношћу покрива територију Јужнобанатског округа, који обухвата територију од 4248 км</w:t>
      </w:r>
      <w:r w:rsidRPr="00B21B92">
        <w:rPr>
          <w:rFonts w:ascii="Times New Roman" w:hAnsi="Times New Roman" w:cs="Times New Roman"/>
          <w:position w:val="8"/>
        </w:rPr>
        <w:t>2</w:t>
      </w:r>
      <w:r w:rsidRPr="00B21B92">
        <w:rPr>
          <w:rFonts w:ascii="Times New Roman" w:hAnsi="Times New Roman" w:cs="Times New Roman"/>
        </w:rPr>
        <w:t>. Према попису из 2002. године на територији Јужнобанатског округа је било 313.937 становника,  док  према попису из 2011. године на округу живи 293.730 становника, што значи да је између  два последња пописа дошло до смањења броја становника за 6,4%. Просечна густина насељености је 69 становника по 1 км</w:t>
      </w:r>
      <w:r w:rsidRPr="00B21B92">
        <w:rPr>
          <w:rFonts w:ascii="Times New Roman" w:hAnsi="Times New Roman" w:cs="Times New Roman"/>
          <w:position w:val="8"/>
        </w:rPr>
        <w:t>2</w:t>
      </w:r>
      <w:r w:rsidRPr="00B21B92">
        <w:rPr>
          <w:rFonts w:ascii="Times New Roman" w:hAnsi="Times New Roman" w:cs="Times New Roman"/>
        </w:rPr>
        <w:t>.</w:t>
      </w:r>
    </w:p>
    <w:p w:rsidR="00D12192" w:rsidRPr="00B21B92" w:rsidRDefault="00D12192" w:rsidP="00A26986">
      <w:pPr>
        <w:pStyle w:val="Textbody"/>
        <w:spacing w:after="0" w:line="240" w:lineRule="auto"/>
        <w:jc w:val="both"/>
        <w:rPr>
          <w:rFonts w:ascii="Times New Roman" w:hAnsi="Times New Roman" w:cs="Times New Roman"/>
        </w:rPr>
      </w:pPr>
      <w:r w:rsidRPr="00B21B92">
        <w:rPr>
          <w:rFonts w:ascii="Times New Roman" w:hAnsi="Times New Roman" w:cs="Times New Roman"/>
        </w:rPr>
        <w:t>Вредност стопе ванболничког морбидитета одраслих у 2014. години је пала у односу на претходне године (са 1913/1000 становника у 2012. години  и 1552/1000 становника у 2013. години, дошло је до пада на 1433/1000 становника у 2014. години). На првом месту се налазе обољења из групе респираторних (297/1000 становника), на другом месту се налази група болести крвотока (263/1000 становника), на трећем месту се налазе обољења мишићно-коштаног система (130/1000 становника). У многим групама регистрованих обољења преовлађују хроничне масовне незаразне болести које су истовремено и  водећи узроци смрти, а последица су старења и савременог начина живота становништва.</w:t>
      </w:r>
    </w:p>
    <w:p w:rsidR="00D12192" w:rsidRPr="00B21B92" w:rsidRDefault="00D12192" w:rsidP="00A26986">
      <w:pPr>
        <w:pStyle w:val="Textbody"/>
        <w:spacing w:after="0" w:line="240" w:lineRule="auto"/>
        <w:jc w:val="both"/>
        <w:rPr>
          <w:rFonts w:ascii="Times New Roman" w:hAnsi="Times New Roman" w:cs="Times New Roman"/>
        </w:rPr>
      </w:pPr>
      <w:r w:rsidRPr="00B21B92">
        <w:rPr>
          <w:rFonts w:ascii="Times New Roman" w:hAnsi="Times New Roman" w:cs="Times New Roman"/>
        </w:rPr>
        <w:t>Када је у питању регистровано обољевање деце до 18 година издвајају се обољења система за дисање (1804/1000 становника), затим заразне и паразитарне болести (387/1000 становника) и на трећем месту су симптоми, знаци и патолошки клинички и лабораторијски налази.</w:t>
      </w:r>
    </w:p>
    <w:p w:rsidR="00D12192" w:rsidRPr="00B21B92" w:rsidRDefault="00D12192" w:rsidP="00A26986">
      <w:pPr>
        <w:pStyle w:val="Textbody"/>
        <w:spacing w:after="0" w:line="240" w:lineRule="auto"/>
        <w:jc w:val="both"/>
        <w:rPr>
          <w:rFonts w:ascii="Times New Roman" w:hAnsi="Times New Roman" w:cs="Times New Roman"/>
        </w:rPr>
      </w:pPr>
      <w:r w:rsidRPr="00B21B92">
        <w:rPr>
          <w:rFonts w:ascii="Times New Roman" w:hAnsi="Times New Roman" w:cs="Times New Roman"/>
        </w:rPr>
        <w:t>Обољевање регистровано у ванболничким здравственим установама Јужнобанатског округа одговара по обиму и структури обољевању становништва Војводине.</w:t>
      </w:r>
    </w:p>
    <w:p w:rsidR="00D12192" w:rsidRPr="00B21B92" w:rsidRDefault="00D12192" w:rsidP="00A26986">
      <w:pPr>
        <w:pStyle w:val="Textbody"/>
        <w:spacing w:after="0" w:line="240" w:lineRule="auto"/>
        <w:jc w:val="both"/>
        <w:rPr>
          <w:rFonts w:ascii="Times New Roman" w:hAnsi="Times New Roman" w:cs="Times New Roman"/>
        </w:rPr>
      </w:pPr>
      <w:r w:rsidRPr="00B21B92">
        <w:rPr>
          <w:rFonts w:ascii="Times New Roman" w:hAnsi="Times New Roman" w:cs="Times New Roman"/>
        </w:rPr>
        <w:t xml:space="preserve">Регистровано обољевање становништва у болничкој здравственој заштити у општим болницама варира у последњих 10 година, с тим да је у 2014. години  регистровано </w:t>
      </w:r>
      <w:r w:rsidRPr="00B21B92">
        <w:rPr>
          <w:rFonts w:ascii="Times New Roman" w:hAnsi="Times New Roman" w:cs="Times New Roman"/>
        </w:rPr>
        <w:lastRenderedPageBreak/>
        <w:t>33.335 епизода болничког лечења. На првом месту у регистрованом болничком морбидитету се налазе болести мокраћно-полног система (1217/100 000 становника), на другом тумори (1193/100 000 становника), на трећем болести болести система крвотока (1081/100 000 становника), на четвртом месту су болести система за варење  (1030/100 000 становника)  и на петом месту болести система за дисање (742/100 000 становника).</w:t>
      </w:r>
    </w:p>
    <w:p w:rsidR="00D12192" w:rsidRPr="00B21B92" w:rsidRDefault="00D12192" w:rsidP="00A26986">
      <w:pPr>
        <w:pStyle w:val="Textbody"/>
        <w:spacing w:after="0" w:line="240" w:lineRule="auto"/>
        <w:jc w:val="both"/>
        <w:rPr>
          <w:rFonts w:ascii="Times New Roman" w:hAnsi="Times New Roman" w:cs="Times New Roman"/>
        </w:rPr>
      </w:pPr>
      <w:r w:rsidRPr="00B21B92">
        <w:rPr>
          <w:rFonts w:ascii="Times New Roman" w:hAnsi="Times New Roman" w:cs="Times New Roman"/>
        </w:rPr>
        <w:t xml:space="preserve">Велики број насељених места у свим општинама у Јужнобанатском округу има адекватно организовану, развијену, разгранату и доступну мрежу државних здравствених установа, чију организацију и рад прати Завод за јавно здравље  Панчево. На округу се налази 16 здравствених установа: 8 домова здравља, 2 апотеке,  2 опште болнице, 3 специјалне болнице и један  Завод за јавно здравље. У њима је у 2014. години било запослено укупно 3324 здравствених радника и 1108 немедицинских радника (75% здравствених и 25% немедицинских). </w:t>
      </w:r>
    </w:p>
    <w:p w:rsidR="00D12192" w:rsidRPr="00B21B92" w:rsidRDefault="00D12192" w:rsidP="00A26986">
      <w:pPr>
        <w:pStyle w:val="Textbody"/>
        <w:spacing w:after="0" w:line="240" w:lineRule="auto"/>
        <w:jc w:val="both"/>
        <w:rPr>
          <w:rFonts w:ascii="Times New Roman" w:hAnsi="Times New Roman" w:cs="Times New Roman"/>
        </w:rPr>
      </w:pPr>
      <w:r w:rsidRPr="00B21B92">
        <w:rPr>
          <w:rFonts w:ascii="Times New Roman" w:hAnsi="Times New Roman" w:cs="Times New Roman"/>
        </w:rPr>
        <w:t>Фармацеутску делатност обављају 2 самосталне апотекарске установе у Панчеву и Вршцу, а преосталих 6 домова здравља у округу има организационе јединице које обављају фармацеутску делатност (апотеке) у свом саставу.</w:t>
      </w:r>
    </w:p>
    <w:p w:rsidR="00D12192" w:rsidRPr="00B21B92" w:rsidRDefault="00D12192" w:rsidP="00A26986">
      <w:pPr>
        <w:pStyle w:val="Textbody"/>
        <w:spacing w:after="0" w:line="240" w:lineRule="auto"/>
        <w:jc w:val="both"/>
        <w:rPr>
          <w:rFonts w:ascii="Times New Roman" w:hAnsi="Times New Roman" w:cs="Times New Roman"/>
        </w:rPr>
      </w:pPr>
      <w:r w:rsidRPr="00B21B92">
        <w:rPr>
          <w:rFonts w:ascii="Times New Roman" w:hAnsi="Times New Roman" w:cs="Times New Roman"/>
        </w:rPr>
        <w:t>Пунктовима примарне здравствене заштите је покривено 73% насељених места у Јужнобанатском округу, с тим да здравствену заштиту обезбеђује 1 лекар на 737 становника. Без обзира на повољну развијеност здравствене службе у примарној здравственој заштити, оптерећеност лекара је знатна (31 посета дневно у служби опште медицине) у односу на просечну оптерећеност лекара у Србији, а коришћење ове здравствене заштите (4 посете у служби опште медицине по једном становнику, 2  посете саветовалишту по 1 детету старости 1-6 година), такође је изнад нивоа у Србији. Ово говори у прилог одређеног нивоа здравствене културе становништва, као и одређеног типа здравствене праксе здравствених радника у Јужнобанатском округу.</w:t>
      </w:r>
    </w:p>
    <w:p w:rsidR="00D12192" w:rsidRPr="00B21B92" w:rsidRDefault="00D12192" w:rsidP="00A26986">
      <w:pPr>
        <w:pStyle w:val="Textbody"/>
        <w:spacing w:after="0" w:line="240" w:lineRule="auto"/>
        <w:jc w:val="both"/>
        <w:rPr>
          <w:rFonts w:ascii="Times New Roman" w:hAnsi="Times New Roman" w:cs="Times New Roman"/>
        </w:rPr>
      </w:pPr>
      <w:r w:rsidRPr="00B21B92">
        <w:rPr>
          <w:rFonts w:ascii="Times New Roman" w:hAnsi="Times New Roman" w:cs="Times New Roman"/>
        </w:rPr>
        <w:t>Болничка здравствена заштита се остварује у 2 опште болнице, које имају укупно 950 постеља. Обезбеђеност износи 3,27 постеља на 1000 становника Јужнобанатског округа. Просечан број дана лечења у овим болницама износи 7,4 дана, а искоришћеност општих болница у Јужнобанатском округу износи 59,1%. У округу се налазе и 3 специјалне болнице (2 психијатријске и 1 плућна) са укупно 2100 болесничких постеља које обезбеђују становништво у Србији терцијарном здравственом заштитом.</w:t>
      </w:r>
    </w:p>
    <w:p w:rsidR="00067DED" w:rsidRDefault="00F830E7" w:rsidP="00F830E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Према подацима о здравственом стању становништва Јужнобанатског округа у периоду од 2009 – 2014. године н</w:t>
      </w:r>
      <w:r w:rsidR="00067DED" w:rsidRPr="00067DED">
        <w:rPr>
          <w:rFonts w:ascii="Times New Roman" w:hAnsi="Times New Roman" w:cs="Times New Roman"/>
          <w:sz w:val="24"/>
          <w:szCs w:val="24"/>
        </w:rPr>
        <w:t>а првом месту у обољевању одраслог становништва општине Вршац налазе се болести система крвотока (21%), друго место припада болестима система за дисање (10%), а на трећем месту су болести жлезда са унутрашњим лучењем, исхране и метаболизма са процентуалним учешћем од 9%. Четврто место заузимају  болести мишићно-коштаног система и везивног ткива (9%), док су на петом месту душевни поремећаји и поремећаји понашања (7%). Све остале групе болести чине 44% у обољевању одраслог становништва у Вршцу.</w:t>
      </w:r>
    </w:p>
    <w:p w:rsidR="001D3E92" w:rsidRDefault="001D3E92" w:rsidP="00A26986">
      <w:pPr>
        <w:autoSpaceDE w:val="0"/>
        <w:autoSpaceDN w:val="0"/>
        <w:adjustRightInd w:val="0"/>
        <w:spacing w:after="0" w:line="240" w:lineRule="auto"/>
        <w:jc w:val="both"/>
        <w:rPr>
          <w:rFonts w:ascii="Times New Roman" w:hAnsi="Times New Roman" w:cs="Times New Roman"/>
          <w:sz w:val="24"/>
          <w:szCs w:val="24"/>
        </w:rPr>
      </w:pPr>
    </w:p>
    <w:p w:rsidR="00F830E7" w:rsidRPr="00F830E7" w:rsidRDefault="00F830E7" w:rsidP="00A26986">
      <w:pPr>
        <w:spacing w:after="0" w:line="240" w:lineRule="auto"/>
        <w:jc w:val="both"/>
        <w:rPr>
          <w:rFonts w:ascii="Times New Roman" w:hAnsi="Times New Roman" w:cs="Times New Roman"/>
          <w:sz w:val="24"/>
          <w:szCs w:val="24"/>
        </w:rPr>
      </w:pPr>
      <w:r w:rsidRPr="00F830E7">
        <w:rPr>
          <w:rFonts w:ascii="Times New Roman" w:hAnsi="Times New Roman" w:cs="Times New Roman"/>
          <w:sz w:val="24"/>
          <w:szCs w:val="24"/>
        </w:rPr>
        <w:t>Обољевање предшколске деце у Вршцу</w:t>
      </w:r>
      <w:r w:rsidR="00DA2371">
        <w:rPr>
          <w:rFonts w:ascii="Times New Roman" w:hAnsi="Times New Roman" w:cs="Times New Roman"/>
          <w:sz w:val="24"/>
          <w:szCs w:val="24"/>
        </w:rPr>
        <w:t xml:space="preserve"> у 2014.</w:t>
      </w:r>
      <w:r w:rsidRPr="00F830E7">
        <w:rPr>
          <w:rFonts w:ascii="Times New Roman" w:hAnsi="Times New Roman" w:cs="Times New Roman"/>
          <w:sz w:val="24"/>
          <w:szCs w:val="24"/>
        </w:rPr>
        <w:t xml:space="preserve"> карактерише висок удео болести система за дисање; њихова стопа обољевања је у паду у односу на шестогодишњи период; код заразних и паразитарних болести стопа морбидитета се такође смањује током шест последњих година. У првих пет водећих група болести налазе се симптоми, знаци и патолошки клинички и лабораторијски налази. Овај податак сугерише да је неопходно побољшати квалитет рада у здравственој заштити предшколске деце, а у циљу ефикасније дијагностике.</w:t>
      </w:r>
    </w:p>
    <w:p w:rsidR="00F830E7" w:rsidRPr="00F830E7" w:rsidRDefault="00F830E7" w:rsidP="00F830E7">
      <w:pPr>
        <w:spacing w:after="0" w:line="240" w:lineRule="auto"/>
        <w:jc w:val="both"/>
        <w:rPr>
          <w:rFonts w:ascii="Times New Roman" w:hAnsi="Times New Roman" w:cs="Times New Roman"/>
          <w:sz w:val="24"/>
          <w:szCs w:val="24"/>
        </w:rPr>
      </w:pPr>
      <w:r w:rsidRPr="00F830E7">
        <w:rPr>
          <w:rFonts w:ascii="Times New Roman" w:hAnsi="Times New Roman" w:cs="Times New Roman"/>
          <w:sz w:val="24"/>
          <w:szCs w:val="24"/>
        </w:rPr>
        <w:t xml:space="preserve">Повреде, тровања и последице деловања спољних фактора налазе се на петом месту у обољевању школске деце у Вршцу. Висока стопа трауматизма говори о неопходности </w:t>
      </w:r>
      <w:r w:rsidRPr="00F830E7">
        <w:rPr>
          <w:rFonts w:ascii="Times New Roman" w:hAnsi="Times New Roman" w:cs="Times New Roman"/>
          <w:sz w:val="24"/>
          <w:szCs w:val="24"/>
        </w:rPr>
        <w:lastRenderedPageBreak/>
        <w:t>ангажовања шире друштвене заједнице у циљу снижавања стопе трауматизма код школске деце. У првих пет водећих група болести у морбидитету школске деце налазе се симптоми, знаци и патолошки клинички и лабораторијски налази, и запажа се да су њихове стопе имале високе вредности  у 2012. и 2014. години.</w:t>
      </w:r>
    </w:p>
    <w:p w:rsidR="00F830E7" w:rsidRDefault="00F830E7" w:rsidP="00F830E7">
      <w:pPr>
        <w:spacing w:after="0" w:line="240" w:lineRule="auto"/>
        <w:jc w:val="both"/>
        <w:rPr>
          <w:rFonts w:ascii="Times New Roman" w:hAnsi="Times New Roman" w:cs="Times New Roman"/>
          <w:sz w:val="24"/>
          <w:szCs w:val="24"/>
        </w:rPr>
      </w:pPr>
      <w:r w:rsidRPr="00F830E7">
        <w:rPr>
          <w:rFonts w:ascii="Times New Roman" w:hAnsi="Times New Roman" w:cs="Times New Roman"/>
          <w:sz w:val="24"/>
          <w:szCs w:val="24"/>
        </w:rPr>
        <w:t xml:space="preserve">Обољевање жена у општини Вршац одређују болести које су везане за пол и репродуктивну функцију жена, болести мокраћно-полног система на првом, тумори на другом, а заразне и паразитарне болести на трећем месту. </w:t>
      </w:r>
    </w:p>
    <w:p w:rsidR="0039455D" w:rsidRDefault="0039455D" w:rsidP="00F830E7">
      <w:pPr>
        <w:spacing w:after="0" w:line="240" w:lineRule="auto"/>
        <w:jc w:val="both"/>
        <w:rPr>
          <w:rFonts w:ascii="Times New Roman" w:hAnsi="Times New Roman" w:cs="Times New Roman"/>
          <w:sz w:val="24"/>
          <w:szCs w:val="24"/>
        </w:rPr>
      </w:pPr>
    </w:p>
    <w:p w:rsidR="0039455D" w:rsidRDefault="0039455D" w:rsidP="00F830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Вредност стопе ванболничког морбидитета одраслих у 2016.</w:t>
      </w:r>
      <w:r w:rsidR="00DD4CDC">
        <w:rPr>
          <w:rFonts w:ascii="Times New Roman" w:hAnsi="Times New Roman" w:cs="Times New Roman"/>
          <w:sz w:val="24"/>
          <w:szCs w:val="24"/>
        </w:rPr>
        <w:t xml:space="preserve"> </w:t>
      </w:r>
      <w:r>
        <w:rPr>
          <w:rFonts w:ascii="Times New Roman" w:hAnsi="Times New Roman" w:cs="Times New Roman"/>
          <w:sz w:val="24"/>
          <w:szCs w:val="24"/>
        </w:rPr>
        <w:t>години је 1419/1000 становника. На првом месту се налази група болести система крвотока (282/1000 стан.), на другом месту се налазе обољења из групе система за дисање (268/1000 стан.), на трећем месту се налазе болести жлезда са унутрашњим лучењем, исхране и метаболизма (111/1000 стан.). У многим групама регистрованих обољења преовлађују хронична масовна</w:t>
      </w:r>
      <w:r w:rsidR="00587ABF">
        <w:rPr>
          <w:rFonts w:ascii="Times New Roman" w:hAnsi="Times New Roman" w:cs="Times New Roman"/>
          <w:sz w:val="24"/>
          <w:szCs w:val="24"/>
        </w:rPr>
        <w:t xml:space="preserve"> незаразна обољења која су као и узроци смрти резултат старења и савременог начина живота становништва. Када је у питању регистровано обољевање деце до 18 година издвајају се обољења система за дисање (1668/1000 стан.), затим заразне болести и паразитарне болести (463 на 1000 становника) и на трећем месту симптоми, знаци</w:t>
      </w:r>
      <w:r w:rsidR="00E9329A">
        <w:rPr>
          <w:rFonts w:ascii="Times New Roman" w:hAnsi="Times New Roman" w:cs="Times New Roman"/>
          <w:sz w:val="24"/>
          <w:szCs w:val="24"/>
        </w:rPr>
        <w:t xml:space="preserve"> и патолошки клинички и лабораторијски налази (302 на 1000 стан.). Обољевање регистровано у ванболничким здравственим установама</w:t>
      </w:r>
      <w:r w:rsidR="00DD4CDC">
        <w:rPr>
          <w:rFonts w:ascii="Times New Roman" w:hAnsi="Times New Roman" w:cs="Times New Roman"/>
          <w:sz w:val="24"/>
          <w:szCs w:val="24"/>
        </w:rPr>
        <w:t xml:space="preserve"> </w:t>
      </w:r>
      <w:r w:rsidR="00E9329A">
        <w:rPr>
          <w:rFonts w:ascii="Times New Roman" w:hAnsi="Times New Roman" w:cs="Times New Roman"/>
          <w:sz w:val="24"/>
          <w:szCs w:val="24"/>
        </w:rPr>
        <w:t>Јужнобанатског округа одговара по обиму и структури обољевању становништва Војводине.</w:t>
      </w:r>
      <w:r w:rsidR="00600668">
        <w:rPr>
          <w:rFonts w:ascii="Times New Roman" w:hAnsi="Times New Roman" w:cs="Times New Roman"/>
          <w:sz w:val="24"/>
          <w:szCs w:val="24"/>
        </w:rPr>
        <w:t xml:space="preserve"> </w:t>
      </w:r>
    </w:p>
    <w:p w:rsidR="00DA76CD" w:rsidRDefault="00DA76CD" w:rsidP="00F830E7">
      <w:pPr>
        <w:spacing w:after="0" w:line="240" w:lineRule="auto"/>
        <w:jc w:val="both"/>
        <w:rPr>
          <w:rFonts w:ascii="Times New Roman" w:hAnsi="Times New Roman" w:cs="Times New Roman"/>
          <w:sz w:val="24"/>
          <w:szCs w:val="24"/>
        </w:rPr>
      </w:pPr>
    </w:p>
    <w:p w:rsidR="00316A42" w:rsidRPr="0039455D" w:rsidRDefault="00316A42" w:rsidP="00F830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Регистровано обољевање становништва у болничкој здравственој заштити у општим болницама, варира у последњих 10 година, с тим да је у 2016.</w:t>
      </w:r>
      <w:r w:rsidR="00DD4CDC">
        <w:rPr>
          <w:rFonts w:ascii="Times New Roman" w:hAnsi="Times New Roman" w:cs="Times New Roman"/>
          <w:sz w:val="24"/>
          <w:szCs w:val="24"/>
        </w:rPr>
        <w:t xml:space="preserve"> </w:t>
      </w:r>
      <w:r>
        <w:rPr>
          <w:rFonts w:ascii="Times New Roman" w:hAnsi="Times New Roman" w:cs="Times New Roman"/>
          <w:sz w:val="24"/>
          <w:szCs w:val="24"/>
        </w:rPr>
        <w:t>години (10904 епизода болничког лечења на 1000 становника), дошло до пораста коришћења болничке здравствене заштите у односу на 2015.</w:t>
      </w:r>
      <w:r w:rsidR="00DD4CDC">
        <w:rPr>
          <w:rFonts w:ascii="Times New Roman" w:hAnsi="Times New Roman" w:cs="Times New Roman"/>
          <w:sz w:val="24"/>
          <w:szCs w:val="24"/>
        </w:rPr>
        <w:t xml:space="preserve"> </w:t>
      </w:r>
      <w:r>
        <w:rPr>
          <w:rFonts w:ascii="Times New Roman" w:hAnsi="Times New Roman" w:cs="Times New Roman"/>
          <w:sz w:val="24"/>
          <w:szCs w:val="24"/>
        </w:rPr>
        <w:t>годину (8820 епизода на 1000 становника). На првом месту у регистрованом болничком морбидитету се налазе тумори (1543/100.000 стан.), на другом болести мокраћно – полног система (1084/100.000 стан.). а на трећем болести система крвотока (889/100.000 стан.), на четвртом месту су болести система за варење (846/100.000 стан.), а на петом месту трудноћа, рађање и бабиње (57</w:t>
      </w:r>
      <w:r w:rsidR="00DD4CDC">
        <w:rPr>
          <w:rFonts w:ascii="Times New Roman" w:hAnsi="Times New Roman" w:cs="Times New Roman"/>
          <w:sz w:val="24"/>
          <w:szCs w:val="24"/>
        </w:rPr>
        <w:t>2</w:t>
      </w:r>
      <w:r>
        <w:rPr>
          <w:rFonts w:ascii="Times New Roman" w:hAnsi="Times New Roman" w:cs="Times New Roman"/>
          <w:sz w:val="24"/>
          <w:szCs w:val="24"/>
        </w:rPr>
        <w:t>/100.000 стан.)</w:t>
      </w:r>
    </w:p>
    <w:p w:rsidR="00B45209" w:rsidRPr="00B45209" w:rsidRDefault="00B45209" w:rsidP="00F830E7">
      <w:pPr>
        <w:spacing w:after="0" w:line="240" w:lineRule="auto"/>
        <w:jc w:val="both"/>
        <w:rPr>
          <w:rFonts w:ascii="Times New Roman" w:hAnsi="Times New Roman" w:cs="Times New Roman"/>
          <w:sz w:val="24"/>
          <w:szCs w:val="24"/>
        </w:rPr>
      </w:pPr>
    </w:p>
    <w:p w:rsidR="00DA2371" w:rsidRDefault="00DA2371" w:rsidP="00F830E7">
      <w:pPr>
        <w:spacing w:after="0" w:line="240" w:lineRule="auto"/>
        <w:jc w:val="both"/>
        <w:rPr>
          <w:rFonts w:ascii="Times New Roman" w:hAnsi="Times New Roman" w:cs="Times New Roman"/>
          <w:sz w:val="24"/>
          <w:szCs w:val="24"/>
        </w:rPr>
      </w:pPr>
    </w:p>
    <w:p w:rsidR="000F593E" w:rsidRDefault="000F593E" w:rsidP="003E2861">
      <w:pPr>
        <w:pStyle w:val="ListParagraph"/>
        <w:numPr>
          <w:ilvl w:val="0"/>
          <w:numId w:val="32"/>
        </w:numPr>
        <w:autoSpaceDE w:val="0"/>
        <w:autoSpaceDN w:val="0"/>
        <w:adjustRightInd w:val="0"/>
        <w:spacing w:after="0" w:line="240" w:lineRule="auto"/>
        <w:jc w:val="both"/>
        <w:rPr>
          <w:rFonts w:ascii="Times New Roman" w:hAnsi="Times New Roman" w:cs="Times New Roman"/>
          <w:b/>
          <w:sz w:val="28"/>
          <w:szCs w:val="28"/>
        </w:rPr>
      </w:pPr>
      <w:r w:rsidRPr="00A2116F">
        <w:rPr>
          <w:rFonts w:ascii="Times New Roman" w:hAnsi="Times New Roman" w:cs="Times New Roman"/>
          <w:b/>
          <w:sz w:val="28"/>
          <w:szCs w:val="28"/>
        </w:rPr>
        <w:t>Значајни сегменти здравља</w:t>
      </w:r>
    </w:p>
    <w:p w:rsidR="000F593E" w:rsidRDefault="000F593E" w:rsidP="000F593E">
      <w:pPr>
        <w:pStyle w:val="ListParagraph"/>
        <w:autoSpaceDE w:val="0"/>
        <w:autoSpaceDN w:val="0"/>
        <w:adjustRightInd w:val="0"/>
        <w:spacing w:after="0" w:line="240" w:lineRule="auto"/>
        <w:ind w:left="360"/>
        <w:jc w:val="both"/>
        <w:rPr>
          <w:rFonts w:ascii="Times New Roman" w:hAnsi="Times New Roman" w:cs="Times New Roman"/>
          <w:b/>
          <w:sz w:val="28"/>
          <w:szCs w:val="28"/>
        </w:rPr>
      </w:pPr>
    </w:p>
    <w:p w:rsidR="000F593E" w:rsidRPr="00A26986" w:rsidRDefault="000F593E" w:rsidP="003E2861">
      <w:pPr>
        <w:pStyle w:val="ListParagraph"/>
        <w:numPr>
          <w:ilvl w:val="1"/>
          <w:numId w:val="32"/>
        </w:numPr>
        <w:autoSpaceDE w:val="0"/>
        <w:autoSpaceDN w:val="0"/>
        <w:adjustRightInd w:val="0"/>
        <w:spacing w:after="0" w:line="240" w:lineRule="auto"/>
        <w:jc w:val="both"/>
        <w:rPr>
          <w:rFonts w:ascii="Times New Roman" w:hAnsi="Times New Roman" w:cs="Times New Roman"/>
          <w:b/>
          <w:sz w:val="28"/>
          <w:szCs w:val="28"/>
          <w:u w:val="single"/>
        </w:rPr>
      </w:pPr>
      <w:r w:rsidRPr="00A26986">
        <w:rPr>
          <w:rFonts w:ascii="Times New Roman" w:hAnsi="Times New Roman" w:cs="Times New Roman"/>
          <w:sz w:val="24"/>
          <w:szCs w:val="24"/>
          <w:u w:val="single"/>
        </w:rPr>
        <w:t>Репродуктивно здравље</w:t>
      </w:r>
    </w:p>
    <w:p w:rsidR="000F593E" w:rsidRPr="00014795"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Pr="00C5231C" w:rsidRDefault="000F593E" w:rsidP="000F593E">
      <w:pPr>
        <w:autoSpaceDE w:val="0"/>
        <w:autoSpaceDN w:val="0"/>
        <w:adjustRightInd w:val="0"/>
        <w:spacing w:after="0" w:line="240" w:lineRule="auto"/>
        <w:jc w:val="both"/>
        <w:rPr>
          <w:rFonts w:ascii="Times New Roman" w:hAnsi="Times New Roman" w:cs="Times New Roman"/>
          <w:sz w:val="24"/>
          <w:szCs w:val="24"/>
        </w:rPr>
      </w:pPr>
      <w:r w:rsidRPr="00C5231C">
        <w:rPr>
          <w:rFonts w:ascii="Times New Roman" w:hAnsi="Times New Roman" w:cs="Times New Roman"/>
          <w:sz w:val="24"/>
          <w:szCs w:val="24"/>
        </w:rPr>
        <w:t>Према  дефиницији Светске  здравствене  организације , репродуктивно здравље је  стање физичког,  менталног и социјалног  благостања у свим областима везаним за  репродуктивни систем, у свим фазама живота.</w:t>
      </w:r>
    </w:p>
    <w:p w:rsidR="000F593E" w:rsidRPr="00C5231C" w:rsidRDefault="000F593E" w:rsidP="000F593E">
      <w:pPr>
        <w:autoSpaceDE w:val="0"/>
        <w:autoSpaceDN w:val="0"/>
        <w:adjustRightInd w:val="0"/>
        <w:spacing w:after="0" w:line="240" w:lineRule="auto"/>
        <w:jc w:val="both"/>
        <w:rPr>
          <w:rFonts w:ascii="Times New Roman" w:hAnsi="Times New Roman" w:cs="Times New Roman"/>
          <w:sz w:val="24"/>
          <w:szCs w:val="24"/>
        </w:rPr>
      </w:pPr>
      <w:r w:rsidRPr="00C5231C">
        <w:rPr>
          <w:rFonts w:ascii="Times New Roman" w:hAnsi="Times New Roman" w:cs="Times New Roman"/>
          <w:sz w:val="24"/>
          <w:szCs w:val="24"/>
        </w:rPr>
        <w:t>Репродуктивно здравље подразумева</w:t>
      </w:r>
      <w:r>
        <w:rPr>
          <w:rFonts w:ascii="Times New Roman" w:hAnsi="Times New Roman" w:cs="Times New Roman"/>
          <w:sz w:val="24"/>
          <w:szCs w:val="24"/>
        </w:rPr>
        <w:t xml:space="preserve"> и</w:t>
      </w:r>
      <w:r w:rsidRPr="00C5231C">
        <w:rPr>
          <w:rFonts w:ascii="Times New Roman" w:hAnsi="Times New Roman" w:cs="Times New Roman"/>
          <w:sz w:val="24"/>
          <w:szCs w:val="24"/>
        </w:rPr>
        <w:t xml:space="preserve"> да људи имају задовољавајући и безбедан полни живот, способност да се  остваре  као родитељи као и могућност одлуке  да  ли  ће  имати потомство.  </w:t>
      </w:r>
    </w:p>
    <w:p w:rsidR="000F593E" w:rsidRPr="00C5231C" w:rsidRDefault="000F593E" w:rsidP="000F593E">
      <w:pPr>
        <w:autoSpaceDE w:val="0"/>
        <w:autoSpaceDN w:val="0"/>
        <w:adjustRightInd w:val="0"/>
        <w:spacing w:after="0" w:line="240" w:lineRule="auto"/>
        <w:jc w:val="both"/>
        <w:rPr>
          <w:rFonts w:ascii="Times New Roman" w:hAnsi="Times New Roman" w:cs="Times New Roman"/>
          <w:sz w:val="24"/>
          <w:szCs w:val="24"/>
        </w:rPr>
      </w:pPr>
      <w:r w:rsidRPr="00C5231C">
        <w:rPr>
          <w:rFonts w:ascii="Times New Roman" w:hAnsi="Times New Roman" w:cs="Times New Roman"/>
          <w:sz w:val="24"/>
          <w:szCs w:val="24"/>
        </w:rPr>
        <w:t>Репродуктивна здравствена заштита је скуп метода, техника и услуга које доприносе  репродуктивном здрављу и добробити кроз спречавање и решавање репродуктивних здравствених проблема. Она укључује едукацију о сексуалности и репродукцији, саветовање о планирању породице, здравствену заштиту репордукције, превенцију, дијагностику и лечење различитих болести и поремећаја, прекиде трудноће, као и превенцију сексуалног злостављања и бригу о жртвама.</w:t>
      </w:r>
    </w:p>
    <w:p w:rsidR="000F593E" w:rsidRPr="00C5231C" w:rsidRDefault="000F593E" w:rsidP="000F593E">
      <w:pPr>
        <w:spacing w:after="0" w:line="240" w:lineRule="auto"/>
        <w:rPr>
          <w:rFonts w:ascii="Times New Roman" w:eastAsia="Times New Roman" w:hAnsi="Times New Roman" w:cs="Times New Roman"/>
          <w:sz w:val="24"/>
          <w:szCs w:val="24"/>
        </w:rPr>
      </w:pPr>
      <w:r w:rsidRPr="00C5231C">
        <w:rPr>
          <w:rFonts w:ascii="Times New Roman" w:eastAsia="Times New Roman" w:hAnsi="Times New Roman" w:cs="Times New Roman"/>
          <w:sz w:val="24"/>
          <w:szCs w:val="24"/>
          <w:lang w:val="en-US"/>
        </w:rPr>
        <w:t>Брига</w:t>
      </w:r>
      <w:r w:rsidRPr="00C5231C">
        <w:rPr>
          <w:rFonts w:ascii="Times New Roman" w:eastAsia="Times New Roman" w:hAnsi="Times New Roman" w:cs="Times New Roman"/>
          <w:sz w:val="24"/>
          <w:szCs w:val="24"/>
        </w:rPr>
        <w:t xml:space="preserve"> </w:t>
      </w:r>
      <w:r w:rsidRPr="00C5231C">
        <w:rPr>
          <w:rFonts w:ascii="Times New Roman" w:eastAsia="Times New Roman" w:hAnsi="Times New Roman" w:cs="Times New Roman"/>
          <w:sz w:val="24"/>
          <w:szCs w:val="24"/>
          <w:lang w:val="en-US"/>
        </w:rPr>
        <w:t>о</w:t>
      </w:r>
      <w:r w:rsidRPr="00C5231C">
        <w:rPr>
          <w:rFonts w:ascii="Times New Roman" w:eastAsia="Times New Roman" w:hAnsi="Times New Roman" w:cs="Times New Roman"/>
          <w:sz w:val="24"/>
          <w:szCs w:val="24"/>
        </w:rPr>
        <w:t xml:space="preserve"> </w:t>
      </w:r>
      <w:r w:rsidRPr="00C5231C">
        <w:rPr>
          <w:rFonts w:ascii="Times New Roman" w:eastAsia="Times New Roman" w:hAnsi="Times New Roman" w:cs="Times New Roman"/>
          <w:sz w:val="24"/>
          <w:szCs w:val="24"/>
          <w:lang w:val="en-US"/>
        </w:rPr>
        <w:t>репродуктивном</w:t>
      </w:r>
      <w:r w:rsidR="00A26986">
        <w:rPr>
          <w:rFonts w:ascii="Times New Roman" w:eastAsia="Times New Roman" w:hAnsi="Times New Roman" w:cs="Times New Roman"/>
          <w:sz w:val="24"/>
          <w:szCs w:val="24"/>
        </w:rPr>
        <w:t xml:space="preserve"> </w:t>
      </w:r>
      <w:r w:rsidRPr="00C5231C">
        <w:rPr>
          <w:rFonts w:ascii="Times New Roman" w:eastAsia="Times New Roman" w:hAnsi="Times New Roman" w:cs="Times New Roman"/>
          <w:sz w:val="24"/>
          <w:szCs w:val="24"/>
          <w:lang w:val="en-US"/>
        </w:rPr>
        <w:t>здрављу</w:t>
      </w:r>
      <w:r w:rsidRPr="00C5231C">
        <w:rPr>
          <w:rFonts w:ascii="Times New Roman" w:eastAsia="Times New Roman" w:hAnsi="Times New Roman" w:cs="Times New Roman"/>
          <w:sz w:val="24"/>
          <w:szCs w:val="24"/>
        </w:rPr>
        <w:t xml:space="preserve"> </w:t>
      </w:r>
      <w:r w:rsidRPr="00C5231C">
        <w:rPr>
          <w:rFonts w:ascii="Times New Roman" w:eastAsia="Times New Roman" w:hAnsi="Times New Roman" w:cs="Times New Roman"/>
          <w:sz w:val="24"/>
          <w:szCs w:val="24"/>
          <w:lang w:val="en-US"/>
        </w:rPr>
        <w:t>почиње</w:t>
      </w:r>
      <w:r w:rsidRPr="00C5231C">
        <w:rPr>
          <w:rFonts w:ascii="Times New Roman" w:eastAsia="Times New Roman" w:hAnsi="Times New Roman" w:cs="Times New Roman"/>
          <w:sz w:val="24"/>
          <w:szCs w:val="24"/>
        </w:rPr>
        <w:t xml:space="preserve"> </w:t>
      </w:r>
      <w:r w:rsidRPr="00C5231C">
        <w:rPr>
          <w:rFonts w:ascii="Times New Roman" w:eastAsia="Times New Roman" w:hAnsi="Times New Roman" w:cs="Times New Roman"/>
          <w:sz w:val="24"/>
          <w:szCs w:val="24"/>
          <w:lang w:val="en-US"/>
        </w:rPr>
        <w:t>од</w:t>
      </w:r>
      <w:r w:rsidRPr="00C5231C">
        <w:rPr>
          <w:rFonts w:ascii="Times New Roman" w:eastAsia="Times New Roman" w:hAnsi="Times New Roman" w:cs="Times New Roman"/>
          <w:sz w:val="24"/>
          <w:szCs w:val="24"/>
        </w:rPr>
        <w:t xml:space="preserve"> </w:t>
      </w:r>
      <w:r w:rsidRPr="00C5231C">
        <w:rPr>
          <w:rFonts w:ascii="Times New Roman" w:eastAsia="Times New Roman" w:hAnsi="Times New Roman" w:cs="Times New Roman"/>
          <w:sz w:val="24"/>
          <w:szCs w:val="24"/>
          <w:lang w:val="en-US"/>
        </w:rPr>
        <w:t>рођења, а</w:t>
      </w:r>
      <w:r w:rsidRPr="00C5231C">
        <w:rPr>
          <w:rFonts w:ascii="Times New Roman" w:eastAsia="Times New Roman" w:hAnsi="Times New Roman" w:cs="Times New Roman"/>
          <w:sz w:val="24"/>
          <w:szCs w:val="24"/>
        </w:rPr>
        <w:t xml:space="preserve"> </w:t>
      </w:r>
      <w:r w:rsidRPr="00C5231C">
        <w:rPr>
          <w:rFonts w:ascii="Times New Roman" w:eastAsia="Times New Roman" w:hAnsi="Times New Roman" w:cs="Times New Roman"/>
          <w:sz w:val="24"/>
          <w:szCs w:val="24"/>
          <w:lang w:val="en-US"/>
        </w:rPr>
        <w:t>нарочито</w:t>
      </w:r>
      <w:r w:rsidRPr="00C5231C">
        <w:rPr>
          <w:rFonts w:ascii="Times New Roman" w:eastAsia="Times New Roman" w:hAnsi="Times New Roman" w:cs="Times New Roman"/>
          <w:sz w:val="24"/>
          <w:szCs w:val="24"/>
        </w:rPr>
        <w:t xml:space="preserve"> </w:t>
      </w:r>
      <w:r w:rsidRPr="00C5231C">
        <w:rPr>
          <w:rFonts w:ascii="Times New Roman" w:eastAsia="Times New Roman" w:hAnsi="Times New Roman" w:cs="Times New Roman"/>
          <w:sz w:val="24"/>
          <w:szCs w:val="24"/>
          <w:lang w:val="en-US"/>
        </w:rPr>
        <w:t>је</w:t>
      </w:r>
      <w:r w:rsidRPr="00C5231C">
        <w:rPr>
          <w:rFonts w:ascii="Times New Roman" w:eastAsia="Times New Roman" w:hAnsi="Times New Roman" w:cs="Times New Roman"/>
          <w:sz w:val="24"/>
          <w:szCs w:val="24"/>
        </w:rPr>
        <w:t xml:space="preserve"> </w:t>
      </w:r>
      <w:r w:rsidRPr="00C5231C">
        <w:rPr>
          <w:rFonts w:ascii="Times New Roman" w:eastAsia="Times New Roman" w:hAnsi="Times New Roman" w:cs="Times New Roman"/>
          <w:sz w:val="24"/>
          <w:szCs w:val="24"/>
          <w:lang w:val="en-US"/>
        </w:rPr>
        <w:t>важна</w:t>
      </w:r>
      <w:r w:rsidRPr="00C5231C">
        <w:rPr>
          <w:rFonts w:ascii="Times New Roman" w:eastAsia="Times New Roman" w:hAnsi="Times New Roman" w:cs="Times New Roman"/>
          <w:sz w:val="24"/>
          <w:szCs w:val="24"/>
        </w:rPr>
        <w:t xml:space="preserve"> </w:t>
      </w:r>
      <w:r w:rsidRPr="00C5231C">
        <w:rPr>
          <w:rFonts w:ascii="Times New Roman" w:eastAsia="Times New Roman" w:hAnsi="Times New Roman" w:cs="Times New Roman"/>
          <w:sz w:val="24"/>
          <w:szCs w:val="24"/>
          <w:lang w:val="en-US"/>
        </w:rPr>
        <w:t>у</w:t>
      </w:r>
      <w:r w:rsidRPr="00C5231C">
        <w:rPr>
          <w:rFonts w:ascii="Times New Roman" w:eastAsia="Times New Roman" w:hAnsi="Times New Roman" w:cs="Times New Roman"/>
          <w:sz w:val="24"/>
          <w:szCs w:val="24"/>
        </w:rPr>
        <w:t xml:space="preserve"> </w:t>
      </w:r>
      <w:r w:rsidRPr="00C5231C">
        <w:rPr>
          <w:rFonts w:ascii="Times New Roman" w:eastAsia="Times New Roman" w:hAnsi="Times New Roman" w:cs="Times New Roman"/>
          <w:sz w:val="24"/>
          <w:szCs w:val="24"/>
          <w:lang w:val="en-US"/>
        </w:rPr>
        <w:t>периоду</w:t>
      </w:r>
      <w:r w:rsidRPr="00C5231C">
        <w:rPr>
          <w:rFonts w:ascii="Times New Roman" w:eastAsia="Times New Roman" w:hAnsi="Times New Roman" w:cs="Times New Roman"/>
          <w:sz w:val="24"/>
          <w:szCs w:val="24"/>
        </w:rPr>
        <w:t xml:space="preserve"> адолесценције</w:t>
      </w:r>
      <w:r w:rsidRPr="00C5231C">
        <w:rPr>
          <w:rFonts w:ascii="Times New Roman" w:eastAsia="Times New Roman" w:hAnsi="Times New Roman" w:cs="Times New Roman"/>
          <w:sz w:val="24"/>
          <w:szCs w:val="24"/>
          <w:lang w:val="en-US"/>
        </w:rPr>
        <w:t>,</w:t>
      </w:r>
      <w:r w:rsidRPr="00C5231C">
        <w:rPr>
          <w:rFonts w:ascii="Times New Roman" w:eastAsia="Times New Roman" w:hAnsi="Times New Roman" w:cs="Times New Roman"/>
          <w:sz w:val="24"/>
          <w:szCs w:val="24"/>
        </w:rPr>
        <w:t xml:space="preserve"> </w:t>
      </w:r>
      <w:r w:rsidRPr="00C5231C">
        <w:rPr>
          <w:rFonts w:ascii="Times New Roman" w:eastAsia="Times New Roman" w:hAnsi="Times New Roman" w:cs="Times New Roman"/>
          <w:sz w:val="24"/>
          <w:szCs w:val="24"/>
          <w:lang w:val="en-US"/>
        </w:rPr>
        <w:t>када</w:t>
      </w:r>
      <w:r w:rsidRPr="00C5231C">
        <w:rPr>
          <w:rFonts w:ascii="Times New Roman" w:eastAsia="Times New Roman" w:hAnsi="Times New Roman" w:cs="Times New Roman"/>
          <w:sz w:val="24"/>
          <w:szCs w:val="24"/>
        </w:rPr>
        <w:t xml:space="preserve"> </w:t>
      </w:r>
      <w:r w:rsidRPr="00C5231C">
        <w:rPr>
          <w:rFonts w:ascii="Times New Roman" w:eastAsia="Times New Roman" w:hAnsi="Times New Roman" w:cs="Times New Roman"/>
          <w:sz w:val="24"/>
          <w:szCs w:val="24"/>
          <w:lang w:val="en-US"/>
        </w:rPr>
        <w:t>се</w:t>
      </w:r>
      <w:r w:rsidRPr="00C5231C">
        <w:rPr>
          <w:rFonts w:ascii="Times New Roman" w:eastAsia="Times New Roman" w:hAnsi="Times New Roman" w:cs="Times New Roman"/>
          <w:sz w:val="24"/>
          <w:szCs w:val="24"/>
        </w:rPr>
        <w:t xml:space="preserve"> </w:t>
      </w:r>
      <w:r w:rsidRPr="00C5231C">
        <w:rPr>
          <w:rFonts w:ascii="Times New Roman" w:eastAsia="Times New Roman" w:hAnsi="Times New Roman" w:cs="Times New Roman"/>
          <w:sz w:val="24"/>
          <w:szCs w:val="24"/>
          <w:lang w:val="en-US"/>
        </w:rPr>
        <w:t>дешавају</w:t>
      </w:r>
      <w:r w:rsidRPr="00C5231C">
        <w:rPr>
          <w:rFonts w:ascii="Times New Roman" w:eastAsia="Times New Roman" w:hAnsi="Times New Roman" w:cs="Times New Roman"/>
          <w:sz w:val="24"/>
          <w:szCs w:val="24"/>
        </w:rPr>
        <w:t xml:space="preserve"> </w:t>
      </w:r>
      <w:r w:rsidRPr="00C5231C">
        <w:rPr>
          <w:rFonts w:ascii="Times New Roman" w:eastAsia="Times New Roman" w:hAnsi="Times New Roman" w:cs="Times New Roman"/>
          <w:sz w:val="24"/>
          <w:szCs w:val="24"/>
          <w:lang w:val="en-US"/>
        </w:rPr>
        <w:t>крупне</w:t>
      </w:r>
      <w:r w:rsidRPr="00C5231C">
        <w:rPr>
          <w:rFonts w:ascii="Times New Roman" w:eastAsia="Times New Roman" w:hAnsi="Times New Roman" w:cs="Times New Roman"/>
          <w:sz w:val="24"/>
          <w:szCs w:val="24"/>
        </w:rPr>
        <w:t xml:space="preserve"> </w:t>
      </w:r>
      <w:r w:rsidRPr="00C5231C">
        <w:rPr>
          <w:rFonts w:ascii="Times New Roman" w:eastAsia="Times New Roman" w:hAnsi="Times New Roman" w:cs="Times New Roman"/>
          <w:sz w:val="24"/>
          <w:szCs w:val="24"/>
          <w:lang w:val="en-US"/>
        </w:rPr>
        <w:t>промене</w:t>
      </w:r>
      <w:r w:rsidRPr="00C5231C">
        <w:rPr>
          <w:rFonts w:ascii="Times New Roman" w:eastAsia="Times New Roman" w:hAnsi="Times New Roman" w:cs="Times New Roman"/>
          <w:sz w:val="24"/>
          <w:szCs w:val="24"/>
        </w:rPr>
        <w:t xml:space="preserve"> </w:t>
      </w:r>
      <w:r w:rsidRPr="00C5231C">
        <w:rPr>
          <w:rFonts w:ascii="Times New Roman" w:eastAsia="Times New Roman" w:hAnsi="Times New Roman" w:cs="Times New Roman"/>
          <w:sz w:val="24"/>
          <w:szCs w:val="24"/>
          <w:lang w:val="en-US"/>
        </w:rPr>
        <w:t>у</w:t>
      </w:r>
      <w:r w:rsidRPr="00C5231C">
        <w:rPr>
          <w:rFonts w:ascii="Times New Roman" w:eastAsia="Times New Roman" w:hAnsi="Times New Roman" w:cs="Times New Roman"/>
          <w:sz w:val="24"/>
          <w:szCs w:val="24"/>
        </w:rPr>
        <w:t xml:space="preserve"> </w:t>
      </w:r>
      <w:r w:rsidRPr="00C5231C">
        <w:rPr>
          <w:rFonts w:ascii="Times New Roman" w:eastAsia="Times New Roman" w:hAnsi="Times New Roman" w:cs="Times New Roman"/>
          <w:sz w:val="24"/>
          <w:szCs w:val="24"/>
          <w:lang w:val="en-US"/>
        </w:rPr>
        <w:t>телесном</w:t>
      </w:r>
      <w:r w:rsidRPr="00C5231C">
        <w:rPr>
          <w:rFonts w:ascii="Times New Roman" w:eastAsia="Times New Roman" w:hAnsi="Times New Roman" w:cs="Times New Roman"/>
          <w:sz w:val="24"/>
          <w:szCs w:val="24"/>
        </w:rPr>
        <w:t xml:space="preserve"> </w:t>
      </w:r>
      <w:r w:rsidRPr="00C5231C">
        <w:rPr>
          <w:rFonts w:ascii="Times New Roman" w:eastAsia="Times New Roman" w:hAnsi="Times New Roman" w:cs="Times New Roman"/>
          <w:sz w:val="24"/>
          <w:szCs w:val="24"/>
          <w:lang w:val="en-US"/>
        </w:rPr>
        <w:t>изгледу</w:t>
      </w:r>
      <w:r w:rsidRPr="00C5231C">
        <w:rPr>
          <w:rFonts w:ascii="Times New Roman" w:eastAsia="Times New Roman" w:hAnsi="Times New Roman" w:cs="Times New Roman"/>
          <w:sz w:val="24"/>
          <w:szCs w:val="24"/>
        </w:rPr>
        <w:t xml:space="preserve"> </w:t>
      </w:r>
      <w:r w:rsidRPr="00C5231C">
        <w:rPr>
          <w:rFonts w:ascii="Times New Roman" w:eastAsia="Times New Roman" w:hAnsi="Times New Roman" w:cs="Times New Roman"/>
          <w:sz w:val="24"/>
          <w:szCs w:val="24"/>
          <w:lang w:val="en-US"/>
        </w:rPr>
        <w:t>и</w:t>
      </w:r>
      <w:r w:rsidRPr="00C5231C">
        <w:rPr>
          <w:rFonts w:ascii="Times New Roman" w:eastAsia="Times New Roman" w:hAnsi="Times New Roman" w:cs="Times New Roman"/>
          <w:sz w:val="24"/>
          <w:szCs w:val="24"/>
        </w:rPr>
        <w:t xml:space="preserve"> </w:t>
      </w:r>
      <w:r w:rsidRPr="00C5231C">
        <w:rPr>
          <w:rFonts w:ascii="Times New Roman" w:eastAsia="Times New Roman" w:hAnsi="Times New Roman" w:cs="Times New Roman"/>
          <w:sz w:val="24"/>
          <w:szCs w:val="24"/>
          <w:lang w:val="en-US"/>
        </w:rPr>
        <w:t>функционисању</w:t>
      </w:r>
      <w:r w:rsidRPr="00C5231C">
        <w:rPr>
          <w:rFonts w:ascii="Times New Roman" w:eastAsia="Times New Roman" w:hAnsi="Times New Roman" w:cs="Times New Roman"/>
          <w:sz w:val="24"/>
          <w:szCs w:val="24"/>
        </w:rPr>
        <w:t xml:space="preserve"> </w:t>
      </w:r>
      <w:r w:rsidRPr="00C5231C">
        <w:rPr>
          <w:rFonts w:ascii="Times New Roman" w:eastAsia="Times New Roman" w:hAnsi="Times New Roman" w:cs="Times New Roman"/>
          <w:sz w:val="24"/>
          <w:szCs w:val="24"/>
          <w:lang w:val="en-US"/>
        </w:rPr>
        <w:lastRenderedPageBreak/>
        <w:t xml:space="preserve">организма, </w:t>
      </w:r>
      <w:r w:rsidRPr="00C5231C">
        <w:rPr>
          <w:rFonts w:ascii="Times New Roman" w:eastAsia="Times New Roman" w:hAnsi="Times New Roman" w:cs="Times New Roman"/>
          <w:sz w:val="24"/>
          <w:szCs w:val="24"/>
        </w:rPr>
        <w:t xml:space="preserve"> </w:t>
      </w:r>
      <w:r w:rsidRPr="00C5231C">
        <w:rPr>
          <w:rFonts w:ascii="Times New Roman" w:eastAsia="Times New Roman" w:hAnsi="Times New Roman" w:cs="Times New Roman"/>
          <w:sz w:val="24"/>
          <w:szCs w:val="24"/>
          <w:lang w:val="en-US"/>
        </w:rPr>
        <w:t>доживљавању</w:t>
      </w:r>
      <w:r w:rsidRPr="00C5231C">
        <w:rPr>
          <w:rFonts w:ascii="Times New Roman" w:eastAsia="Times New Roman" w:hAnsi="Times New Roman" w:cs="Times New Roman"/>
          <w:sz w:val="24"/>
          <w:szCs w:val="24"/>
        </w:rPr>
        <w:t xml:space="preserve"> </w:t>
      </w:r>
      <w:r w:rsidRPr="00C5231C">
        <w:rPr>
          <w:rFonts w:ascii="Times New Roman" w:eastAsia="Times New Roman" w:hAnsi="Times New Roman" w:cs="Times New Roman"/>
          <w:sz w:val="24"/>
          <w:szCs w:val="24"/>
          <w:lang w:val="en-US"/>
        </w:rPr>
        <w:t>спољашњег</w:t>
      </w:r>
      <w:r w:rsidRPr="00C5231C">
        <w:rPr>
          <w:rFonts w:ascii="Times New Roman" w:eastAsia="Times New Roman" w:hAnsi="Times New Roman" w:cs="Times New Roman"/>
          <w:sz w:val="24"/>
          <w:szCs w:val="24"/>
        </w:rPr>
        <w:t xml:space="preserve"> </w:t>
      </w:r>
      <w:r w:rsidRPr="00C5231C">
        <w:rPr>
          <w:rFonts w:ascii="Times New Roman" w:eastAsia="Times New Roman" w:hAnsi="Times New Roman" w:cs="Times New Roman"/>
          <w:sz w:val="24"/>
          <w:szCs w:val="24"/>
          <w:lang w:val="en-US"/>
        </w:rPr>
        <w:t>света,</w:t>
      </w:r>
      <w:r w:rsidRPr="00C5231C">
        <w:rPr>
          <w:rFonts w:ascii="Times New Roman" w:eastAsia="Times New Roman" w:hAnsi="Times New Roman" w:cs="Times New Roman"/>
          <w:sz w:val="24"/>
          <w:szCs w:val="24"/>
        </w:rPr>
        <w:t xml:space="preserve"> </w:t>
      </w:r>
      <w:r w:rsidRPr="00C5231C">
        <w:rPr>
          <w:rFonts w:ascii="Times New Roman" w:eastAsia="Times New Roman" w:hAnsi="Times New Roman" w:cs="Times New Roman"/>
          <w:sz w:val="24"/>
          <w:szCs w:val="24"/>
          <w:lang w:val="en-US"/>
        </w:rPr>
        <w:t xml:space="preserve"> начину</w:t>
      </w:r>
      <w:r w:rsidRPr="00C5231C">
        <w:rPr>
          <w:rFonts w:ascii="Times New Roman" w:eastAsia="Times New Roman" w:hAnsi="Times New Roman" w:cs="Times New Roman"/>
          <w:sz w:val="24"/>
          <w:szCs w:val="24"/>
        </w:rPr>
        <w:t xml:space="preserve"> </w:t>
      </w:r>
      <w:r w:rsidRPr="00C5231C">
        <w:rPr>
          <w:rFonts w:ascii="Times New Roman" w:eastAsia="Times New Roman" w:hAnsi="Times New Roman" w:cs="Times New Roman"/>
          <w:sz w:val="24"/>
          <w:szCs w:val="24"/>
          <w:lang w:val="en-US"/>
        </w:rPr>
        <w:t>размишљања</w:t>
      </w:r>
      <w:r w:rsidRPr="00C5231C">
        <w:rPr>
          <w:rFonts w:ascii="Times New Roman" w:eastAsia="Times New Roman" w:hAnsi="Times New Roman" w:cs="Times New Roman"/>
          <w:sz w:val="24"/>
          <w:szCs w:val="24"/>
        </w:rPr>
        <w:t xml:space="preserve"> </w:t>
      </w:r>
      <w:r w:rsidRPr="00C5231C">
        <w:rPr>
          <w:rFonts w:ascii="Times New Roman" w:eastAsia="Times New Roman" w:hAnsi="Times New Roman" w:cs="Times New Roman"/>
          <w:sz w:val="24"/>
          <w:szCs w:val="24"/>
          <w:lang w:val="en-US"/>
        </w:rPr>
        <w:t>и</w:t>
      </w:r>
      <w:r w:rsidRPr="00C5231C">
        <w:rPr>
          <w:rFonts w:ascii="Times New Roman" w:eastAsia="Times New Roman" w:hAnsi="Times New Roman" w:cs="Times New Roman"/>
          <w:sz w:val="24"/>
          <w:szCs w:val="24"/>
        </w:rPr>
        <w:t xml:space="preserve"> </w:t>
      </w:r>
      <w:r w:rsidRPr="00C5231C">
        <w:rPr>
          <w:rFonts w:ascii="Times New Roman" w:eastAsia="Times New Roman" w:hAnsi="Times New Roman" w:cs="Times New Roman"/>
          <w:sz w:val="24"/>
          <w:szCs w:val="24"/>
          <w:lang w:val="en-US"/>
        </w:rPr>
        <w:t>остваривања</w:t>
      </w:r>
      <w:r w:rsidRPr="00C5231C">
        <w:rPr>
          <w:rFonts w:ascii="Times New Roman" w:eastAsia="Times New Roman" w:hAnsi="Times New Roman" w:cs="Times New Roman"/>
          <w:sz w:val="24"/>
          <w:szCs w:val="24"/>
        </w:rPr>
        <w:t xml:space="preserve"> </w:t>
      </w:r>
      <w:r w:rsidRPr="00C5231C">
        <w:rPr>
          <w:rFonts w:ascii="Times New Roman" w:eastAsia="Times New Roman" w:hAnsi="Times New Roman" w:cs="Times New Roman"/>
          <w:sz w:val="24"/>
          <w:szCs w:val="24"/>
          <w:lang w:val="en-US"/>
        </w:rPr>
        <w:t>контаката</w:t>
      </w:r>
      <w:r w:rsidRPr="00C5231C">
        <w:rPr>
          <w:rFonts w:ascii="Times New Roman" w:eastAsia="Times New Roman" w:hAnsi="Times New Roman" w:cs="Times New Roman"/>
          <w:sz w:val="24"/>
          <w:szCs w:val="24"/>
        </w:rPr>
        <w:t xml:space="preserve"> </w:t>
      </w:r>
      <w:r w:rsidRPr="00C5231C">
        <w:rPr>
          <w:rFonts w:ascii="Times New Roman" w:eastAsia="Times New Roman" w:hAnsi="Times New Roman" w:cs="Times New Roman"/>
          <w:sz w:val="24"/>
          <w:szCs w:val="24"/>
          <w:lang w:val="en-US"/>
        </w:rPr>
        <w:t>са</w:t>
      </w:r>
      <w:r w:rsidRPr="00C5231C">
        <w:rPr>
          <w:rFonts w:ascii="Times New Roman" w:eastAsia="Times New Roman" w:hAnsi="Times New Roman" w:cs="Times New Roman"/>
          <w:sz w:val="24"/>
          <w:szCs w:val="24"/>
        </w:rPr>
        <w:t xml:space="preserve"> </w:t>
      </w:r>
      <w:r w:rsidRPr="00C5231C">
        <w:rPr>
          <w:rFonts w:ascii="Times New Roman" w:eastAsia="Times New Roman" w:hAnsi="Times New Roman" w:cs="Times New Roman"/>
          <w:sz w:val="24"/>
          <w:szCs w:val="24"/>
          <w:lang w:val="en-US"/>
        </w:rPr>
        <w:t>другим</w:t>
      </w:r>
      <w:r w:rsidRPr="00C5231C">
        <w:rPr>
          <w:rFonts w:ascii="Times New Roman" w:eastAsia="Times New Roman" w:hAnsi="Times New Roman" w:cs="Times New Roman"/>
          <w:sz w:val="24"/>
          <w:szCs w:val="24"/>
        </w:rPr>
        <w:t xml:space="preserve"> </w:t>
      </w:r>
      <w:r w:rsidRPr="00C5231C">
        <w:rPr>
          <w:rFonts w:ascii="Times New Roman" w:eastAsia="Times New Roman" w:hAnsi="Times New Roman" w:cs="Times New Roman"/>
          <w:sz w:val="24"/>
          <w:szCs w:val="24"/>
          <w:lang w:val="en-US"/>
        </w:rPr>
        <w:t xml:space="preserve">људима. </w:t>
      </w:r>
    </w:p>
    <w:p w:rsidR="000F593E" w:rsidRPr="00C5231C"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Pr="00C5231C" w:rsidRDefault="000F593E" w:rsidP="000F593E">
      <w:pPr>
        <w:autoSpaceDE w:val="0"/>
        <w:autoSpaceDN w:val="0"/>
        <w:adjustRightInd w:val="0"/>
        <w:spacing w:after="0" w:line="240" w:lineRule="auto"/>
        <w:jc w:val="both"/>
        <w:rPr>
          <w:rFonts w:ascii="Times New Roman" w:hAnsi="Times New Roman" w:cs="Times New Roman"/>
          <w:sz w:val="24"/>
          <w:szCs w:val="24"/>
        </w:rPr>
      </w:pPr>
      <w:r w:rsidRPr="00C5231C">
        <w:rPr>
          <w:rFonts w:ascii="Times New Roman" w:hAnsi="Times New Roman" w:cs="Times New Roman"/>
          <w:sz w:val="24"/>
          <w:szCs w:val="24"/>
        </w:rPr>
        <w:t>Адолесценција почиње са постизањем полне зрелости у раздобљу пубертета, док се за горњу границу узима време постизања емоционалне и социјалне зрелости који подразумевају искуство, спремност и способност да се преузму улоге одраслог. Најважније промене које се дешавају односе се на постепен, али често буран развој секундарних полних карактеристика, eмоционалне нестабилности и тешкоћа у међуљудским односима.</w:t>
      </w:r>
    </w:p>
    <w:p w:rsidR="000F593E" w:rsidRPr="00C5231C"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Pr="00C5231C" w:rsidRDefault="000F593E" w:rsidP="000F593E">
      <w:pPr>
        <w:autoSpaceDE w:val="0"/>
        <w:autoSpaceDN w:val="0"/>
        <w:adjustRightInd w:val="0"/>
        <w:spacing w:after="0" w:line="240" w:lineRule="auto"/>
        <w:jc w:val="both"/>
        <w:rPr>
          <w:rFonts w:ascii="Times New Roman" w:hAnsi="Times New Roman" w:cs="Times New Roman"/>
          <w:sz w:val="24"/>
          <w:szCs w:val="24"/>
        </w:rPr>
      </w:pPr>
      <w:r w:rsidRPr="00C5231C">
        <w:rPr>
          <w:rFonts w:ascii="Times New Roman" w:hAnsi="Times New Roman" w:cs="Times New Roman"/>
          <w:sz w:val="24"/>
          <w:szCs w:val="24"/>
        </w:rPr>
        <w:t>Сексуалност је комплексна димензија и не односи се само и искључиво на сексуалне контакте, већ подразумева осећања, потребу за прихватањем, одговорност, знање и вредности, комуникацију, сексуални идентитет, фантазије, итд. Адолесценти све раније почињу сексуални живот и ступају у сексуални однос. Разлози за рано ступање адолесцената у сексуалне односе су многобројни. Као неки од разлога, могла би се навести потреба за блискошћу, експериментисањем, доказивањем супериорности у групи вршњака, и др. Сексуални односи могу бити са особама супротног пола, са особама истог пола или са особама оба пола. Значајна компонента која утиче на формирање ставова и на сексуално понашање је знање о сексуалности. Дешава се да млади искусе неку врсту притиска у вези са ступањем у сексуални однос, веома често од стране вршњака. Насилно понашање у вези укључује манипулисање, контролисање и присиљавање на сексуални однос, од стране младића, било употребом физичке силе, претњи или уцена (углавном емоционалних).</w:t>
      </w:r>
    </w:p>
    <w:p w:rsidR="000F593E" w:rsidRPr="00C5231C"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Pr="00C5231C" w:rsidRDefault="000F593E" w:rsidP="000F593E">
      <w:pPr>
        <w:autoSpaceDE w:val="0"/>
        <w:autoSpaceDN w:val="0"/>
        <w:adjustRightInd w:val="0"/>
        <w:spacing w:after="0" w:line="240" w:lineRule="auto"/>
        <w:jc w:val="both"/>
        <w:rPr>
          <w:rFonts w:ascii="Times New Roman" w:hAnsi="Times New Roman" w:cs="Times New Roman"/>
          <w:sz w:val="24"/>
          <w:szCs w:val="24"/>
        </w:rPr>
      </w:pPr>
      <w:r w:rsidRPr="00C5231C">
        <w:rPr>
          <w:rFonts w:ascii="Times New Roman" w:hAnsi="Times New Roman" w:cs="Times New Roman"/>
          <w:sz w:val="24"/>
          <w:szCs w:val="24"/>
        </w:rPr>
        <w:t>Едукација о сексуалности и репродукцији игра значајну улогу  у очувању репродуктивног  здравља. Оно се  оглада  у томе да млади људи  разумеју сопствено тело и начин на  који функционише.</w:t>
      </w:r>
    </w:p>
    <w:p w:rsidR="000F593E" w:rsidRPr="00C5231C"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Pr="00A26986" w:rsidRDefault="000F593E" w:rsidP="000F593E">
      <w:pPr>
        <w:autoSpaceDE w:val="0"/>
        <w:autoSpaceDN w:val="0"/>
        <w:adjustRightInd w:val="0"/>
        <w:spacing w:after="0" w:line="240" w:lineRule="auto"/>
        <w:jc w:val="both"/>
        <w:rPr>
          <w:rFonts w:ascii="Times New Roman" w:hAnsi="Times New Roman" w:cs="Times New Roman"/>
          <w:sz w:val="24"/>
          <w:szCs w:val="24"/>
        </w:rPr>
      </w:pPr>
      <w:r w:rsidRPr="00C5231C">
        <w:rPr>
          <w:rFonts w:ascii="Times New Roman" w:hAnsi="Times New Roman" w:cs="Times New Roman"/>
          <w:sz w:val="24"/>
          <w:szCs w:val="24"/>
        </w:rPr>
        <w:t>Планирање породице je свесна делатност особа у репродуктивној доби која обухвата промишљање, одлучивање и предузимање мера којима се регулише број и распоред рађања, искључују нежељене трудноће и омогућује рађање детета када то породици највише одговара. У ширем смислу, планирање породице обухвата мере спречавања зачећа (контрацепција), као и лечење неплодности.Општи  здравствени циљ је  рађање жељеног, здравог, биолошки квалитетног детета и очувања како здравља мајке  тако и целе  породице. Оптималн</w:t>
      </w:r>
      <w:r w:rsidR="00A26986">
        <w:rPr>
          <w:rFonts w:ascii="Times New Roman" w:hAnsi="Times New Roman" w:cs="Times New Roman"/>
          <w:sz w:val="24"/>
          <w:szCs w:val="24"/>
        </w:rPr>
        <w:t xml:space="preserve">и услови за рађање деце, према препорукама, </w:t>
      </w:r>
      <w:r w:rsidRPr="00C5231C">
        <w:rPr>
          <w:rFonts w:ascii="Times New Roman" w:hAnsi="Times New Roman" w:cs="Times New Roman"/>
          <w:sz w:val="24"/>
          <w:szCs w:val="24"/>
        </w:rPr>
        <w:t>ј</w:t>
      </w:r>
      <w:r w:rsidR="00A26986">
        <w:rPr>
          <w:rFonts w:ascii="Times New Roman" w:hAnsi="Times New Roman" w:cs="Times New Roman"/>
          <w:sz w:val="24"/>
          <w:szCs w:val="24"/>
        </w:rPr>
        <w:t xml:space="preserve">е период  између 19-35. година </w:t>
      </w:r>
      <w:r w:rsidRPr="00C5231C">
        <w:rPr>
          <w:rFonts w:ascii="Times New Roman" w:hAnsi="Times New Roman" w:cs="Times New Roman"/>
          <w:sz w:val="24"/>
          <w:szCs w:val="24"/>
        </w:rPr>
        <w:t>живота, са размаком не  краћим од  две  године између порођаја и  не</w:t>
      </w:r>
      <w:r w:rsidR="00A26986">
        <w:rPr>
          <w:rFonts w:ascii="Times New Roman" w:hAnsi="Times New Roman" w:cs="Times New Roman"/>
          <w:sz w:val="24"/>
          <w:szCs w:val="24"/>
        </w:rPr>
        <w:t xml:space="preserve"> више од четворо деце. Ово се</w:t>
      </w:r>
      <w:r w:rsidRPr="00C5231C">
        <w:rPr>
          <w:rFonts w:ascii="Times New Roman" w:hAnsi="Times New Roman" w:cs="Times New Roman"/>
          <w:sz w:val="24"/>
          <w:szCs w:val="24"/>
        </w:rPr>
        <w:t xml:space="preserve"> постиже применом савремене и ефикасне контрацепције и одговарајући</w:t>
      </w:r>
      <w:r w:rsidR="00A26986">
        <w:rPr>
          <w:rFonts w:ascii="Times New Roman" w:hAnsi="Times New Roman" w:cs="Times New Roman"/>
          <w:sz w:val="24"/>
          <w:szCs w:val="24"/>
        </w:rPr>
        <w:t>м здравственим контролама жене у трудноћи.</w:t>
      </w:r>
    </w:p>
    <w:p w:rsidR="000F593E" w:rsidRPr="00C5231C"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Pr="00C5231C" w:rsidRDefault="000F593E" w:rsidP="000F593E">
      <w:pPr>
        <w:autoSpaceDE w:val="0"/>
        <w:autoSpaceDN w:val="0"/>
        <w:adjustRightInd w:val="0"/>
        <w:spacing w:after="0" w:line="240" w:lineRule="auto"/>
        <w:jc w:val="both"/>
        <w:rPr>
          <w:rFonts w:ascii="Times New Roman" w:hAnsi="Times New Roman" w:cs="Times New Roman"/>
          <w:sz w:val="24"/>
          <w:szCs w:val="24"/>
        </w:rPr>
      </w:pPr>
      <w:r w:rsidRPr="00C5231C">
        <w:rPr>
          <w:rFonts w:ascii="Times New Roman" w:hAnsi="Times New Roman" w:cs="Times New Roman"/>
          <w:sz w:val="24"/>
          <w:szCs w:val="24"/>
        </w:rPr>
        <w:t>Идеално контрацептивно средство треба да је нешкодљиво, делотворно, прихватљиво и јефтино. Одлуку о врсти контрацепције која ће се користити треба да донесу девојка</w:t>
      </w:r>
      <w:r>
        <w:rPr>
          <w:rFonts w:ascii="Times New Roman" w:hAnsi="Times New Roman" w:cs="Times New Roman"/>
          <w:sz w:val="24"/>
          <w:szCs w:val="24"/>
        </w:rPr>
        <w:t xml:space="preserve"> - жена</w:t>
      </w:r>
      <w:r w:rsidRPr="00C5231C">
        <w:rPr>
          <w:rFonts w:ascii="Times New Roman" w:hAnsi="Times New Roman" w:cs="Times New Roman"/>
          <w:sz w:val="24"/>
          <w:szCs w:val="24"/>
        </w:rPr>
        <w:t xml:space="preserve"> и гинеколог заједно, након детаљног разговора. У методе контрацепције спадају </w:t>
      </w:r>
      <w:r w:rsidRPr="00C5231C">
        <w:rPr>
          <w:rFonts w:ascii="Times New Roman" w:hAnsi="Times New Roman" w:cs="Times New Roman"/>
          <w:i/>
          <w:iCs/>
          <w:sz w:val="24"/>
          <w:szCs w:val="24"/>
        </w:rPr>
        <w:t xml:space="preserve">баријерне методе </w:t>
      </w:r>
      <w:r w:rsidRPr="00C5231C">
        <w:rPr>
          <w:rFonts w:ascii="Times New Roman" w:hAnsi="Times New Roman" w:cs="Times New Roman"/>
          <w:sz w:val="24"/>
          <w:szCs w:val="24"/>
        </w:rPr>
        <w:t xml:space="preserve">(кондом или презерватив за мушкарце и жене, дијафрагма – цервикална капа и матерични уложак – спирала), </w:t>
      </w:r>
      <w:r w:rsidRPr="00C5231C">
        <w:rPr>
          <w:rFonts w:ascii="Times New Roman" w:hAnsi="Times New Roman" w:cs="Times New Roman"/>
          <w:i/>
          <w:iCs/>
          <w:sz w:val="24"/>
          <w:szCs w:val="24"/>
        </w:rPr>
        <w:t xml:space="preserve">хормонска контрацепција </w:t>
      </w:r>
      <w:r w:rsidRPr="00C5231C">
        <w:rPr>
          <w:rFonts w:ascii="Times New Roman" w:hAnsi="Times New Roman" w:cs="Times New Roman"/>
          <w:sz w:val="24"/>
          <w:szCs w:val="24"/>
        </w:rPr>
        <w:t xml:space="preserve">(таблете, инјекције, поткожни имплантати, фластери, вагинални прстенови), </w:t>
      </w:r>
      <w:r w:rsidRPr="00C5231C">
        <w:rPr>
          <w:rFonts w:ascii="Times New Roman" w:hAnsi="Times New Roman" w:cs="Times New Roman"/>
          <w:i/>
          <w:iCs/>
          <w:sz w:val="24"/>
          <w:szCs w:val="24"/>
        </w:rPr>
        <w:t xml:space="preserve">хемијска контрацепцијa </w:t>
      </w:r>
      <w:r w:rsidRPr="00C5231C">
        <w:rPr>
          <w:rFonts w:ascii="Times New Roman" w:hAnsi="Times New Roman" w:cs="Times New Roman"/>
          <w:sz w:val="24"/>
          <w:szCs w:val="24"/>
        </w:rPr>
        <w:t xml:space="preserve">(спермицидна средства у виду крема, глобула, на сунђеру), </w:t>
      </w:r>
      <w:r w:rsidRPr="00C5231C">
        <w:rPr>
          <w:rFonts w:ascii="Times New Roman" w:hAnsi="Times New Roman" w:cs="Times New Roman"/>
          <w:i/>
          <w:iCs/>
          <w:sz w:val="24"/>
          <w:szCs w:val="24"/>
        </w:rPr>
        <w:t xml:space="preserve">интраутерини улошци , медицирани и  немедицирани  </w:t>
      </w:r>
      <w:r w:rsidRPr="00C5231C">
        <w:rPr>
          <w:rFonts w:ascii="Times New Roman" w:hAnsi="Times New Roman" w:cs="Times New Roman"/>
          <w:sz w:val="24"/>
          <w:szCs w:val="24"/>
        </w:rPr>
        <w:t xml:space="preserve">(спирала), </w:t>
      </w:r>
      <w:r w:rsidRPr="00C5231C">
        <w:rPr>
          <w:rFonts w:ascii="Times New Roman" w:hAnsi="Times New Roman" w:cs="Times New Roman"/>
          <w:i/>
          <w:iCs/>
          <w:sz w:val="24"/>
          <w:szCs w:val="24"/>
        </w:rPr>
        <w:t xml:space="preserve">природне методе </w:t>
      </w:r>
      <w:r w:rsidRPr="00C5231C">
        <w:rPr>
          <w:rFonts w:ascii="Times New Roman" w:hAnsi="Times New Roman" w:cs="Times New Roman"/>
          <w:sz w:val="24"/>
          <w:szCs w:val="24"/>
        </w:rPr>
        <w:t>(прекинут и задржан однос, п</w:t>
      </w:r>
      <w:r w:rsidR="00CD7410">
        <w:rPr>
          <w:rFonts w:ascii="Times New Roman" w:hAnsi="Times New Roman" w:cs="Times New Roman"/>
          <w:sz w:val="24"/>
          <w:szCs w:val="24"/>
        </w:rPr>
        <w:t xml:space="preserve">ериодична </w:t>
      </w:r>
      <w:r w:rsidRPr="00C5231C">
        <w:rPr>
          <w:rFonts w:ascii="Times New Roman" w:hAnsi="Times New Roman" w:cs="Times New Roman"/>
          <w:sz w:val="24"/>
          <w:szCs w:val="24"/>
        </w:rPr>
        <w:t xml:space="preserve">апстиненција током плодних дана ,  одређивање плодних дана, праћење цервикалне слузи, температурна метода), </w:t>
      </w:r>
      <w:r w:rsidRPr="00C5231C">
        <w:rPr>
          <w:rFonts w:ascii="Times New Roman" w:hAnsi="Times New Roman" w:cs="Times New Roman"/>
          <w:i/>
          <w:iCs/>
          <w:sz w:val="24"/>
          <w:szCs w:val="24"/>
        </w:rPr>
        <w:t xml:space="preserve">ургентна контрацепција </w:t>
      </w:r>
      <w:r w:rsidRPr="00C5231C">
        <w:rPr>
          <w:rFonts w:ascii="Times New Roman" w:hAnsi="Times New Roman" w:cs="Times New Roman"/>
          <w:sz w:val="24"/>
          <w:szCs w:val="24"/>
        </w:rPr>
        <w:t xml:space="preserve">(контрацепција која се примењује после полног односа, у року од  72 </w:t>
      </w:r>
      <w:r w:rsidRPr="00C5231C">
        <w:rPr>
          <w:rFonts w:ascii="Times New Roman" w:hAnsi="Times New Roman" w:cs="Times New Roman"/>
          <w:sz w:val="24"/>
          <w:szCs w:val="24"/>
        </w:rPr>
        <w:lastRenderedPageBreak/>
        <w:t xml:space="preserve">сата, тзв. „пилула за јутро после”), </w:t>
      </w:r>
      <w:r w:rsidRPr="00C5231C">
        <w:rPr>
          <w:rFonts w:ascii="Times New Roman" w:hAnsi="Times New Roman" w:cs="Times New Roman"/>
          <w:i/>
          <w:iCs/>
          <w:sz w:val="24"/>
          <w:szCs w:val="24"/>
        </w:rPr>
        <w:t xml:space="preserve">трајне методе </w:t>
      </w:r>
      <w:r w:rsidRPr="00C5231C">
        <w:rPr>
          <w:rFonts w:ascii="Times New Roman" w:hAnsi="Times New Roman" w:cs="Times New Roman"/>
          <w:sz w:val="24"/>
          <w:szCs w:val="24"/>
        </w:rPr>
        <w:t xml:space="preserve">(стерилизација мушкарца или жене). Млади се најчешће одлучују за мушки кондом и контрацептивне таблете као средство контрацепције. Мушки кондом је доступно и високо поуздано средство заштите од нежељене трудноће и полно преносивих инфекција (ППИ). Кондоми су направљени од врло танке али врло јаке латекс гуме. Не пуцају лако, уколико се правилно чувају (ако нису изложени сунцу и топлоти), веома су једноставни за употребу и лако се набављају. Недостаци су што могу да спадну или да се механички оштете. Контрацептивне таблете ако су комбиноване садрже полне хормоне естроген и прогестин, а постоји пилула само са прогестином. Оне су веома ефикасне и делују на неколико начина: спречавају сазревање јајне ћелије – овулацију, повећавају густину слузи у грлићу материце и тако спречавају сперматозоиде да уђу у њу, истањују  материчну слузокожу (ендометријум) у који се уграђује оплођена јајна ћелија. Контрацептивне таблете нису заштита од ППИ. Предности њихове примене су што менструална крварења код девојака постају мање обилна и болна, а смањује се и пременструациона напетост. Такође, штите и од рака јајника и материце. При њиховом узимању могу да се појаве пролазни споредни ефекти, попут главобоље и мучнине, мада је могуће, а изузетно ретко, и појава крвних угрушака у крвним судовима. У случају сексуалног односа без заштите, потребно је да се што пре узме хитна контрацепција. Она је ефикасна ако се узме у првих три, односно пет дана од тренутка ризичног секса (у зависности од врсте таблета које се користе). Треба знати да хитна контрацепција не изазива абортус, већ спречава настанак трудноће. Од несигурних метода заштите који се </w:t>
      </w:r>
      <w:r w:rsidRPr="00C5231C">
        <w:rPr>
          <w:rFonts w:ascii="Times New Roman" w:hAnsi="Times New Roman" w:cs="Times New Roman"/>
          <w:b/>
          <w:bCs/>
          <w:sz w:val="24"/>
          <w:szCs w:val="24"/>
        </w:rPr>
        <w:t>не препоручују младима</w:t>
      </w:r>
      <w:r w:rsidRPr="00C5231C">
        <w:rPr>
          <w:rFonts w:ascii="Times New Roman" w:hAnsi="Times New Roman" w:cs="Times New Roman"/>
          <w:sz w:val="24"/>
          <w:szCs w:val="24"/>
        </w:rPr>
        <w:t>, али које се најчешће упражњају су: прекинут однос (вађење пениса из вагине пре ејакулације) , задржан однос (секс без ејакулације) и  уздржавање од  односа  током плодних  дана. Треба напоменути да ове врсте традиционалне контрацепције нису довољно поуздане, захтевају велику самоконтролу и искуство.</w:t>
      </w:r>
    </w:p>
    <w:p w:rsidR="000F593E" w:rsidRPr="00C5231C"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Pr="00C5231C" w:rsidRDefault="000F593E" w:rsidP="000F593E">
      <w:pPr>
        <w:autoSpaceDE w:val="0"/>
        <w:autoSpaceDN w:val="0"/>
        <w:adjustRightInd w:val="0"/>
        <w:spacing w:after="0" w:line="240" w:lineRule="auto"/>
        <w:jc w:val="both"/>
        <w:rPr>
          <w:rFonts w:ascii="Times New Roman" w:hAnsi="Times New Roman" w:cs="Times New Roman"/>
          <w:sz w:val="24"/>
          <w:szCs w:val="24"/>
        </w:rPr>
      </w:pPr>
      <w:r w:rsidRPr="00C5231C">
        <w:rPr>
          <w:rFonts w:ascii="Times New Roman" w:hAnsi="Times New Roman" w:cs="Times New Roman"/>
          <w:sz w:val="24"/>
          <w:szCs w:val="24"/>
        </w:rPr>
        <w:t>Ради очувања репродуктивног здравља препоручују се редовни, годишњи гинеколошки прегледи након првог сексуалног  односа. Гинеколошки преглед  обухвата инспекцију, палпацију, преглед  под спекулумом, бимануелни гинеколошки преглед и ултразвучни преглед мале карлице.  Под редовним  годишњим прегледом подразумева се  и     колпоскопски преглед и Папа Николау тест који служе  за рано  откривање преканцерозних и канцерозних лезија цервикса.</w:t>
      </w:r>
    </w:p>
    <w:p w:rsidR="000F593E" w:rsidRPr="00C5231C"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Pr="00C5231C" w:rsidRDefault="000F593E" w:rsidP="000F593E">
      <w:pPr>
        <w:autoSpaceDE w:val="0"/>
        <w:autoSpaceDN w:val="0"/>
        <w:adjustRightInd w:val="0"/>
        <w:spacing w:after="0" w:line="240" w:lineRule="auto"/>
        <w:jc w:val="both"/>
        <w:rPr>
          <w:rFonts w:ascii="Times New Roman" w:hAnsi="Times New Roman" w:cs="Times New Roman"/>
          <w:sz w:val="24"/>
          <w:szCs w:val="24"/>
        </w:rPr>
      </w:pPr>
      <w:r w:rsidRPr="00C5231C">
        <w:rPr>
          <w:rFonts w:ascii="Times New Roman" w:hAnsi="Times New Roman" w:cs="Times New Roman"/>
          <w:sz w:val="24"/>
          <w:szCs w:val="24"/>
        </w:rPr>
        <w:t xml:space="preserve">Према  важећем Закону о поступку прекида  трудноће у здравственим установама, абортус  се  у  Србији дозвољава искључиво на захтев трудне жене  до навршене  10. недеље  трудноће, осим  када је  то штетно за њено здравље. У случају када је трудница млађа од  16 година, односно потпуно  лишена пословне  способности, потребна је писмена сагласност родитеља, односно старатеља. </w:t>
      </w:r>
    </w:p>
    <w:p w:rsidR="000F593E" w:rsidRPr="00C5231C" w:rsidRDefault="000F593E" w:rsidP="000F593E">
      <w:pPr>
        <w:spacing w:after="0" w:line="240" w:lineRule="auto"/>
        <w:rPr>
          <w:rFonts w:ascii="Times New Roman" w:eastAsia="Times New Roman" w:hAnsi="Times New Roman" w:cs="Times New Roman"/>
          <w:sz w:val="24"/>
          <w:szCs w:val="24"/>
        </w:rPr>
      </w:pPr>
    </w:p>
    <w:p w:rsidR="000F593E" w:rsidRPr="00C5231C" w:rsidRDefault="000F593E" w:rsidP="000F593E">
      <w:pPr>
        <w:spacing w:after="0" w:line="240" w:lineRule="auto"/>
        <w:jc w:val="both"/>
        <w:rPr>
          <w:rFonts w:ascii="Times New Roman" w:eastAsia="Times New Roman" w:hAnsi="Times New Roman" w:cs="Times New Roman"/>
          <w:sz w:val="24"/>
          <w:szCs w:val="24"/>
        </w:rPr>
      </w:pPr>
      <w:r w:rsidRPr="00C5231C">
        <w:rPr>
          <w:rFonts w:ascii="Times New Roman" w:eastAsia="Times New Roman" w:hAnsi="Times New Roman" w:cs="Times New Roman"/>
          <w:sz w:val="24"/>
          <w:szCs w:val="24"/>
          <w:lang w:val="en-US"/>
        </w:rPr>
        <w:t>Знање о репродуктивном здрављу, намерном прекиду трудноће и редовна</w:t>
      </w:r>
      <w:r w:rsidRPr="00C5231C">
        <w:rPr>
          <w:rFonts w:ascii="Times New Roman" w:eastAsia="Times New Roman" w:hAnsi="Times New Roman" w:cs="Times New Roman"/>
          <w:sz w:val="24"/>
          <w:szCs w:val="24"/>
        </w:rPr>
        <w:t xml:space="preserve"> </w:t>
      </w:r>
      <w:r w:rsidRPr="00C5231C">
        <w:rPr>
          <w:rFonts w:ascii="Times New Roman" w:eastAsia="Times New Roman" w:hAnsi="Times New Roman" w:cs="Times New Roman"/>
          <w:sz w:val="24"/>
          <w:szCs w:val="24"/>
          <w:lang w:val="en-US"/>
        </w:rPr>
        <w:t>контрола здравља код гинеколога основни су предуслов за преузимање</w:t>
      </w:r>
      <w:r w:rsidRPr="00C5231C">
        <w:rPr>
          <w:rFonts w:ascii="Times New Roman" w:eastAsia="Times New Roman" w:hAnsi="Times New Roman" w:cs="Times New Roman"/>
          <w:sz w:val="24"/>
          <w:szCs w:val="24"/>
        </w:rPr>
        <w:t xml:space="preserve"> </w:t>
      </w:r>
      <w:r w:rsidRPr="00C5231C">
        <w:rPr>
          <w:rFonts w:ascii="Times New Roman" w:eastAsia="Times New Roman" w:hAnsi="Times New Roman" w:cs="Times New Roman"/>
          <w:sz w:val="24"/>
          <w:szCs w:val="24"/>
          <w:lang w:val="en-US"/>
        </w:rPr>
        <w:t>одговорности за сопствено репродуктивно здравље.</w:t>
      </w:r>
      <w:r w:rsidRPr="00C5231C">
        <w:rPr>
          <w:rFonts w:ascii="Times New Roman" w:eastAsia="Times New Roman" w:hAnsi="Times New Roman" w:cs="Times New Roman"/>
          <w:sz w:val="24"/>
          <w:szCs w:val="24"/>
        </w:rPr>
        <w:t xml:space="preserve"> </w:t>
      </w:r>
      <w:r w:rsidRPr="00C5231C">
        <w:rPr>
          <w:rFonts w:ascii="Times New Roman" w:eastAsia="Times New Roman" w:hAnsi="Times New Roman" w:cs="Times New Roman"/>
          <w:sz w:val="24"/>
          <w:szCs w:val="24"/>
          <w:lang w:val="en-US"/>
        </w:rPr>
        <w:t xml:space="preserve">Према подацима </w:t>
      </w:r>
      <w:r w:rsidRPr="00C5231C">
        <w:rPr>
          <w:rFonts w:ascii="Times New Roman" w:eastAsia="Times New Roman" w:hAnsi="Times New Roman" w:cs="Times New Roman"/>
          <w:sz w:val="24"/>
          <w:szCs w:val="24"/>
        </w:rPr>
        <w:t xml:space="preserve">Института  за  јавно здравље  Србије, током  2016. године  у Србији је  било укупно </w:t>
      </w:r>
      <w:r w:rsidRPr="00C5231C">
        <w:rPr>
          <w:rFonts w:ascii="Times New Roman" w:hAnsi="Times New Roman" w:cs="Times New Roman"/>
          <w:sz w:val="24"/>
          <w:szCs w:val="24"/>
        </w:rPr>
        <w:t>10538 медицинских прекида  трудноће. Од тога  у централној Србији 8165 и Војводини 2373.</w:t>
      </w:r>
      <w:r w:rsidRPr="00C5231C">
        <w:rPr>
          <w:rFonts w:ascii="Times New Roman" w:eastAsia="Times New Roman" w:hAnsi="Times New Roman" w:cs="Times New Roman"/>
          <w:sz w:val="24"/>
          <w:szCs w:val="24"/>
        </w:rPr>
        <w:t xml:space="preserve">  </w:t>
      </w:r>
    </w:p>
    <w:p w:rsidR="000F593E" w:rsidRDefault="000F593E" w:rsidP="000F593E">
      <w:pPr>
        <w:autoSpaceDE w:val="0"/>
        <w:autoSpaceDN w:val="0"/>
        <w:adjustRightInd w:val="0"/>
        <w:spacing w:after="0" w:line="240" w:lineRule="auto"/>
        <w:jc w:val="both"/>
        <w:rPr>
          <w:rFonts w:ascii="Times New Roman" w:hAnsi="Times New Roman" w:cs="Times New Roman"/>
          <w:color w:val="2B2A29"/>
          <w:sz w:val="24"/>
          <w:szCs w:val="24"/>
        </w:rPr>
      </w:pPr>
    </w:p>
    <w:p w:rsidR="00CD7410" w:rsidRDefault="000F593E" w:rsidP="000F593E">
      <w:pPr>
        <w:autoSpaceDE w:val="0"/>
        <w:autoSpaceDN w:val="0"/>
        <w:adjustRightInd w:val="0"/>
        <w:spacing w:after="0" w:line="240" w:lineRule="auto"/>
        <w:jc w:val="both"/>
        <w:rPr>
          <w:rFonts w:ascii="Times New Roman" w:hAnsi="Times New Roman" w:cs="Times New Roman"/>
          <w:color w:val="2B2A29"/>
          <w:sz w:val="24"/>
          <w:szCs w:val="24"/>
        </w:rPr>
      </w:pPr>
      <w:r>
        <w:rPr>
          <w:rFonts w:ascii="Times New Roman" w:hAnsi="Times New Roman" w:cs="Times New Roman"/>
          <w:color w:val="2B2A29"/>
          <w:sz w:val="24"/>
          <w:szCs w:val="24"/>
        </w:rPr>
        <w:t xml:space="preserve">Према подацима Опште болнице Вршац у 2016. години било је 100 прекида трудноће и 594 порођаја, од тога 12 порођаја малолетница. </w:t>
      </w:r>
    </w:p>
    <w:p w:rsidR="000F593E" w:rsidRDefault="000F593E" w:rsidP="000F593E">
      <w:pPr>
        <w:autoSpaceDE w:val="0"/>
        <w:autoSpaceDN w:val="0"/>
        <w:adjustRightInd w:val="0"/>
        <w:spacing w:after="0" w:line="240" w:lineRule="auto"/>
        <w:jc w:val="both"/>
        <w:rPr>
          <w:rFonts w:ascii="Times New Roman" w:hAnsi="Times New Roman" w:cs="Times New Roman"/>
          <w:color w:val="2B2A29"/>
          <w:sz w:val="24"/>
          <w:szCs w:val="24"/>
        </w:rPr>
      </w:pPr>
      <w:r>
        <w:rPr>
          <w:rFonts w:ascii="Times New Roman" w:hAnsi="Times New Roman" w:cs="Times New Roman"/>
          <w:color w:val="2B2A29"/>
          <w:sz w:val="24"/>
          <w:szCs w:val="24"/>
        </w:rPr>
        <w:t>У следећој табели приказан је број порођаја и статус беба</w:t>
      </w:r>
      <w:r w:rsidR="00D63315">
        <w:rPr>
          <w:rFonts w:ascii="Times New Roman" w:hAnsi="Times New Roman" w:cs="Times New Roman"/>
          <w:color w:val="2B2A29"/>
          <w:sz w:val="24"/>
          <w:szCs w:val="24"/>
        </w:rPr>
        <w:t>.</w:t>
      </w:r>
    </w:p>
    <w:p w:rsidR="000F593E" w:rsidRDefault="000F593E" w:rsidP="000F593E">
      <w:pPr>
        <w:autoSpaceDE w:val="0"/>
        <w:autoSpaceDN w:val="0"/>
        <w:adjustRightInd w:val="0"/>
        <w:spacing w:after="0" w:line="240" w:lineRule="auto"/>
        <w:jc w:val="both"/>
        <w:rPr>
          <w:rFonts w:ascii="Times New Roman" w:hAnsi="Times New Roman" w:cs="Times New Roman"/>
          <w:color w:val="2B2A29"/>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color w:val="2B2A29"/>
          <w:sz w:val="24"/>
          <w:szCs w:val="24"/>
        </w:rPr>
      </w:pPr>
    </w:p>
    <w:tbl>
      <w:tblPr>
        <w:tblW w:w="7775" w:type="dxa"/>
        <w:jc w:val="center"/>
        <w:tblInd w:w="93" w:type="dxa"/>
        <w:tblLook w:val="04A0"/>
      </w:tblPr>
      <w:tblGrid>
        <w:gridCol w:w="1329"/>
        <w:gridCol w:w="1200"/>
        <w:gridCol w:w="1102"/>
        <w:gridCol w:w="1512"/>
        <w:gridCol w:w="1615"/>
        <w:gridCol w:w="1017"/>
      </w:tblGrid>
      <w:tr w:rsidR="000F593E" w:rsidRPr="00BE65F0" w:rsidTr="00991E1A">
        <w:trPr>
          <w:trHeight w:val="936"/>
          <w:jc w:val="center"/>
        </w:trPr>
        <w:tc>
          <w:tcPr>
            <w:tcW w:w="1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593E" w:rsidRPr="00BE65F0"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BE65F0">
              <w:rPr>
                <w:rFonts w:ascii="Times New Roman" w:eastAsia="Times New Roman" w:hAnsi="Times New Roman" w:cs="Times New Roman"/>
                <w:b/>
                <w:bCs/>
                <w:color w:val="000000"/>
                <w:sz w:val="24"/>
                <w:szCs w:val="24"/>
                <w:lang w:eastAsia="en-GB"/>
              </w:rPr>
              <w:t>месец 2016. године</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F593E" w:rsidRPr="00BE65F0"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BE65F0">
              <w:rPr>
                <w:rFonts w:ascii="Times New Roman" w:eastAsia="Times New Roman" w:hAnsi="Times New Roman" w:cs="Times New Roman"/>
                <w:b/>
                <w:bCs/>
                <w:color w:val="000000"/>
                <w:sz w:val="24"/>
                <w:szCs w:val="24"/>
                <w:lang w:eastAsia="en-GB"/>
              </w:rPr>
              <w:t>број порођаја</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0F593E" w:rsidRPr="00BE65F0"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BE65F0">
              <w:rPr>
                <w:rFonts w:ascii="Times New Roman" w:eastAsia="Times New Roman" w:hAnsi="Times New Roman" w:cs="Times New Roman"/>
                <w:b/>
                <w:bCs/>
                <w:color w:val="000000"/>
                <w:sz w:val="24"/>
                <w:szCs w:val="24"/>
                <w:lang w:eastAsia="en-GB"/>
              </w:rPr>
              <w:t>рођених беба</w:t>
            </w:r>
          </w:p>
        </w:tc>
        <w:tc>
          <w:tcPr>
            <w:tcW w:w="1512" w:type="dxa"/>
            <w:tcBorders>
              <w:top w:val="single" w:sz="4" w:space="0" w:color="auto"/>
              <w:left w:val="nil"/>
              <w:bottom w:val="single" w:sz="4" w:space="0" w:color="auto"/>
              <w:right w:val="single" w:sz="4" w:space="0" w:color="auto"/>
            </w:tcBorders>
            <w:shd w:val="clear" w:color="auto" w:fill="auto"/>
            <w:vAlign w:val="center"/>
            <w:hideMark/>
          </w:tcPr>
          <w:p w:rsidR="000F593E" w:rsidRPr="00BE65F0"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BE65F0">
              <w:rPr>
                <w:rFonts w:ascii="Times New Roman" w:eastAsia="Times New Roman" w:hAnsi="Times New Roman" w:cs="Times New Roman"/>
                <w:b/>
                <w:bCs/>
                <w:color w:val="000000"/>
                <w:sz w:val="24"/>
                <w:szCs w:val="24"/>
                <w:lang w:eastAsia="en-GB"/>
              </w:rPr>
              <w:t>живорођене бебе</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rsidR="000F593E" w:rsidRPr="00BE65F0"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BE65F0">
              <w:rPr>
                <w:rFonts w:ascii="Times New Roman" w:eastAsia="Times New Roman" w:hAnsi="Times New Roman" w:cs="Times New Roman"/>
                <w:b/>
                <w:bCs/>
                <w:color w:val="000000"/>
                <w:sz w:val="24"/>
                <w:szCs w:val="24"/>
                <w:lang w:eastAsia="en-GB"/>
              </w:rPr>
              <w:t>мртворођене бебе</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0F593E" w:rsidRPr="00BE65F0"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BE65F0">
              <w:rPr>
                <w:rFonts w:ascii="Times New Roman" w:eastAsia="Times New Roman" w:hAnsi="Times New Roman" w:cs="Times New Roman"/>
                <w:b/>
                <w:bCs/>
                <w:color w:val="000000"/>
                <w:sz w:val="24"/>
                <w:szCs w:val="24"/>
                <w:lang w:eastAsia="en-GB"/>
              </w:rPr>
              <w:t>умрле после рођења</w:t>
            </w:r>
          </w:p>
        </w:tc>
      </w:tr>
      <w:tr w:rsidR="000F593E" w:rsidRPr="00BE65F0" w:rsidTr="00991E1A">
        <w:trPr>
          <w:trHeight w:val="312"/>
          <w:jc w:val="center"/>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BE65F0">
              <w:rPr>
                <w:rFonts w:ascii="Times New Roman" w:eastAsia="Times New Roman" w:hAnsi="Times New Roman" w:cs="Times New Roman"/>
                <w:b/>
                <w:bCs/>
                <w:color w:val="000000"/>
                <w:sz w:val="24"/>
                <w:szCs w:val="24"/>
                <w:lang w:eastAsia="en-GB"/>
              </w:rPr>
              <w:t>јануар</w:t>
            </w:r>
          </w:p>
        </w:tc>
        <w:tc>
          <w:tcPr>
            <w:tcW w:w="1200"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52</w:t>
            </w:r>
          </w:p>
        </w:tc>
        <w:tc>
          <w:tcPr>
            <w:tcW w:w="1102"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55</w:t>
            </w:r>
          </w:p>
        </w:tc>
        <w:tc>
          <w:tcPr>
            <w:tcW w:w="1512"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55</w:t>
            </w:r>
          </w:p>
        </w:tc>
        <w:tc>
          <w:tcPr>
            <w:tcW w:w="1615"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 </w:t>
            </w:r>
          </w:p>
        </w:tc>
        <w:tc>
          <w:tcPr>
            <w:tcW w:w="1017"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 </w:t>
            </w:r>
          </w:p>
        </w:tc>
      </w:tr>
      <w:tr w:rsidR="000F593E" w:rsidRPr="00BE65F0" w:rsidTr="00991E1A">
        <w:trPr>
          <w:trHeight w:val="312"/>
          <w:jc w:val="center"/>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BE65F0">
              <w:rPr>
                <w:rFonts w:ascii="Times New Roman" w:eastAsia="Times New Roman" w:hAnsi="Times New Roman" w:cs="Times New Roman"/>
                <w:b/>
                <w:bCs/>
                <w:color w:val="000000"/>
                <w:sz w:val="24"/>
                <w:szCs w:val="24"/>
                <w:lang w:eastAsia="en-GB"/>
              </w:rPr>
              <w:t>фебруар</w:t>
            </w:r>
          </w:p>
        </w:tc>
        <w:tc>
          <w:tcPr>
            <w:tcW w:w="1200"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38</w:t>
            </w:r>
          </w:p>
        </w:tc>
        <w:tc>
          <w:tcPr>
            <w:tcW w:w="1102"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38</w:t>
            </w:r>
          </w:p>
        </w:tc>
        <w:tc>
          <w:tcPr>
            <w:tcW w:w="1512"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38</w:t>
            </w:r>
          </w:p>
        </w:tc>
        <w:tc>
          <w:tcPr>
            <w:tcW w:w="1615"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 </w:t>
            </w:r>
          </w:p>
        </w:tc>
        <w:tc>
          <w:tcPr>
            <w:tcW w:w="1017"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 </w:t>
            </w:r>
          </w:p>
        </w:tc>
      </w:tr>
      <w:tr w:rsidR="000F593E" w:rsidRPr="00BE65F0" w:rsidTr="00991E1A">
        <w:trPr>
          <w:trHeight w:val="312"/>
          <w:jc w:val="center"/>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BE65F0">
              <w:rPr>
                <w:rFonts w:ascii="Times New Roman" w:eastAsia="Times New Roman" w:hAnsi="Times New Roman" w:cs="Times New Roman"/>
                <w:b/>
                <w:bCs/>
                <w:color w:val="000000"/>
                <w:sz w:val="24"/>
                <w:szCs w:val="24"/>
                <w:lang w:eastAsia="en-GB"/>
              </w:rPr>
              <w:t>март</w:t>
            </w:r>
          </w:p>
        </w:tc>
        <w:tc>
          <w:tcPr>
            <w:tcW w:w="1200"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45</w:t>
            </w:r>
          </w:p>
        </w:tc>
        <w:tc>
          <w:tcPr>
            <w:tcW w:w="1102"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45</w:t>
            </w:r>
          </w:p>
        </w:tc>
        <w:tc>
          <w:tcPr>
            <w:tcW w:w="1512"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45</w:t>
            </w:r>
          </w:p>
        </w:tc>
        <w:tc>
          <w:tcPr>
            <w:tcW w:w="1615"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 </w:t>
            </w:r>
          </w:p>
        </w:tc>
        <w:tc>
          <w:tcPr>
            <w:tcW w:w="1017"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 </w:t>
            </w:r>
          </w:p>
        </w:tc>
      </w:tr>
      <w:tr w:rsidR="000F593E" w:rsidRPr="00BE65F0" w:rsidTr="00991E1A">
        <w:trPr>
          <w:trHeight w:val="312"/>
          <w:jc w:val="center"/>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BE65F0">
              <w:rPr>
                <w:rFonts w:ascii="Times New Roman" w:eastAsia="Times New Roman" w:hAnsi="Times New Roman" w:cs="Times New Roman"/>
                <w:b/>
                <w:bCs/>
                <w:color w:val="000000"/>
                <w:sz w:val="24"/>
                <w:szCs w:val="24"/>
                <w:lang w:eastAsia="en-GB"/>
              </w:rPr>
              <w:t>април</w:t>
            </w:r>
          </w:p>
        </w:tc>
        <w:tc>
          <w:tcPr>
            <w:tcW w:w="1200"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40</w:t>
            </w:r>
          </w:p>
        </w:tc>
        <w:tc>
          <w:tcPr>
            <w:tcW w:w="1102"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41</w:t>
            </w:r>
          </w:p>
        </w:tc>
        <w:tc>
          <w:tcPr>
            <w:tcW w:w="1512"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40</w:t>
            </w:r>
          </w:p>
        </w:tc>
        <w:tc>
          <w:tcPr>
            <w:tcW w:w="1615"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1</w:t>
            </w:r>
          </w:p>
        </w:tc>
        <w:tc>
          <w:tcPr>
            <w:tcW w:w="1017"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 </w:t>
            </w:r>
          </w:p>
        </w:tc>
      </w:tr>
      <w:tr w:rsidR="000F593E" w:rsidRPr="00BE65F0" w:rsidTr="00991E1A">
        <w:trPr>
          <w:trHeight w:val="312"/>
          <w:jc w:val="center"/>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BE65F0">
              <w:rPr>
                <w:rFonts w:ascii="Times New Roman" w:eastAsia="Times New Roman" w:hAnsi="Times New Roman" w:cs="Times New Roman"/>
                <w:b/>
                <w:bCs/>
                <w:color w:val="000000"/>
                <w:sz w:val="24"/>
                <w:szCs w:val="24"/>
                <w:lang w:eastAsia="en-GB"/>
              </w:rPr>
              <w:t>мај</w:t>
            </w:r>
          </w:p>
        </w:tc>
        <w:tc>
          <w:tcPr>
            <w:tcW w:w="1200"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44</w:t>
            </w:r>
          </w:p>
        </w:tc>
        <w:tc>
          <w:tcPr>
            <w:tcW w:w="1102"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44</w:t>
            </w:r>
          </w:p>
        </w:tc>
        <w:tc>
          <w:tcPr>
            <w:tcW w:w="1512"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44</w:t>
            </w:r>
          </w:p>
        </w:tc>
        <w:tc>
          <w:tcPr>
            <w:tcW w:w="1615"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 </w:t>
            </w:r>
          </w:p>
        </w:tc>
        <w:tc>
          <w:tcPr>
            <w:tcW w:w="1017"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 </w:t>
            </w:r>
          </w:p>
        </w:tc>
      </w:tr>
      <w:tr w:rsidR="000F593E" w:rsidRPr="00BE65F0" w:rsidTr="00991E1A">
        <w:trPr>
          <w:trHeight w:val="312"/>
          <w:jc w:val="center"/>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BE65F0">
              <w:rPr>
                <w:rFonts w:ascii="Times New Roman" w:eastAsia="Times New Roman" w:hAnsi="Times New Roman" w:cs="Times New Roman"/>
                <w:b/>
                <w:bCs/>
                <w:color w:val="000000"/>
                <w:sz w:val="24"/>
                <w:szCs w:val="24"/>
                <w:lang w:eastAsia="en-GB"/>
              </w:rPr>
              <w:t>јун</w:t>
            </w:r>
          </w:p>
        </w:tc>
        <w:tc>
          <w:tcPr>
            <w:tcW w:w="1200"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41</w:t>
            </w:r>
          </w:p>
        </w:tc>
        <w:tc>
          <w:tcPr>
            <w:tcW w:w="1102"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41</w:t>
            </w:r>
          </w:p>
        </w:tc>
        <w:tc>
          <w:tcPr>
            <w:tcW w:w="1512"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41</w:t>
            </w:r>
          </w:p>
        </w:tc>
        <w:tc>
          <w:tcPr>
            <w:tcW w:w="1615"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 </w:t>
            </w:r>
          </w:p>
        </w:tc>
        <w:tc>
          <w:tcPr>
            <w:tcW w:w="1017"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 </w:t>
            </w:r>
          </w:p>
        </w:tc>
      </w:tr>
      <w:tr w:rsidR="000F593E" w:rsidRPr="00BE65F0" w:rsidTr="00991E1A">
        <w:trPr>
          <w:trHeight w:val="312"/>
          <w:jc w:val="center"/>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BE65F0">
              <w:rPr>
                <w:rFonts w:ascii="Times New Roman" w:eastAsia="Times New Roman" w:hAnsi="Times New Roman" w:cs="Times New Roman"/>
                <w:b/>
                <w:bCs/>
                <w:color w:val="000000"/>
                <w:sz w:val="24"/>
                <w:szCs w:val="24"/>
                <w:lang w:eastAsia="en-GB"/>
              </w:rPr>
              <w:t>јул</w:t>
            </w:r>
          </w:p>
        </w:tc>
        <w:tc>
          <w:tcPr>
            <w:tcW w:w="1200"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58</w:t>
            </w:r>
          </w:p>
        </w:tc>
        <w:tc>
          <w:tcPr>
            <w:tcW w:w="1102"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59</w:t>
            </w:r>
          </w:p>
        </w:tc>
        <w:tc>
          <w:tcPr>
            <w:tcW w:w="1512"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59</w:t>
            </w:r>
          </w:p>
        </w:tc>
        <w:tc>
          <w:tcPr>
            <w:tcW w:w="1615"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 </w:t>
            </w:r>
          </w:p>
        </w:tc>
        <w:tc>
          <w:tcPr>
            <w:tcW w:w="1017"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 </w:t>
            </w:r>
          </w:p>
        </w:tc>
      </w:tr>
      <w:tr w:rsidR="000F593E" w:rsidRPr="00BE65F0" w:rsidTr="00991E1A">
        <w:trPr>
          <w:trHeight w:val="312"/>
          <w:jc w:val="center"/>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BE65F0">
              <w:rPr>
                <w:rFonts w:ascii="Times New Roman" w:eastAsia="Times New Roman" w:hAnsi="Times New Roman" w:cs="Times New Roman"/>
                <w:b/>
                <w:bCs/>
                <w:color w:val="000000"/>
                <w:sz w:val="24"/>
                <w:szCs w:val="24"/>
                <w:lang w:eastAsia="en-GB"/>
              </w:rPr>
              <w:t>август</w:t>
            </w:r>
          </w:p>
        </w:tc>
        <w:tc>
          <w:tcPr>
            <w:tcW w:w="1200"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63</w:t>
            </w:r>
          </w:p>
        </w:tc>
        <w:tc>
          <w:tcPr>
            <w:tcW w:w="1102"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64</w:t>
            </w:r>
          </w:p>
        </w:tc>
        <w:tc>
          <w:tcPr>
            <w:tcW w:w="1512"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64</w:t>
            </w:r>
          </w:p>
        </w:tc>
        <w:tc>
          <w:tcPr>
            <w:tcW w:w="1615"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 </w:t>
            </w:r>
          </w:p>
        </w:tc>
        <w:tc>
          <w:tcPr>
            <w:tcW w:w="1017"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 </w:t>
            </w:r>
          </w:p>
        </w:tc>
      </w:tr>
      <w:tr w:rsidR="000F593E" w:rsidRPr="00BE65F0" w:rsidTr="00991E1A">
        <w:trPr>
          <w:trHeight w:val="312"/>
          <w:jc w:val="center"/>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BE65F0">
              <w:rPr>
                <w:rFonts w:ascii="Times New Roman" w:eastAsia="Times New Roman" w:hAnsi="Times New Roman" w:cs="Times New Roman"/>
                <w:b/>
                <w:bCs/>
                <w:color w:val="000000"/>
                <w:sz w:val="24"/>
                <w:szCs w:val="24"/>
                <w:lang w:eastAsia="en-GB"/>
              </w:rPr>
              <w:t>септембар</w:t>
            </w:r>
          </w:p>
        </w:tc>
        <w:tc>
          <w:tcPr>
            <w:tcW w:w="1200"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50</w:t>
            </w:r>
          </w:p>
        </w:tc>
        <w:tc>
          <w:tcPr>
            <w:tcW w:w="1102"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50</w:t>
            </w:r>
          </w:p>
        </w:tc>
        <w:tc>
          <w:tcPr>
            <w:tcW w:w="1512"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50</w:t>
            </w:r>
          </w:p>
        </w:tc>
        <w:tc>
          <w:tcPr>
            <w:tcW w:w="1615"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 </w:t>
            </w:r>
          </w:p>
        </w:tc>
        <w:tc>
          <w:tcPr>
            <w:tcW w:w="1017"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 </w:t>
            </w:r>
          </w:p>
        </w:tc>
      </w:tr>
      <w:tr w:rsidR="000F593E" w:rsidRPr="00BE65F0" w:rsidTr="00991E1A">
        <w:trPr>
          <w:trHeight w:val="312"/>
          <w:jc w:val="center"/>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BE65F0">
              <w:rPr>
                <w:rFonts w:ascii="Times New Roman" w:eastAsia="Times New Roman" w:hAnsi="Times New Roman" w:cs="Times New Roman"/>
                <w:b/>
                <w:bCs/>
                <w:color w:val="000000"/>
                <w:sz w:val="24"/>
                <w:szCs w:val="24"/>
                <w:lang w:eastAsia="en-GB"/>
              </w:rPr>
              <w:t>октобар</w:t>
            </w:r>
          </w:p>
        </w:tc>
        <w:tc>
          <w:tcPr>
            <w:tcW w:w="1200"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65</w:t>
            </w:r>
          </w:p>
        </w:tc>
        <w:tc>
          <w:tcPr>
            <w:tcW w:w="1102"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65</w:t>
            </w:r>
          </w:p>
        </w:tc>
        <w:tc>
          <w:tcPr>
            <w:tcW w:w="1512"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65</w:t>
            </w:r>
          </w:p>
        </w:tc>
        <w:tc>
          <w:tcPr>
            <w:tcW w:w="1615"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 </w:t>
            </w:r>
          </w:p>
        </w:tc>
        <w:tc>
          <w:tcPr>
            <w:tcW w:w="1017"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1</w:t>
            </w:r>
          </w:p>
        </w:tc>
      </w:tr>
      <w:tr w:rsidR="000F593E" w:rsidRPr="00BE65F0" w:rsidTr="00991E1A">
        <w:trPr>
          <w:trHeight w:val="312"/>
          <w:jc w:val="center"/>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BE65F0">
              <w:rPr>
                <w:rFonts w:ascii="Times New Roman" w:eastAsia="Times New Roman" w:hAnsi="Times New Roman" w:cs="Times New Roman"/>
                <w:b/>
                <w:bCs/>
                <w:color w:val="000000"/>
                <w:sz w:val="24"/>
                <w:szCs w:val="24"/>
                <w:lang w:eastAsia="en-GB"/>
              </w:rPr>
              <w:t>новембар</w:t>
            </w:r>
          </w:p>
        </w:tc>
        <w:tc>
          <w:tcPr>
            <w:tcW w:w="1200"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45</w:t>
            </w:r>
          </w:p>
        </w:tc>
        <w:tc>
          <w:tcPr>
            <w:tcW w:w="1102"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46</w:t>
            </w:r>
          </w:p>
        </w:tc>
        <w:tc>
          <w:tcPr>
            <w:tcW w:w="1512"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46</w:t>
            </w:r>
          </w:p>
        </w:tc>
        <w:tc>
          <w:tcPr>
            <w:tcW w:w="1615"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 </w:t>
            </w:r>
          </w:p>
        </w:tc>
        <w:tc>
          <w:tcPr>
            <w:tcW w:w="1017"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 </w:t>
            </w:r>
          </w:p>
        </w:tc>
      </w:tr>
      <w:tr w:rsidR="000F593E" w:rsidRPr="00BE65F0" w:rsidTr="00991E1A">
        <w:trPr>
          <w:trHeight w:val="312"/>
          <w:jc w:val="center"/>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BE65F0">
              <w:rPr>
                <w:rFonts w:ascii="Times New Roman" w:eastAsia="Times New Roman" w:hAnsi="Times New Roman" w:cs="Times New Roman"/>
                <w:b/>
                <w:bCs/>
                <w:color w:val="000000"/>
                <w:sz w:val="24"/>
                <w:szCs w:val="24"/>
                <w:lang w:eastAsia="en-GB"/>
              </w:rPr>
              <w:t>децембар</w:t>
            </w:r>
          </w:p>
        </w:tc>
        <w:tc>
          <w:tcPr>
            <w:tcW w:w="1200"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53</w:t>
            </w:r>
          </w:p>
        </w:tc>
        <w:tc>
          <w:tcPr>
            <w:tcW w:w="1102"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53</w:t>
            </w:r>
          </w:p>
        </w:tc>
        <w:tc>
          <w:tcPr>
            <w:tcW w:w="1512"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53</w:t>
            </w:r>
          </w:p>
        </w:tc>
        <w:tc>
          <w:tcPr>
            <w:tcW w:w="1615"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 </w:t>
            </w:r>
          </w:p>
        </w:tc>
        <w:tc>
          <w:tcPr>
            <w:tcW w:w="1017"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BE65F0">
              <w:rPr>
                <w:rFonts w:ascii="Times New Roman" w:eastAsia="Times New Roman" w:hAnsi="Times New Roman" w:cs="Times New Roman"/>
                <w:color w:val="000000"/>
                <w:sz w:val="24"/>
                <w:szCs w:val="24"/>
                <w:lang w:eastAsia="en-GB"/>
              </w:rPr>
              <w:t> </w:t>
            </w:r>
          </w:p>
        </w:tc>
      </w:tr>
      <w:tr w:rsidR="000F593E" w:rsidRPr="00BE65F0" w:rsidTr="00991E1A">
        <w:trPr>
          <w:trHeight w:val="312"/>
          <w:jc w:val="center"/>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BE65F0">
              <w:rPr>
                <w:rFonts w:ascii="Times New Roman" w:eastAsia="Times New Roman" w:hAnsi="Times New Roman" w:cs="Times New Roman"/>
                <w:b/>
                <w:bCs/>
                <w:color w:val="000000"/>
                <w:sz w:val="24"/>
                <w:szCs w:val="24"/>
                <w:lang w:eastAsia="en-GB"/>
              </w:rPr>
              <w:t>УКУПНО</w:t>
            </w:r>
          </w:p>
        </w:tc>
        <w:tc>
          <w:tcPr>
            <w:tcW w:w="1200"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BE65F0">
              <w:rPr>
                <w:rFonts w:ascii="Times New Roman" w:eastAsia="Times New Roman" w:hAnsi="Times New Roman" w:cs="Times New Roman"/>
                <w:b/>
                <w:bCs/>
                <w:color w:val="000000"/>
                <w:sz w:val="24"/>
                <w:szCs w:val="24"/>
                <w:lang w:eastAsia="en-GB"/>
              </w:rPr>
              <w:t>594</w:t>
            </w:r>
          </w:p>
        </w:tc>
        <w:tc>
          <w:tcPr>
            <w:tcW w:w="1102"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BE65F0">
              <w:rPr>
                <w:rFonts w:ascii="Times New Roman" w:eastAsia="Times New Roman" w:hAnsi="Times New Roman" w:cs="Times New Roman"/>
                <w:b/>
                <w:bCs/>
                <w:color w:val="000000"/>
                <w:sz w:val="24"/>
                <w:szCs w:val="24"/>
                <w:lang w:eastAsia="en-GB"/>
              </w:rPr>
              <w:t>601</w:t>
            </w:r>
          </w:p>
        </w:tc>
        <w:tc>
          <w:tcPr>
            <w:tcW w:w="1512"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BE65F0">
              <w:rPr>
                <w:rFonts w:ascii="Times New Roman" w:eastAsia="Times New Roman" w:hAnsi="Times New Roman" w:cs="Times New Roman"/>
                <w:b/>
                <w:bCs/>
                <w:color w:val="000000"/>
                <w:sz w:val="24"/>
                <w:szCs w:val="24"/>
                <w:lang w:eastAsia="en-GB"/>
              </w:rPr>
              <w:t>600</w:t>
            </w:r>
          </w:p>
        </w:tc>
        <w:tc>
          <w:tcPr>
            <w:tcW w:w="1615"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BE65F0">
              <w:rPr>
                <w:rFonts w:ascii="Times New Roman" w:eastAsia="Times New Roman" w:hAnsi="Times New Roman" w:cs="Times New Roman"/>
                <w:b/>
                <w:bCs/>
                <w:color w:val="000000"/>
                <w:sz w:val="24"/>
                <w:szCs w:val="24"/>
                <w:lang w:eastAsia="en-GB"/>
              </w:rPr>
              <w:t>1</w:t>
            </w:r>
          </w:p>
        </w:tc>
        <w:tc>
          <w:tcPr>
            <w:tcW w:w="1017" w:type="dxa"/>
            <w:tcBorders>
              <w:top w:val="nil"/>
              <w:left w:val="nil"/>
              <w:bottom w:val="single" w:sz="4" w:space="0" w:color="auto"/>
              <w:right w:val="single" w:sz="4" w:space="0" w:color="auto"/>
            </w:tcBorders>
            <w:shd w:val="clear" w:color="auto" w:fill="auto"/>
            <w:noWrap/>
            <w:vAlign w:val="center"/>
            <w:hideMark/>
          </w:tcPr>
          <w:p w:rsidR="000F593E" w:rsidRPr="00BE65F0"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BE65F0">
              <w:rPr>
                <w:rFonts w:ascii="Times New Roman" w:eastAsia="Times New Roman" w:hAnsi="Times New Roman" w:cs="Times New Roman"/>
                <w:b/>
                <w:bCs/>
                <w:color w:val="000000"/>
                <w:sz w:val="24"/>
                <w:szCs w:val="24"/>
                <w:lang w:eastAsia="en-GB"/>
              </w:rPr>
              <w:t>1</w:t>
            </w:r>
          </w:p>
        </w:tc>
      </w:tr>
    </w:tbl>
    <w:p w:rsidR="000F593E" w:rsidRPr="00DE2977" w:rsidRDefault="000F593E" w:rsidP="000F593E">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Табела бр</w:t>
      </w:r>
      <w:r w:rsidR="00DE2977">
        <w:rPr>
          <w:rFonts w:ascii="Times New Roman" w:hAnsi="Times New Roman" w:cs="Times New Roman"/>
          <w:i/>
          <w:sz w:val="24"/>
          <w:szCs w:val="24"/>
        </w:rPr>
        <w:t>. 8</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Pr="00CD7410" w:rsidRDefault="000F593E" w:rsidP="003E2861">
      <w:pPr>
        <w:pStyle w:val="ListParagraph"/>
        <w:numPr>
          <w:ilvl w:val="1"/>
          <w:numId w:val="32"/>
        </w:numPr>
        <w:autoSpaceDE w:val="0"/>
        <w:autoSpaceDN w:val="0"/>
        <w:adjustRightInd w:val="0"/>
        <w:spacing w:after="0" w:line="240" w:lineRule="auto"/>
        <w:jc w:val="both"/>
        <w:rPr>
          <w:rFonts w:ascii="Times New Roman" w:hAnsi="Times New Roman" w:cs="Times New Roman"/>
          <w:sz w:val="24"/>
          <w:szCs w:val="24"/>
          <w:u w:val="single"/>
        </w:rPr>
      </w:pPr>
      <w:r w:rsidRPr="00CD7410">
        <w:rPr>
          <w:rFonts w:ascii="Times New Roman" w:hAnsi="Times New Roman" w:cs="Times New Roman"/>
          <w:sz w:val="24"/>
          <w:szCs w:val="24"/>
          <w:u w:val="single"/>
        </w:rPr>
        <w:t>Праћење и превенција раног развоја</w:t>
      </w:r>
    </w:p>
    <w:p w:rsidR="000F593E" w:rsidRPr="00D8186F"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sidRPr="00EE5447">
        <w:rPr>
          <w:rFonts w:ascii="Times New Roman" w:hAnsi="Times New Roman" w:cs="Times New Roman"/>
          <w:sz w:val="24"/>
          <w:szCs w:val="24"/>
        </w:rPr>
        <w:t>У ДЗ Вршац</w:t>
      </w:r>
      <w:r>
        <w:rPr>
          <w:rFonts w:ascii="Times New Roman" w:hAnsi="Times New Roman" w:cs="Times New Roman"/>
          <w:sz w:val="24"/>
          <w:szCs w:val="24"/>
        </w:rPr>
        <w:t xml:space="preserve"> Р</w:t>
      </w:r>
      <w:r>
        <w:rPr>
          <w:rFonts w:ascii="Times New Roman" w:hAnsi="Times New Roman" w:cs="Times New Roman"/>
          <w:b/>
          <w:sz w:val="24"/>
          <w:szCs w:val="24"/>
        </w:rPr>
        <w:t xml:space="preserve">азвојно саветовалиште </w:t>
      </w:r>
      <w:r w:rsidRPr="00C5231C">
        <w:rPr>
          <w:rFonts w:ascii="Times New Roman" w:hAnsi="Times New Roman" w:cs="Times New Roman"/>
          <w:sz w:val="24"/>
          <w:szCs w:val="24"/>
        </w:rPr>
        <w:t>ради</w:t>
      </w:r>
      <w:r>
        <w:rPr>
          <w:rFonts w:ascii="Times New Roman" w:hAnsi="Times New Roman" w:cs="Times New Roman"/>
          <w:sz w:val="24"/>
          <w:szCs w:val="24"/>
        </w:rPr>
        <w:t xml:space="preserve"> у оквиру П</w:t>
      </w:r>
      <w:r w:rsidRPr="00B664D8">
        <w:rPr>
          <w:rFonts w:ascii="Times New Roman" w:hAnsi="Times New Roman" w:cs="Times New Roman"/>
          <w:sz w:val="24"/>
          <w:szCs w:val="24"/>
        </w:rPr>
        <w:t>редшколског диспанзера</w:t>
      </w:r>
      <w:r>
        <w:rPr>
          <w:rFonts w:ascii="Times New Roman" w:hAnsi="Times New Roman" w:cs="Times New Roman"/>
          <w:sz w:val="24"/>
          <w:szCs w:val="24"/>
        </w:rPr>
        <w:t xml:space="preserve">. Саветовалишни рад на раном откривању и отклањању фактора ризика за настанак поремећаја психомоторног и психосоцијалног развоја и праћење здравственог стања деце са сметњама у развоју спроводи се кроз развијање тимова за рад са децом са сметњама у развоју. Саветовалишним радом се обухватају деца код којих је утврђен ризик по правилан психомоторни раст и развој. </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Рад тима развојног саветовалиштва подразумева следеће садржаје:</w:t>
      </w:r>
    </w:p>
    <w:p w:rsidR="000F593E" w:rsidRDefault="000F593E" w:rsidP="000F593E">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Евидентирање деце рођене под биолошким и психосоцијалним ризиком;</w:t>
      </w:r>
    </w:p>
    <w:p w:rsidR="000F593E" w:rsidRDefault="000F593E" w:rsidP="000F593E">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Праћење психомоторног развоја и раног откривања поремећаја у развоју деце рођене под ризиком;</w:t>
      </w:r>
    </w:p>
    <w:p w:rsidR="000F593E" w:rsidRDefault="000F593E" w:rsidP="000F593E">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Рано откривање поремећаја (психомоторних, емоционалних, сензорних, говорних и сазнајних) код мале деце која нису рођена са факторима ризика по развој;</w:t>
      </w:r>
    </w:p>
    <w:p w:rsidR="000F593E" w:rsidRDefault="000F593E" w:rsidP="000F593E">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Спровођење раних интервенција код деце са сметњама у развоју, односно тешкоћама у психомоторном и психосоцијалним развоју: стимулација развоја путем свих чула; третман поремећаја психомоторике и говора; рад са децом са инвалидитетом; рад са родитељима; благовремено упућивање деце у друге специјализоване установе.</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Деца се упућују на преглед у Развојно саветовалиште од стране изабраног педијатра у Служби за здравствену заштиту предшколске деце и то у следећим случајевима: </w:t>
      </w:r>
    </w:p>
    <w:p w:rsidR="000F593E" w:rsidRDefault="000F593E" w:rsidP="000F593E">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Деца рођена са факторима ризика по развој која захтевају интезивно праћење;</w:t>
      </w:r>
    </w:p>
    <w:p w:rsidR="000F593E" w:rsidRDefault="000F593E" w:rsidP="000F593E">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Деца код којих се ризик по развој појавио после рођења и која захтевају интензивно праћење;</w:t>
      </w:r>
    </w:p>
    <w:p w:rsidR="000F593E" w:rsidRDefault="000F593E" w:rsidP="000F593E">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Деца под сумњом на постојање ризика по развој.</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 тиму саветовалишта су: посебно едуковани педијатар, медицинска сестра, психолог, дефектолог, социјални радник, а по потреби се укључују и лекари других специјалности.</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tbl>
      <w:tblPr>
        <w:tblW w:w="7001" w:type="dxa"/>
        <w:jc w:val="center"/>
        <w:tblInd w:w="93" w:type="dxa"/>
        <w:tblLook w:val="04A0"/>
      </w:tblPr>
      <w:tblGrid>
        <w:gridCol w:w="3772"/>
        <w:gridCol w:w="671"/>
        <w:gridCol w:w="1658"/>
        <w:gridCol w:w="900"/>
      </w:tblGrid>
      <w:tr w:rsidR="000F593E" w:rsidRPr="00CD7410" w:rsidTr="00991E1A">
        <w:trPr>
          <w:trHeight w:val="288"/>
          <w:jc w:val="center"/>
        </w:trPr>
        <w:tc>
          <w:tcPr>
            <w:tcW w:w="7001" w:type="dxa"/>
            <w:gridSpan w:val="4"/>
            <w:tcBorders>
              <w:top w:val="nil"/>
              <w:left w:val="nil"/>
              <w:bottom w:val="nil"/>
              <w:right w:val="nil"/>
            </w:tcBorders>
            <w:shd w:val="clear" w:color="auto" w:fill="auto"/>
            <w:noWrap/>
            <w:vAlign w:val="bottom"/>
            <w:hideMark/>
          </w:tcPr>
          <w:p w:rsidR="000F593E" w:rsidRPr="00CD7410"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CD7410">
              <w:rPr>
                <w:rFonts w:ascii="Times New Roman" w:eastAsia="Times New Roman" w:hAnsi="Times New Roman" w:cs="Times New Roman"/>
                <w:b/>
                <w:bCs/>
                <w:color w:val="000000"/>
                <w:sz w:val="24"/>
                <w:szCs w:val="24"/>
                <w:lang w:eastAsia="en-GB"/>
              </w:rPr>
              <w:t>ЗДРАВСТВЕНА ЗАШТИТА ДЕЦЕ ПРЕДШКОЛСКОГ УЗРАСТА - 2017. година</w:t>
            </w:r>
          </w:p>
        </w:tc>
      </w:tr>
      <w:tr w:rsidR="000F593E" w:rsidRPr="00CD7410" w:rsidTr="00991E1A">
        <w:trPr>
          <w:trHeight w:val="288"/>
          <w:jc w:val="center"/>
        </w:trPr>
        <w:tc>
          <w:tcPr>
            <w:tcW w:w="3772" w:type="dxa"/>
            <w:tcBorders>
              <w:top w:val="nil"/>
              <w:left w:val="nil"/>
              <w:bottom w:val="nil"/>
              <w:right w:val="nil"/>
            </w:tcBorders>
            <w:shd w:val="clear" w:color="auto" w:fill="auto"/>
            <w:noWrap/>
            <w:vAlign w:val="bottom"/>
            <w:hideMark/>
          </w:tcPr>
          <w:p w:rsidR="000F593E" w:rsidRPr="00CD7410" w:rsidRDefault="000F593E" w:rsidP="00991E1A">
            <w:pPr>
              <w:spacing w:after="0" w:line="240" w:lineRule="auto"/>
              <w:jc w:val="center"/>
              <w:rPr>
                <w:rFonts w:ascii="Times New Roman" w:eastAsia="Times New Roman" w:hAnsi="Times New Roman" w:cs="Times New Roman"/>
                <w:b/>
                <w:bCs/>
                <w:color w:val="000000"/>
                <w:lang w:eastAsia="en-GB"/>
              </w:rPr>
            </w:pPr>
          </w:p>
        </w:tc>
        <w:tc>
          <w:tcPr>
            <w:tcW w:w="671" w:type="dxa"/>
            <w:tcBorders>
              <w:top w:val="nil"/>
              <w:left w:val="nil"/>
              <w:bottom w:val="nil"/>
              <w:right w:val="nil"/>
            </w:tcBorders>
            <w:shd w:val="clear" w:color="auto" w:fill="auto"/>
            <w:noWrap/>
            <w:vAlign w:val="bottom"/>
            <w:hideMark/>
          </w:tcPr>
          <w:p w:rsidR="000F593E" w:rsidRPr="00CD7410" w:rsidRDefault="000F593E" w:rsidP="00991E1A">
            <w:pPr>
              <w:spacing w:after="0" w:line="240" w:lineRule="auto"/>
              <w:jc w:val="center"/>
              <w:rPr>
                <w:rFonts w:ascii="Times New Roman" w:eastAsia="Times New Roman" w:hAnsi="Times New Roman" w:cs="Times New Roman"/>
                <w:b/>
                <w:bCs/>
                <w:color w:val="000000"/>
                <w:lang w:eastAsia="en-GB"/>
              </w:rPr>
            </w:pPr>
          </w:p>
        </w:tc>
        <w:tc>
          <w:tcPr>
            <w:tcW w:w="1658" w:type="dxa"/>
            <w:tcBorders>
              <w:top w:val="nil"/>
              <w:left w:val="nil"/>
              <w:bottom w:val="nil"/>
              <w:right w:val="nil"/>
            </w:tcBorders>
            <w:shd w:val="clear" w:color="auto" w:fill="auto"/>
            <w:noWrap/>
            <w:vAlign w:val="bottom"/>
            <w:hideMark/>
          </w:tcPr>
          <w:p w:rsidR="000F593E" w:rsidRPr="00CD7410" w:rsidRDefault="000F593E" w:rsidP="00991E1A">
            <w:pPr>
              <w:spacing w:after="0" w:line="240" w:lineRule="auto"/>
              <w:jc w:val="center"/>
              <w:rPr>
                <w:rFonts w:ascii="Times New Roman" w:eastAsia="Times New Roman" w:hAnsi="Times New Roman" w:cs="Times New Roman"/>
                <w:b/>
                <w:bCs/>
                <w:color w:val="000000"/>
                <w:lang w:eastAsia="en-GB"/>
              </w:rPr>
            </w:pPr>
          </w:p>
        </w:tc>
        <w:tc>
          <w:tcPr>
            <w:tcW w:w="900" w:type="dxa"/>
            <w:tcBorders>
              <w:top w:val="nil"/>
              <w:left w:val="nil"/>
              <w:bottom w:val="nil"/>
              <w:right w:val="nil"/>
            </w:tcBorders>
            <w:shd w:val="clear" w:color="auto" w:fill="auto"/>
            <w:noWrap/>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p>
        </w:tc>
      </w:tr>
      <w:tr w:rsidR="000F593E" w:rsidRPr="00CD7410" w:rsidTr="00991E1A">
        <w:trPr>
          <w:trHeight w:val="312"/>
          <w:jc w:val="center"/>
        </w:trPr>
        <w:tc>
          <w:tcPr>
            <w:tcW w:w="3772" w:type="dxa"/>
            <w:tcBorders>
              <w:top w:val="nil"/>
              <w:left w:val="nil"/>
              <w:bottom w:val="nil"/>
              <w:right w:val="nil"/>
            </w:tcBorders>
            <w:shd w:val="clear" w:color="auto" w:fill="auto"/>
            <w:noWrap/>
            <w:vAlign w:val="bottom"/>
            <w:hideMark/>
          </w:tcPr>
          <w:p w:rsidR="000F593E" w:rsidRPr="00CD7410" w:rsidRDefault="000F593E" w:rsidP="00991E1A">
            <w:pPr>
              <w:spacing w:after="0" w:line="240" w:lineRule="auto"/>
              <w:rPr>
                <w:rFonts w:ascii="Times New Roman" w:eastAsia="Times New Roman" w:hAnsi="Times New Roman" w:cs="Times New Roman"/>
                <w:color w:val="000000"/>
                <w:sz w:val="24"/>
                <w:szCs w:val="24"/>
                <w:lang w:eastAsia="en-GB"/>
              </w:rPr>
            </w:pPr>
          </w:p>
        </w:tc>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xml:space="preserve">план </w:t>
            </w:r>
          </w:p>
        </w:tc>
        <w:tc>
          <w:tcPr>
            <w:tcW w:w="1658" w:type="dxa"/>
            <w:tcBorders>
              <w:top w:val="single" w:sz="4" w:space="0" w:color="auto"/>
              <w:left w:val="nil"/>
              <w:bottom w:val="single" w:sz="4" w:space="0" w:color="auto"/>
              <w:right w:val="single" w:sz="4" w:space="0" w:color="auto"/>
            </w:tcBorders>
            <w:shd w:val="clear" w:color="auto" w:fill="auto"/>
            <w:noWrap/>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реализација</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w:t>
            </w:r>
          </w:p>
        </w:tc>
      </w:tr>
      <w:tr w:rsidR="000F593E" w:rsidRPr="00CD7410" w:rsidTr="00991E1A">
        <w:trPr>
          <w:trHeight w:val="864"/>
          <w:jc w:val="center"/>
        </w:trPr>
        <w:tc>
          <w:tcPr>
            <w:tcW w:w="377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593E" w:rsidRPr="00CD7410" w:rsidRDefault="000F593E" w:rsidP="00991E1A">
            <w:pPr>
              <w:spacing w:after="0" w:line="240" w:lineRule="auto"/>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Први превентивни педијатријски преглед у кући (код ризичне новорођенчади)</w:t>
            </w:r>
          </w:p>
        </w:tc>
        <w:tc>
          <w:tcPr>
            <w:tcW w:w="671" w:type="dxa"/>
            <w:tcBorders>
              <w:top w:val="nil"/>
              <w:left w:val="nil"/>
              <w:bottom w:val="single" w:sz="4" w:space="0" w:color="auto"/>
              <w:right w:val="single" w:sz="4" w:space="0" w:color="auto"/>
            </w:tcBorders>
            <w:shd w:val="clear" w:color="auto" w:fill="auto"/>
            <w:noWrap/>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20</w:t>
            </w:r>
          </w:p>
        </w:tc>
        <w:tc>
          <w:tcPr>
            <w:tcW w:w="1658" w:type="dxa"/>
            <w:tcBorders>
              <w:top w:val="nil"/>
              <w:left w:val="nil"/>
              <w:bottom w:val="single" w:sz="4" w:space="0" w:color="auto"/>
              <w:right w:val="single" w:sz="4" w:space="0" w:color="auto"/>
            </w:tcBorders>
            <w:shd w:val="clear" w:color="auto" w:fill="auto"/>
            <w:noWrap/>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18</w:t>
            </w:r>
          </w:p>
        </w:tc>
        <w:tc>
          <w:tcPr>
            <w:tcW w:w="900" w:type="dxa"/>
            <w:tcBorders>
              <w:top w:val="nil"/>
              <w:left w:val="nil"/>
              <w:bottom w:val="single" w:sz="4" w:space="0" w:color="auto"/>
              <w:right w:val="single" w:sz="4" w:space="0" w:color="auto"/>
            </w:tcBorders>
            <w:shd w:val="clear" w:color="auto" w:fill="auto"/>
            <w:noWrap/>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90.00</w:t>
            </w:r>
          </w:p>
        </w:tc>
      </w:tr>
      <w:tr w:rsidR="000F593E" w:rsidRPr="00CD7410" w:rsidTr="00991E1A">
        <w:trPr>
          <w:trHeight w:val="864"/>
          <w:jc w:val="center"/>
        </w:trPr>
        <w:tc>
          <w:tcPr>
            <w:tcW w:w="3772" w:type="dxa"/>
            <w:tcBorders>
              <w:top w:val="nil"/>
              <w:left w:val="single" w:sz="4" w:space="0" w:color="auto"/>
              <w:bottom w:val="single" w:sz="4" w:space="0" w:color="auto"/>
              <w:right w:val="single" w:sz="4" w:space="0" w:color="auto"/>
            </w:tcBorders>
            <w:shd w:val="clear" w:color="auto" w:fill="auto"/>
            <w:vAlign w:val="bottom"/>
            <w:hideMark/>
          </w:tcPr>
          <w:p w:rsidR="000F593E" w:rsidRPr="00CD7410" w:rsidRDefault="000F593E" w:rsidP="00991E1A">
            <w:pPr>
              <w:spacing w:after="0" w:line="240" w:lineRule="auto"/>
              <w:rPr>
                <w:rFonts w:ascii="Times New Roman" w:eastAsia="Times New Roman" w:hAnsi="Times New Roman" w:cs="Times New Roman"/>
                <w:b/>
                <w:bCs/>
                <w:color w:val="000000"/>
                <w:lang w:eastAsia="en-GB"/>
              </w:rPr>
            </w:pPr>
            <w:r w:rsidRPr="00CD7410">
              <w:rPr>
                <w:rFonts w:ascii="Times New Roman" w:eastAsia="Times New Roman" w:hAnsi="Times New Roman" w:cs="Times New Roman"/>
                <w:b/>
                <w:bCs/>
                <w:color w:val="000000"/>
                <w:lang w:eastAsia="en-GB"/>
              </w:rPr>
              <w:t>Превентивни преглед новорођенчади и одојчади у првој години живота (6 прегледа по детету)</w:t>
            </w:r>
          </w:p>
        </w:tc>
        <w:tc>
          <w:tcPr>
            <w:tcW w:w="671" w:type="dxa"/>
            <w:tcBorders>
              <w:top w:val="nil"/>
              <w:left w:val="nil"/>
              <w:bottom w:val="single" w:sz="4" w:space="0" w:color="auto"/>
              <w:right w:val="single" w:sz="4" w:space="0" w:color="auto"/>
            </w:tcBorders>
            <w:shd w:val="clear" w:color="auto" w:fill="auto"/>
            <w:noWrap/>
            <w:vAlign w:val="center"/>
            <w:hideMark/>
          </w:tcPr>
          <w:p w:rsidR="000F593E" w:rsidRPr="00CD7410" w:rsidRDefault="000F593E" w:rsidP="00991E1A">
            <w:pPr>
              <w:spacing w:after="0" w:line="240" w:lineRule="auto"/>
              <w:jc w:val="center"/>
              <w:rPr>
                <w:rFonts w:ascii="Times New Roman" w:eastAsia="Times New Roman" w:hAnsi="Times New Roman" w:cs="Times New Roman"/>
                <w:b/>
                <w:bCs/>
                <w:color w:val="000000"/>
                <w:lang w:eastAsia="en-GB"/>
              </w:rPr>
            </w:pPr>
            <w:r w:rsidRPr="00CD7410">
              <w:rPr>
                <w:rFonts w:ascii="Times New Roman" w:eastAsia="Times New Roman" w:hAnsi="Times New Roman" w:cs="Times New Roman"/>
                <w:b/>
                <w:bCs/>
                <w:color w:val="000000"/>
                <w:lang w:eastAsia="en-GB"/>
              </w:rPr>
              <w:t>2475</w:t>
            </w:r>
          </w:p>
        </w:tc>
        <w:tc>
          <w:tcPr>
            <w:tcW w:w="1658" w:type="dxa"/>
            <w:tcBorders>
              <w:top w:val="nil"/>
              <w:left w:val="nil"/>
              <w:bottom w:val="single" w:sz="4" w:space="0" w:color="auto"/>
              <w:right w:val="single" w:sz="4" w:space="0" w:color="auto"/>
            </w:tcBorders>
            <w:shd w:val="clear" w:color="auto" w:fill="auto"/>
            <w:noWrap/>
            <w:vAlign w:val="center"/>
            <w:hideMark/>
          </w:tcPr>
          <w:p w:rsidR="000F593E" w:rsidRPr="00CD7410" w:rsidRDefault="000F593E" w:rsidP="00991E1A">
            <w:pPr>
              <w:spacing w:after="0" w:line="240" w:lineRule="auto"/>
              <w:jc w:val="center"/>
              <w:rPr>
                <w:rFonts w:ascii="Times New Roman" w:eastAsia="Times New Roman" w:hAnsi="Times New Roman" w:cs="Times New Roman"/>
                <w:b/>
                <w:bCs/>
                <w:color w:val="000000"/>
                <w:lang w:eastAsia="en-GB"/>
              </w:rPr>
            </w:pPr>
            <w:r w:rsidRPr="00CD7410">
              <w:rPr>
                <w:rFonts w:ascii="Times New Roman" w:eastAsia="Times New Roman" w:hAnsi="Times New Roman" w:cs="Times New Roman"/>
                <w:b/>
                <w:bCs/>
                <w:color w:val="000000"/>
                <w:lang w:eastAsia="en-GB"/>
              </w:rPr>
              <w:t>2175</w:t>
            </w:r>
          </w:p>
        </w:tc>
        <w:tc>
          <w:tcPr>
            <w:tcW w:w="900" w:type="dxa"/>
            <w:tcBorders>
              <w:top w:val="nil"/>
              <w:left w:val="nil"/>
              <w:bottom w:val="single" w:sz="4" w:space="0" w:color="auto"/>
              <w:right w:val="single" w:sz="4" w:space="0" w:color="auto"/>
            </w:tcBorders>
            <w:shd w:val="clear" w:color="auto" w:fill="auto"/>
            <w:noWrap/>
            <w:vAlign w:val="center"/>
            <w:hideMark/>
          </w:tcPr>
          <w:p w:rsidR="000F593E" w:rsidRPr="00CD7410" w:rsidRDefault="000F593E" w:rsidP="00991E1A">
            <w:pPr>
              <w:spacing w:after="0" w:line="240" w:lineRule="auto"/>
              <w:jc w:val="center"/>
              <w:rPr>
                <w:rFonts w:ascii="Times New Roman" w:eastAsia="Times New Roman" w:hAnsi="Times New Roman" w:cs="Times New Roman"/>
                <w:b/>
                <w:bCs/>
                <w:color w:val="000000"/>
                <w:lang w:eastAsia="en-GB"/>
              </w:rPr>
            </w:pPr>
            <w:r w:rsidRPr="00CD7410">
              <w:rPr>
                <w:rFonts w:ascii="Times New Roman" w:eastAsia="Times New Roman" w:hAnsi="Times New Roman" w:cs="Times New Roman"/>
                <w:b/>
                <w:bCs/>
                <w:color w:val="000000"/>
                <w:lang w:eastAsia="en-GB"/>
              </w:rPr>
              <w:t>87.88</w:t>
            </w:r>
          </w:p>
        </w:tc>
      </w:tr>
      <w:tr w:rsidR="000F593E" w:rsidRPr="00CD7410" w:rsidTr="00991E1A">
        <w:trPr>
          <w:trHeight w:val="864"/>
          <w:jc w:val="center"/>
        </w:trPr>
        <w:tc>
          <w:tcPr>
            <w:tcW w:w="3772" w:type="dxa"/>
            <w:tcBorders>
              <w:top w:val="nil"/>
              <w:left w:val="single" w:sz="4" w:space="0" w:color="auto"/>
              <w:bottom w:val="single" w:sz="4" w:space="0" w:color="auto"/>
              <w:right w:val="single" w:sz="4" w:space="0" w:color="auto"/>
            </w:tcBorders>
            <w:shd w:val="clear" w:color="auto" w:fill="auto"/>
            <w:vAlign w:val="bottom"/>
            <w:hideMark/>
          </w:tcPr>
          <w:p w:rsidR="000F593E" w:rsidRPr="00CD7410" w:rsidRDefault="000F593E" w:rsidP="00991E1A">
            <w:pPr>
              <w:spacing w:after="0" w:line="240" w:lineRule="auto"/>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Превентивни преглед одојчади са ризиком у првој години живота (за децу са ризиком)</w:t>
            </w:r>
          </w:p>
        </w:tc>
        <w:tc>
          <w:tcPr>
            <w:tcW w:w="671" w:type="dxa"/>
            <w:tcBorders>
              <w:top w:val="nil"/>
              <w:left w:val="nil"/>
              <w:bottom w:val="single" w:sz="4" w:space="0" w:color="auto"/>
              <w:right w:val="single" w:sz="4" w:space="0" w:color="auto"/>
            </w:tcBorders>
            <w:shd w:val="clear" w:color="auto" w:fill="auto"/>
            <w:noWrap/>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0</w:t>
            </w:r>
          </w:p>
        </w:tc>
        <w:tc>
          <w:tcPr>
            <w:tcW w:w="1658" w:type="dxa"/>
            <w:tcBorders>
              <w:top w:val="nil"/>
              <w:left w:val="nil"/>
              <w:bottom w:val="single" w:sz="4" w:space="0" w:color="auto"/>
              <w:right w:val="single" w:sz="4" w:space="0" w:color="auto"/>
            </w:tcBorders>
            <w:shd w:val="clear" w:color="auto" w:fill="auto"/>
            <w:noWrap/>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0</w:t>
            </w:r>
          </w:p>
        </w:tc>
        <w:tc>
          <w:tcPr>
            <w:tcW w:w="900" w:type="dxa"/>
            <w:tcBorders>
              <w:top w:val="nil"/>
              <w:left w:val="nil"/>
              <w:bottom w:val="single" w:sz="4" w:space="0" w:color="auto"/>
              <w:right w:val="single" w:sz="4" w:space="0" w:color="auto"/>
            </w:tcBorders>
            <w:shd w:val="clear" w:color="auto" w:fill="auto"/>
            <w:noWrap/>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r>
      <w:tr w:rsidR="000F593E" w:rsidRPr="00CD7410" w:rsidTr="00991E1A">
        <w:trPr>
          <w:trHeight w:val="576"/>
          <w:jc w:val="center"/>
        </w:trPr>
        <w:tc>
          <w:tcPr>
            <w:tcW w:w="3772" w:type="dxa"/>
            <w:tcBorders>
              <w:top w:val="nil"/>
              <w:left w:val="single" w:sz="4" w:space="0" w:color="auto"/>
              <w:bottom w:val="single" w:sz="4" w:space="0" w:color="auto"/>
              <w:right w:val="single" w:sz="4" w:space="0" w:color="auto"/>
            </w:tcBorders>
            <w:shd w:val="clear" w:color="auto" w:fill="auto"/>
            <w:vAlign w:val="bottom"/>
            <w:hideMark/>
          </w:tcPr>
          <w:p w:rsidR="000F593E" w:rsidRPr="00CD7410" w:rsidRDefault="000F593E" w:rsidP="00991E1A">
            <w:pPr>
              <w:spacing w:after="0" w:line="240" w:lineRule="auto"/>
              <w:rPr>
                <w:rFonts w:ascii="Times New Roman" w:eastAsia="Times New Roman" w:hAnsi="Times New Roman" w:cs="Times New Roman"/>
                <w:b/>
                <w:bCs/>
                <w:color w:val="000000"/>
                <w:lang w:eastAsia="en-GB"/>
              </w:rPr>
            </w:pPr>
            <w:r w:rsidRPr="00CD7410">
              <w:rPr>
                <w:rFonts w:ascii="Times New Roman" w:eastAsia="Times New Roman" w:hAnsi="Times New Roman" w:cs="Times New Roman"/>
                <w:b/>
                <w:bCs/>
                <w:color w:val="000000"/>
                <w:lang w:eastAsia="en-GB"/>
              </w:rPr>
              <w:t>Превентивни преглед деце од једне године до поласка у школу</w:t>
            </w:r>
          </w:p>
        </w:tc>
        <w:tc>
          <w:tcPr>
            <w:tcW w:w="671" w:type="dxa"/>
            <w:tcBorders>
              <w:top w:val="nil"/>
              <w:left w:val="nil"/>
              <w:bottom w:val="single" w:sz="4" w:space="0" w:color="auto"/>
              <w:right w:val="single" w:sz="4" w:space="0" w:color="auto"/>
            </w:tcBorders>
            <w:shd w:val="clear" w:color="auto" w:fill="auto"/>
            <w:noWrap/>
            <w:vAlign w:val="center"/>
            <w:hideMark/>
          </w:tcPr>
          <w:p w:rsidR="000F593E" w:rsidRPr="00CD7410" w:rsidRDefault="000F593E" w:rsidP="00991E1A">
            <w:pPr>
              <w:spacing w:after="0" w:line="240" w:lineRule="auto"/>
              <w:jc w:val="center"/>
              <w:rPr>
                <w:rFonts w:ascii="Times New Roman" w:eastAsia="Times New Roman" w:hAnsi="Times New Roman" w:cs="Times New Roman"/>
                <w:b/>
                <w:bCs/>
                <w:color w:val="000000"/>
                <w:lang w:eastAsia="en-GB"/>
              </w:rPr>
            </w:pPr>
            <w:r w:rsidRPr="00CD7410">
              <w:rPr>
                <w:rFonts w:ascii="Times New Roman" w:eastAsia="Times New Roman" w:hAnsi="Times New Roman" w:cs="Times New Roman"/>
                <w:b/>
                <w:bCs/>
                <w:color w:val="000000"/>
                <w:lang w:eastAsia="en-GB"/>
              </w:rPr>
              <w:t>1730</w:t>
            </w:r>
          </w:p>
        </w:tc>
        <w:tc>
          <w:tcPr>
            <w:tcW w:w="1658" w:type="dxa"/>
            <w:tcBorders>
              <w:top w:val="nil"/>
              <w:left w:val="nil"/>
              <w:bottom w:val="single" w:sz="4" w:space="0" w:color="auto"/>
              <w:right w:val="single" w:sz="4" w:space="0" w:color="auto"/>
            </w:tcBorders>
            <w:shd w:val="clear" w:color="auto" w:fill="auto"/>
            <w:noWrap/>
            <w:vAlign w:val="center"/>
            <w:hideMark/>
          </w:tcPr>
          <w:p w:rsidR="000F593E" w:rsidRPr="00CD7410" w:rsidRDefault="000F593E" w:rsidP="00991E1A">
            <w:pPr>
              <w:spacing w:after="0" w:line="240" w:lineRule="auto"/>
              <w:jc w:val="center"/>
              <w:rPr>
                <w:rFonts w:ascii="Times New Roman" w:eastAsia="Times New Roman" w:hAnsi="Times New Roman" w:cs="Times New Roman"/>
                <w:b/>
                <w:bCs/>
                <w:color w:val="000000"/>
                <w:lang w:eastAsia="en-GB"/>
              </w:rPr>
            </w:pPr>
            <w:r w:rsidRPr="00CD7410">
              <w:rPr>
                <w:rFonts w:ascii="Times New Roman" w:eastAsia="Times New Roman" w:hAnsi="Times New Roman" w:cs="Times New Roman"/>
                <w:b/>
                <w:bCs/>
                <w:color w:val="000000"/>
                <w:lang w:eastAsia="en-GB"/>
              </w:rPr>
              <w:t>1219</w:t>
            </w:r>
          </w:p>
        </w:tc>
        <w:tc>
          <w:tcPr>
            <w:tcW w:w="900" w:type="dxa"/>
            <w:tcBorders>
              <w:top w:val="nil"/>
              <w:left w:val="nil"/>
              <w:bottom w:val="single" w:sz="4" w:space="0" w:color="auto"/>
              <w:right w:val="single" w:sz="4" w:space="0" w:color="auto"/>
            </w:tcBorders>
            <w:shd w:val="clear" w:color="auto" w:fill="auto"/>
            <w:noWrap/>
            <w:vAlign w:val="center"/>
            <w:hideMark/>
          </w:tcPr>
          <w:p w:rsidR="000F593E" w:rsidRPr="00CD7410" w:rsidRDefault="000F593E" w:rsidP="00991E1A">
            <w:pPr>
              <w:spacing w:after="0" w:line="240" w:lineRule="auto"/>
              <w:jc w:val="center"/>
              <w:rPr>
                <w:rFonts w:ascii="Times New Roman" w:eastAsia="Times New Roman" w:hAnsi="Times New Roman" w:cs="Times New Roman"/>
                <w:b/>
                <w:bCs/>
                <w:color w:val="000000"/>
                <w:lang w:eastAsia="en-GB"/>
              </w:rPr>
            </w:pPr>
            <w:r w:rsidRPr="00CD7410">
              <w:rPr>
                <w:rFonts w:ascii="Times New Roman" w:eastAsia="Times New Roman" w:hAnsi="Times New Roman" w:cs="Times New Roman"/>
                <w:b/>
                <w:bCs/>
                <w:color w:val="000000"/>
                <w:lang w:eastAsia="en-GB"/>
              </w:rPr>
              <w:t>70.46</w:t>
            </w:r>
          </w:p>
        </w:tc>
      </w:tr>
      <w:tr w:rsidR="000F593E" w:rsidRPr="00CD7410" w:rsidTr="00991E1A">
        <w:trPr>
          <w:trHeight w:val="576"/>
          <w:jc w:val="center"/>
        </w:trPr>
        <w:tc>
          <w:tcPr>
            <w:tcW w:w="3772" w:type="dxa"/>
            <w:tcBorders>
              <w:top w:val="nil"/>
              <w:left w:val="single" w:sz="4" w:space="0" w:color="auto"/>
              <w:bottom w:val="single" w:sz="4" w:space="0" w:color="auto"/>
              <w:right w:val="single" w:sz="4" w:space="0" w:color="auto"/>
            </w:tcBorders>
            <w:shd w:val="clear" w:color="auto" w:fill="auto"/>
            <w:vAlign w:val="bottom"/>
            <w:hideMark/>
          </w:tcPr>
          <w:p w:rsidR="000F593E" w:rsidRPr="00CD7410" w:rsidRDefault="000F593E" w:rsidP="00991E1A">
            <w:pPr>
              <w:spacing w:after="0" w:line="240" w:lineRule="auto"/>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Превентивни преглед у 2. години (2 прегледа по детету)</w:t>
            </w:r>
          </w:p>
        </w:tc>
        <w:tc>
          <w:tcPr>
            <w:tcW w:w="671" w:type="dxa"/>
            <w:tcBorders>
              <w:top w:val="nil"/>
              <w:left w:val="nil"/>
              <w:bottom w:val="single" w:sz="4" w:space="0" w:color="auto"/>
              <w:right w:val="single" w:sz="4" w:space="0" w:color="auto"/>
            </w:tcBorders>
            <w:shd w:val="clear" w:color="auto" w:fill="auto"/>
            <w:noWrap/>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890</w:t>
            </w:r>
          </w:p>
        </w:tc>
        <w:tc>
          <w:tcPr>
            <w:tcW w:w="1658" w:type="dxa"/>
            <w:tcBorders>
              <w:top w:val="nil"/>
              <w:left w:val="nil"/>
              <w:bottom w:val="single" w:sz="4" w:space="0" w:color="auto"/>
              <w:right w:val="single" w:sz="4" w:space="0" w:color="auto"/>
            </w:tcBorders>
            <w:shd w:val="clear" w:color="auto" w:fill="auto"/>
            <w:noWrap/>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645</w:t>
            </w:r>
          </w:p>
        </w:tc>
        <w:tc>
          <w:tcPr>
            <w:tcW w:w="900" w:type="dxa"/>
            <w:tcBorders>
              <w:top w:val="nil"/>
              <w:left w:val="nil"/>
              <w:bottom w:val="single" w:sz="4" w:space="0" w:color="auto"/>
              <w:right w:val="single" w:sz="4" w:space="0" w:color="auto"/>
            </w:tcBorders>
            <w:shd w:val="clear" w:color="auto" w:fill="auto"/>
            <w:noWrap/>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72.47</w:t>
            </w:r>
          </w:p>
        </w:tc>
      </w:tr>
      <w:tr w:rsidR="000F593E" w:rsidRPr="00CD7410" w:rsidTr="00991E1A">
        <w:trPr>
          <w:trHeight w:val="288"/>
          <w:jc w:val="center"/>
        </w:trPr>
        <w:tc>
          <w:tcPr>
            <w:tcW w:w="3772" w:type="dxa"/>
            <w:tcBorders>
              <w:top w:val="nil"/>
              <w:left w:val="single" w:sz="4" w:space="0" w:color="auto"/>
              <w:bottom w:val="single" w:sz="4" w:space="0" w:color="auto"/>
              <w:right w:val="single" w:sz="4" w:space="0" w:color="auto"/>
            </w:tcBorders>
            <w:shd w:val="clear" w:color="auto" w:fill="auto"/>
            <w:vAlign w:val="bottom"/>
            <w:hideMark/>
          </w:tcPr>
          <w:p w:rsidR="000F593E" w:rsidRPr="00CD7410" w:rsidRDefault="000F593E" w:rsidP="00991E1A">
            <w:pPr>
              <w:spacing w:after="0" w:line="240" w:lineRule="auto"/>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Превентивни преглед у 4. години</w:t>
            </w:r>
          </w:p>
        </w:tc>
        <w:tc>
          <w:tcPr>
            <w:tcW w:w="671" w:type="dxa"/>
            <w:tcBorders>
              <w:top w:val="nil"/>
              <w:left w:val="nil"/>
              <w:bottom w:val="single" w:sz="4" w:space="0" w:color="auto"/>
              <w:right w:val="single" w:sz="4" w:space="0" w:color="auto"/>
            </w:tcBorders>
            <w:shd w:val="clear" w:color="auto" w:fill="auto"/>
            <w:noWrap/>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460</w:t>
            </w:r>
          </w:p>
        </w:tc>
        <w:tc>
          <w:tcPr>
            <w:tcW w:w="1658" w:type="dxa"/>
            <w:tcBorders>
              <w:top w:val="nil"/>
              <w:left w:val="nil"/>
              <w:bottom w:val="single" w:sz="4" w:space="0" w:color="auto"/>
              <w:right w:val="single" w:sz="4" w:space="0" w:color="auto"/>
            </w:tcBorders>
            <w:shd w:val="clear" w:color="auto" w:fill="auto"/>
            <w:noWrap/>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149</w:t>
            </w:r>
          </w:p>
        </w:tc>
        <w:tc>
          <w:tcPr>
            <w:tcW w:w="900" w:type="dxa"/>
            <w:tcBorders>
              <w:top w:val="nil"/>
              <w:left w:val="nil"/>
              <w:bottom w:val="single" w:sz="4" w:space="0" w:color="auto"/>
              <w:right w:val="single" w:sz="4" w:space="0" w:color="auto"/>
            </w:tcBorders>
            <w:shd w:val="clear" w:color="auto" w:fill="auto"/>
            <w:noWrap/>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32.39</w:t>
            </w:r>
          </w:p>
        </w:tc>
      </w:tr>
      <w:tr w:rsidR="000F593E" w:rsidRPr="00CD7410" w:rsidTr="00991E1A">
        <w:trPr>
          <w:trHeight w:val="576"/>
          <w:jc w:val="center"/>
        </w:trPr>
        <w:tc>
          <w:tcPr>
            <w:tcW w:w="3772" w:type="dxa"/>
            <w:tcBorders>
              <w:top w:val="nil"/>
              <w:left w:val="single" w:sz="4" w:space="0" w:color="auto"/>
              <w:bottom w:val="single" w:sz="4" w:space="0" w:color="auto"/>
              <w:right w:val="single" w:sz="4" w:space="0" w:color="auto"/>
            </w:tcBorders>
            <w:shd w:val="clear" w:color="auto" w:fill="auto"/>
            <w:vAlign w:val="bottom"/>
            <w:hideMark/>
          </w:tcPr>
          <w:p w:rsidR="000F593E" w:rsidRPr="00CD7410" w:rsidRDefault="000F593E" w:rsidP="00991E1A">
            <w:pPr>
              <w:spacing w:after="0" w:line="240" w:lineRule="auto"/>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Превентивни преглед пред полазак у школу</w:t>
            </w:r>
          </w:p>
        </w:tc>
        <w:tc>
          <w:tcPr>
            <w:tcW w:w="671" w:type="dxa"/>
            <w:tcBorders>
              <w:top w:val="nil"/>
              <w:left w:val="nil"/>
              <w:bottom w:val="single" w:sz="4" w:space="0" w:color="auto"/>
              <w:right w:val="single" w:sz="4" w:space="0" w:color="auto"/>
            </w:tcBorders>
            <w:shd w:val="clear" w:color="auto" w:fill="auto"/>
            <w:noWrap/>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380</w:t>
            </w:r>
          </w:p>
        </w:tc>
        <w:tc>
          <w:tcPr>
            <w:tcW w:w="1658" w:type="dxa"/>
            <w:tcBorders>
              <w:top w:val="nil"/>
              <w:left w:val="nil"/>
              <w:bottom w:val="single" w:sz="4" w:space="0" w:color="auto"/>
              <w:right w:val="single" w:sz="4" w:space="0" w:color="auto"/>
            </w:tcBorders>
            <w:shd w:val="clear" w:color="auto" w:fill="auto"/>
            <w:noWrap/>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425</w:t>
            </w:r>
          </w:p>
        </w:tc>
        <w:tc>
          <w:tcPr>
            <w:tcW w:w="900" w:type="dxa"/>
            <w:tcBorders>
              <w:top w:val="nil"/>
              <w:left w:val="nil"/>
              <w:bottom w:val="single" w:sz="4" w:space="0" w:color="auto"/>
              <w:right w:val="single" w:sz="4" w:space="0" w:color="auto"/>
            </w:tcBorders>
            <w:shd w:val="clear" w:color="auto" w:fill="auto"/>
            <w:noWrap/>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111.84</w:t>
            </w:r>
          </w:p>
        </w:tc>
      </w:tr>
      <w:tr w:rsidR="000F593E" w:rsidRPr="00CD7410" w:rsidTr="00991E1A">
        <w:trPr>
          <w:trHeight w:val="576"/>
          <w:jc w:val="center"/>
        </w:trPr>
        <w:tc>
          <w:tcPr>
            <w:tcW w:w="3772" w:type="dxa"/>
            <w:tcBorders>
              <w:top w:val="nil"/>
              <w:left w:val="single" w:sz="4" w:space="0" w:color="auto"/>
              <w:bottom w:val="single" w:sz="4" w:space="0" w:color="auto"/>
              <w:right w:val="single" w:sz="4" w:space="0" w:color="auto"/>
            </w:tcBorders>
            <w:shd w:val="clear" w:color="auto" w:fill="auto"/>
            <w:vAlign w:val="bottom"/>
            <w:hideMark/>
          </w:tcPr>
          <w:p w:rsidR="000F593E" w:rsidRPr="00CD7410" w:rsidRDefault="000F593E" w:rsidP="00991E1A">
            <w:pPr>
              <w:spacing w:after="0" w:line="240" w:lineRule="auto"/>
              <w:rPr>
                <w:rFonts w:ascii="Times New Roman" w:eastAsia="Times New Roman" w:hAnsi="Times New Roman" w:cs="Times New Roman"/>
                <w:b/>
                <w:bCs/>
                <w:color w:val="000000"/>
                <w:lang w:eastAsia="en-GB"/>
              </w:rPr>
            </w:pPr>
            <w:r w:rsidRPr="00CD7410">
              <w:rPr>
                <w:rFonts w:ascii="Times New Roman" w:eastAsia="Times New Roman" w:hAnsi="Times New Roman" w:cs="Times New Roman"/>
                <w:b/>
                <w:bCs/>
                <w:color w:val="000000"/>
                <w:lang w:eastAsia="en-GB"/>
              </w:rPr>
              <w:t>Контролни преглед деце, школске деце и омладине</w:t>
            </w:r>
          </w:p>
        </w:tc>
        <w:tc>
          <w:tcPr>
            <w:tcW w:w="671" w:type="dxa"/>
            <w:tcBorders>
              <w:top w:val="nil"/>
              <w:left w:val="nil"/>
              <w:bottom w:val="single" w:sz="4" w:space="0" w:color="auto"/>
              <w:right w:val="single" w:sz="4" w:space="0" w:color="auto"/>
            </w:tcBorders>
            <w:shd w:val="clear" w:color="auto" w:fill="auto"/>
            <w:noWrap/>
            <w:vAlign w:val="center"/>
            <w:hideMark/>
          </w:tcPr>
          <w:p w:rsidR="000F593E" w:rsidRPr="00CD7410" w:rsidRDefault="000F593E" w:rsidP="00991E1A">
            <w:pPr>
              <w:spacing w:after="0" w:line="240" w:lineRule="auto"/>
              <w:jc w:val="center"/>
              <w:rPr>
                <w:rFonts w:ascii="Times New Roman" w:eastAsia="Times New Roman" w:hAnsi="Times New Roman" w:cs="Times New Roman"/>
                <w:b/>
                <w:bCs/>
                <w:color w:val="000000"/>
                <w:lang w:eastAsia="en-GB"/>
              </w:rPr>
            </w:pPr>
            <w:r w:rsidRPr="00CD7410">
              <w:rPr>
                <w:rFonts w:ascii="Times New Roman" w:eastAsia="Times New Roman" w:hAnsi="Times New Roman" w:cs="Times New Roman"/>
                <w:b/>
                <w:bCs/>
                <w:color w:val="000000"/>
                <w:lang w:eastAsia="en-GB"/>
              </w:rPr>
              <w:t>350</w:t>
            </w:r>
          </w:p>
        </w:tc>
        <w:tc>
          <w:tcPr>
            <w:tcW w:w="1658" w:type="dxa"/>
            <w:tcBorders>
              <w:top w:val="nil"/>
              <w:left w:val="nil"/>
              <w:bottom w:val="single" w:sz="4" w:space="0" w:color="auto"/>
              <w:right w:val="single" w:sz="4" w:space="0" w:color="auto"/>
            </w:tcBorders>
            <w:shd w:val="clear" w:color="auto" w:fill="auto"/>
            <w:noWrap/>
            <w:vAlign w:val="center"/>
            <w:hideMark/>
          </w:tcPr>
          <w:p w:rsidR="000F593E" w:rsidRPr="00CD7410" w:rsidRDefault="000F593E" w:rsidP="00991E1A">
            <w:pPr>
              <w:spacing w:after="0" w:line="240" w:lineRule="auto"/>
              <w:jc w:val="center"/>
              <w:rPr>
                <w:rFonts w:ascii="Times New Roman" w:eastAsia="Times New Roman" w:hAnsi="Times New Roman" w:cs="Times New Roman"/>
                <w:b/>
                <w:bCs/>
                <w:color w:val="000000"/>
                <w:lang w:eastAsia="en-GB"/>
              </w:rPr>
            </w:pPr>
            <w:r w:rsidRPr="00CD7410">
              <w:rPr>
                <w:rFonts w:ascii="Times New Roman" w:eastAsia="Times New Roman" w:hAnsi="Times New Roman" w:cs="Times New Roman"/>
                <w:b/>
                <w:bCs/>
                <w:color w:val="000000"/>
                <w:lang w:eastAsia="en-GB"/>
              </w:rPr>
              <w:t>184</w:t>
            </w:r>
          </w:p>
        </w:tc>
        <w:tc>
          <w:tcPr>
            <w:tcW w:w="900" w:type="dxa"/>
            <w:tcBorders>
              <w:top w:val="nil"/>
              <w:left w:val="nil"/>
              <w:bottom w:val="single" w:sz="4" w:space="0" w:color="auto"/>
              <w:right w:val="single" w:sz="4" w:space="0" w:color="auto"/>
            </w:tcBorders>
            <w:shd w:val="clear" w:color="auto" w:fill="auto"/>
            <w:noWrap/>
            <w:vAlign w:val="center"/>
            <w:hideMark/>
          </w:tcPr>
          <w:p w:rsidR="000F593E" w:rsidRPr="00CD7410" w:rsidRDefault="000F593E" w:rsidP="00991E1A">
            <w:pPr>
              <w:spacing w:after="0" w:line="240" w:lineRule="auto"/>
              <w:jc w:val="center"/>
              <w:rPr>
                <w:rFonts w:ascii="Times New Roman" w:eastAsia="Times New Roman" w:hAnsi="Times New Roman" w:cs="Times New Roman"/>
                <w:b/>
                <w:bCs/>
                <w:color w:val="000000"/>
                <w:lang w:eastAsia="en-GB"/>
              </w:rPr>
            </w:pPr>
            <w:r w:rsidRPr="00CD7410">
              <w:rPr>
                <w:rFonts w:ascii="Times New Roman" w:eastAsia="Times New Roman" w:hAnsi="Times New Roman" w:cs="Times New Roman"/>
                <w:b/>
                <w:bCs/>
                <w:color w:val="000000"/>
                <w:lang w:eastAsia="en-GB"/>
              </w:rPr>
              <w:t>52.57</w:t>
            </w:r>
          </w:p>
        </w:tc>
      </w:tr>
      <w:tr w:rsidR="000F593E" w:rsidRPr="00CD7410" w:rsidTr="00991E1A">
        <w:trPr>
          <w:trHeight w:val="288"/>
          <w:jc w:val="center"/>
        </w:trPr>
        <w:tc>
          <w:tcPr>
            <w:tcW w:w="3772" w:type="dxa"/>
            <w:tcBorders>
              <w:top w:val="nil"/>
              <w:left w:val="single" w:sz="4" w:space="0" w:color="auto"/>
              <w:bottom w:val="single" w:sz="4" w:space="0" w:color="auto"/>
              <w:right w:val="single" w:sz="4" w:space="0" w:color="auto"/>
            </w:tcBorders>
            <w:shd w:val="clear" w:color="auto" w:fill="auto"/>
            <w:vAlign w:val="bottom"/>
            <w:hideMark/>
          </w:tcPr>
          <w:p w:rsidR="000F593E" w:rsidRPr="00CD7410" w:rsidRDefault="000F593E" w:rsidP="00991E1A">
            <w:pPr>
              <w:spacing w:after="0" w:line="240" w:lineRule="auto"/>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Контролни преглед деце (у 3. години)</w:t>
            </w:r>
          </w:p>
        </w:tc>
        <w:tc>
          <w:tcPr>
            <w:tcW w:w="671" w:type="dxa"/>
            <w:tcBorders>
              <w:top w:val="nil"/>
              <w:left w:val="nil"/>
              <w:bottom w:val="single" w:sz="4" w:space="0" w:color="auto"/>
              <w:right w:val="single" w:sz="4" w:space="0" w:color="auto"/>
            </w:tcBorders>
            <w:shd w:val="clear" w:color="auto" w:fill="auto"/>
            <w:noWrap/>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150</w:t>
            </w:r>
          </w:p>
        </w:tc>
        <w:tc>
          <w:tcPr>
            <w:tcW w:w="1658" w:type="dxa"/>
            <w:tcBorders>
              <w:top w:val="nil"/>
              <w:left w:val="nil"/>
              <w:bottom w:val="single" w:sz="4" w:space="0" w:color="auto"/>
              <w:right w:val="single" w:sz="4" w:space="0" w:color="auto"/>
            </w:tcBorders>
            <w:shd w:val="clear" w:color="auto" w:fill="auto"/>
            <w:noWrap/>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107</w:t>
            </w:r>
          </w:p>
        </w:tc>
        <w:tc>
          <w:tcPr>
            <w:tcW w:w="900" w:type="dxa"/>
            <w:tcBorders>
              <w:top w:val="nil"/>
              <w:left w:val="nil"/>
              <w:bottom w:val="single" w:sz="4" w:space="0" w:color="auto"/>
              <w:right w:val="single" w:sz="4" w:space="0" w:color="auto"/>
            </w:tcBorders>
            <w:shd w:val="clear" w:color="auto" w:fill="auto"/>
            <w:noWrap/>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71.33</w:t>
            </w:r>
          </w:p>
        </w:tc>
      </w:tr>
      <w:tr w:rsidR="000F593E" w:rsidRPr="00CD7410" w:rsidTr="00991E1A">
        <w:trPr>
          <w:trHeight w:val="288"/>
          <w:jc w:val="center"/>
        </w:trPr>
        <w:tc>
          <w:tcPr>
            <w:tcW w:w="3772" w:type="dxa"/>
            <w:tcBorders>
              <w:top w:val="nil"/>
              <w:left w:val="single" w:sz="4" w:space="0" w:color="auto"/>
              <w:bottom w:val="single" w:sz="4" w:space="0" w:color="auto"/>
              <w:right w:val="single" w:sz="4" w:space="0" w:color="auto"/>
            </w:tcBorders>
            <w:shd w:val="clear" w:color="auto" w:fill="auto"/>
            <w:vAlign w:val="bottom"/>
            <w:hideMark/>
          </w:tcPr>
          <w:p w:rsidR="000F593E" w:rsidRPr="00CD7410" w:rsidRDefault="000F593E" w:rsidP="00991E1A">
            <w:pPr>
              <w:spacing w:after="0" w:line="240" w:lineRule="auto"/>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Контролни преглед деце (у 5. години)</w:t>
            </w:r>
          </w:p>
        </w:tc>
        <w:tc>
          <w:tcPr>
            <w:tcW w:w="671" w:type="dxa"/>
            <w:tcBorders>
              <w:top w:val="nil"/>
              <w:left w:val="nil"/>
              <w:bottom w:val="single" w:sz="4" w:space="0" w:color="auto"/>
              <w:right w:val="single" w:sz="4" w:space="0" w:color="auto"/>
            </w:tcBorders>
            <w:shd w:val="clear" w:color="auto" w:fill="auto"/>
            <w:noWrap/>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200</w:t>
            </w:r>
          </w:p>
        </w:tc>
        <w:tc>
          <w:tcPr>
            <w:tcW w:w="1658" w:type="dxa"/>
            <w:tcBorders>
              <w:top w:val="nil"/>
              <w:left w:val="nil"/>
              <w:bottom w:val="single" w:sz="4" w:space="0" w:color="auto"/>
              <w:right w:val="single" w:sz="4" w:space="0" w:color="auto"/>
            </w:tcBorders>
            <w:shd w:val="clear" w:color="auto" w:fill="auto"/>
            <w:noWrap/>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77</w:t>
            </w:r>
          </w:p>
        </w:tc>
        <w:tc>
          <w:tcPr>
            <w:tcW w:w="900" w:type="dxa"/>
            <w:tcBorders>
              <w:top w:val="nil"/>
              <w:left w:val="nil"/>
              <w:bottom w:val="single" w:sz="4" w:space="0" w:color="auto"/>
              <w:right w:val="single" w:sz="4" w:space="0" w:color="auto"/>
            </w:tcBorders>
            <w:shd w:val="clear" w:color="auto" w:fill="auto"/>
            <w:noWrap/>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38.50</w:t>
            </w:r>
          </w:p>
        </w:tc>
      </w:tr>
      <w:tr w:rsidR="000F593E" w:rsidRPr="00CD7410" w:rsidTr="00991E1A">
        <w:trPr>
          <w:trHeight w:val="864"/>
          <w:jc w:val="center"/>
        </w:trPr>
        <w:tc>
          <w:tcPr>
            <w:tcW w:w="3772" w:type="dxa"/>
            <w:tcBorders>
              <w:top w:val="nil"/>
              <w:left w:val="single" w:sz="4" w:space="0" w:color="auto"/>
              <w:bottom w:val="single" w:sz="4" w:space="0" w:color="auto"/>
              <w:right w:val="single" w:sz="4" w:space="0" w:color="auto"/>
            </w:tcBorders>
            <w:shd w:val="clear" w:color="auto" w:fill="auto"/>
            <w:vAlign w:val="bottom"/>
            <w:hideMark/>
          </w:tcPr>
          <w:p w:rsidR="000F593E" w:rsidRPr="00CD7410" w:rsidRDefault="000F593E" w:rsidP="00991E1A">
            <w:pPr>
              <w:spacing w:after="0" w:line="240" w:lineRule="auto"/>
              <w:rPr>
                <w:rFonts w:ascii="Times New Roman" w:eastAsia="Times New Roman" w:hAnsi="Times New Roman" w:cs="Times New Roman"/>
                <w:b/>
                <w:bCs/>
                <w:color w:val="000000"/>
                <w:lang w:eastAsia="en-GB"/>
              </w:rPr>
            </w:pPr>
            <w:r w:rsidRPr="00CD7410">
              <w:rPr>
                <w:rFonts w:ascii="Times New Roman" w:eastAsia="Times New Roman" w:hAnsi="Times New Roman" w:cs="Times New Roman"/>
                <w:b/>
                <w:bCs/>
                <w:color w:val="000000"/>
                <w:lang w:eastAsia="en-GB"/>
              </w:rPr>
              <w:t>Превентивни преглед пре упућивања у установу за колективни боравак деце, школске деце и омладине</w:t>
            </w:r>
          </w:p>
        </w:tc>
        <w:tc>
          <w:tcPr>
            <w:tcW w:w="671" w:type="dxa"/>
            <w:tcBorders>
              <w:top w:val="nil"/>
              <w:left w:val="nil"/>
              <w:bottom w:val="single" w:sz="4" w:space="0" w:color="auto"/>
              <w:right w:val="single" w:sz="4" w:space="0" w:color="auto"/>
            </w:tcBorders>
            <w:shd w:val="clear" w:color="auto" w:fill="auto"/>
            <w:noWrap/>
            <w:vAlign w:val="center"/>
            <w:hideMark/>
          </w:tcPr>
          <w:p w:rsidR="000F593E" w:rsidRPr="00CD7410" w:rsidRDefault="000F593E" w:rsidP="00991E1A">
            <w:pPr>
              <w:spacing w:after="0" w:line="240" w:lineRule="auto"/>
              <w:jc w:val="center"/>
              <w:rPr>
                <w:rFonts w:ascii="Times New Roman" w:eastAsia="Times New Roman" w:hAnsi="Times New Roman" w:cs="Times New Roman"/>
                <w:b/>
                <w:bCs/>
                <w:color w:val="000000"/>
                <w:lang w:eastAsia="en-GB"/>
              </w:rPr>
            </w:pPr>
            <w:r w:rsidRPr="00CD7410">
              <w:rPr>
                <w:rFonts w:ascii="Times New Roman" w:eastAsia="Times New Roman" w:hAnsi="Times New Roman" w:cs="Times New Roman"/>
                <w:b/>
                <w:bCs/>
                <w:color w:val="000000"/>
                <w:lang w:eastAsia="en-GB"/>
              </w:rPr>
              <w:t>400</w:t>
            </w:r>
          </w:p>
        </w:tc>
        <w:tc>
          <w:tcPr>
            <w:tcW w:w="1658" w:type="dxa"/>
            <w:tcBorders>
              <w:top w:val="nil"/>
              <w:left w:val="nil"/>
              <w:bottom w:val="single" w:sz="4" w:space="0" w:color="auto"/>
              <w:right w:val="single" w:sz="4" w:space="0" w:color="auto"/>
            </w:tcBorders>
            <w:shd w:val="clear" w:color="auto" w:fill="auto"/>
            <w:noWrap/>
            <w:vAlign w:val="center"/>
            <w:hideMark/>
          </w:tcPr>
          <w:p w:rsidR="000F593E" w:rsidRPr="00CD7410" w:rsidRDefault="000F593E" w:rsidP="00991E1A">
            <w:pPr>
              <w:spacing w:after="0" w:line="240" w:lineRule="auto"/>
              <w:jc w:val="center"/>
              <w:rPr>
                <w:rFonts w:ascii="Times New Roman" w:eastAsia="Times New Roman" w:hAnsi="Times New Roman" w:cs="Times New Roman"/>
                <w:b/>
                <w:bCs/>
                <w:color w:val="000000"/>
                <w:lang w:eastAsia="en-GB"/>
              </w:rPr>
            </w:pPr>
            <w:r w:rsidRPr="00CD7410">
              <w:rPr>
                <w:rFonts w:ascii="Times New Roman" w:eastAsia="Times New Roman" w:hAnsi="Times New Roman" w:cs="Times New Roman"/>
                <w:b/>
                <w:bCs/>
                <w:color w:val="000000"/>
                <w:lang w:eastAsia="en-GB"/>
              </w:rPr>
              <w:t>180</w:t>
            </w:r>
          </w:p>
        </w:tc>
        <w:tc>
          <w:tcPr>
            <w:tcW w:w="900" w:type="dxa"/>
            <w:tcBorders>
              <w:top w:val="nil"/>
              <w:left w:val="nil"/>
              <w:bottom w:val="single" w:sz="4" w:space="0" w:color="auto"/>
              <w:right w:val="single" w:sz="4" w:space="0" w:color="auto"/>
            </w:tcBorders>
            <w:shd w:val="clear" w:color="auto" w:fill="auto"/>
            <w:noWrap/>
            <w:vAlign w:val="center"/>
            <w:hideMark/>
          </w:tcPr>
          <w:p w:rsidR="000F593E" w:rsidRPr="00CD7410" w:rsidRDefault="000F593E" w:rsidP="00991E1A">
            <w:pPr>
              <w:spacing w:after="0" w:line="240" w:lineRule="auto"/>
              <w:jc w:val="center"/>
              <w:rPr>
                <w:rFonts w:ascii="Times New Roman" w:eastAsia="Times New Roman" w:hAnsi="Times New Roman" w:cs="Times New Roman"/>
                <w:b/>
                <w:bCs/>
                <w:color w:val="000000"/>
                <w:lang w:eastAsia="en-GB"/>
              </w:rPr>
            </w:pPr>
            <w:r w:rsidRPr="00CD7410">
              <w:rPr>
                <w:rFonts w:ascii="Times New Roman" w:eastAsia="Times New Roman" w:hAnsi="Times New Roman" w:cs="Times New Roman"/>
                <w:b/>
                <w:bCs/>
                <w:color w:val="000000"/>
                <w:lang w:eastAsia="en-GB"/>
              </w:rPr>
              <w:t>45.00</w:t>
            </w:r>
          </w:p>
        </w:tc>
      </w:tr>
    </w:tbl>
    <w:p w:rsidR="000F593E" w:rsidRPr="00DE2977" w:rsidRDefault="00DE2977" w:rsidP="000F593E">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Табела бр. 9</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CD7410" w:rsidRDefault="00CD7410"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 следећој табели приказани су подаци о оболелим лицима од болести већег социо-медицинског значаја Дома здравља Вршац, Службе за здравствену заштиту деце за период 2015. година и прва половина 2016. године.</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14795" w:rsidRDefault="00014795" w:rsidP="000F593E">
      <w:pPr>
        <w:autoSpaceDE w:val="0"/>
        <w:autoSpaceDN w:val="0"/>
        <w:adjustRightInd w:val="0"/>
        <w:spacing w:after="0" w:line="240" w:lineRule="auto"/>
        <w:jc w:val="both"/>
        <w:rPr>
          <w:rFonts w:ascii="Times New Roman" w:hAnsi="Times New Roman" w:cs="Times New Roman"/>
          <w:sz w:val="24"/>
          <w:szCs w:val="24"/>
        </w:rPr>
      </w:pPr>
    </w:p>
    <w:p w:rsidR="00014795" w:rsidRDefault="00014795" w:rsidP="000F593E">
      <w:pPr>
        <w:autoSpaceDE w:val="0"/>
        <w:autoSpaceDN w:val="0"/>
        <w:adjustRightInd w:val="0"/>
        <w:spacing w:after="0" w:line="240" w:lineRule="auto"/>
        <w:jc w:val="both"/>
        <w:rPr>
          <w:rFonts w:ascii="Times New Roman" w:hAnsi="Times New Roman" w:cs="Times New Roman"/>
          <w:sz w:val="24"/>
          <w:szCs w:val="24"/>
        </w:rPr>
      </w:pPr>
    </w:p>
    <w:p w:rsidR="00014795" w:rsidRPr="00014795" w:rsidRDefault="00014795" w:rsidP="000F593E">
      <w:pPr>
        <w:autoSpaceDE w:val="0"/>
        <w:autoSpaceDN w:val="0"/>
        <w:adjustRightInd w:val="0"/>
        <w:spacing w:after="0" w:line="240" w:lineRule="auto"/>
        <w:jc w:val="both"/>
        <w:rPr>
          <w:rFonts w:ascii="Times New Roman" w:hAnsi="Times New Roman" w:cs="Times New Roman"/>
          <w:sz w:val="24"/>
          <w:szCs w:val="24"/>
        </w:rPr>
      </w:pPr>
    </w:p>
    <w:tbl>
      <w:tblPr>
        <w:tblW w:w="6500" w:type="dxa"/>
        <w:jc w:val="center"/>
        <w:tblInd w:w="93" w:type="dxa"/>
        <w:tblLook w:val="04A0"/>
      </w:tblPr>
      <w:tblGrid>
        <w:gridCol w:w="5540"/>
        <w:gridCol w:w="960"/>
      </w:tblGrid>
      <w:tr w:rsidR="000F593E" w:rsidRPr="001116E4" w:rsidTr="00991E1A">
        <w:trPr>
          <w:trHeight w:val="312"/>
          <w:jc w:val="center"/>
        </w:trPr>
        <w:tc>
          <w:tcPr>
            <w:tcW w:w="5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593E" w:rsidRPr="001116E4"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1116E4">
              <w:rPr>
                <w:rFonts w:ascii="Times New Roman" w:eastAsia="Times New Roman" w:hAnsi="Times New Roman" w:cs="Times New Roman"/>
                <w:b/>
                <w:bCs/>
                <w:color w:val="000000"/>
                <w:sz w:val="24"/>
                <w:szCs w:val="24"/>
                <w:lang w:eastAsia="en-GB"/>
              </w:rPr>
              <w:t>Популационе и вулнерабилне групе становника</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F593E" w:rsidRPr="001116E4"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1116E4">
              <w:rPr>
                <w:rFonts w:ascii="Times New Roman" w:eastAsia="Times New Roman" w:hAnsi="Times New Roman" w:cs="Times New Roman"/>
                <w:b/>
                <w:bCs/>
                <w:color w:val="000000"/>
                <w:sz w:val="24"/>
                <w:szCs w:val="24"/>
                <w:lang w:eastAsia="en-GB"/>
              </w:rPr>
              <w:t>број</w:t>
            </w:r>
          </w:p>
        </w:tc>
      </w:tr>
      <w:tr w:rsidR="000F593E" w:rsidRPr="001116E4" w:rsidTr="00991E1A">
        <w:trPr>
          <w:trHeight w:val="312"/>
          <w:jc w:val="center"/>
        </w:trPr>
        <w:tc>
          <w:tcPr>
            <w:tcW w:w="5540" w:type="dxa"/>
            <w:tcBorders>
              <w:top w:val="nil"/>
              <w:left w:val="single" w:sz="4" w:space="0" w:color="auto"/>
              <w:bottom w:val="single" w:sz="4" w:space="0" w:color="auto"/>
              <w:right w:val="single" w:sz="4" w:space="0" w:color="auto"/>
            </w:tcBorders>
            <w:shd w:val="clear" w:color="auto" w:fill="auto"/>
            <w:noWrap/>
            <w:vAlign w:val="bottom"/>
            <w:hideMark/>
          </w:tcPr>
          <w:p w:rsidR="000F593E" w:rsidRPr="001116E4" w:rsidRDefault="000F593E" w:rsidP="00991E1A">
            <w:pPr>
              <w:spacing w:after="0" w:line="240" w:lineRule="auto"/>
              <w:rPr>
                <w:rFonts w:ascii="Times New Roman" w:eastAsia="Times New Roman" w:hAnsi="Times New Roman" w:cs="Times New Roman"/>
                <w:color w:val="000000"/>
                <w:sz w:val="24"/>
                <w:szCs w:val="24"/>
                <w:lang w:eastAsia="en-GB"/>
              </w:rPr>
            </w:pPr>
            <w:r w:rsidRPr="001116E4">
              <w:rPr>
                <w:rFonts w:ascii="Times New Roman" w:eastAsia="Times New Roman" w:hAnsi="Times New Roman" w:cs="Times New Roman"/>
                <w:color w:val="000000"/>
                <w:sz w:val="24"/>
                <w:szCs w:val="24"/>
                <w:lang w:eastAsia="en-GB"/>
              </w:rPr>
              <w:t>0 - 1 године (одојчад)</w:t>
            </w:r>
          </w:p>
        </w:tc>
        <w:tc>
          <w:tcPr>
            <w:tcW w:w="960" w:type="dxa"/>
            <w:tcBorders>
              <w:top w:val="nil"/>
              <w:left w:val="nil"/>
              <w:bottom w:val="single" w:sz="4" w:space="0" w:color="auto"/>
              <w:right w:val="single" w:sz="4" w:space="0" w:color="auto"/>
            </w:tcBorders>
            <w:shd w:val="clear" w:color="auto" w:fill="auto"/>
            <w:noWrap/>
            <w:vAlign w:val="center"/>
            <w:hideMark/>
          </w:tcPr>
          <w:p w:rsidR="000F593E" w:rsidRPr="001116E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1116E4">
              <w:rPr>
                <w:rFonts w:ascii="Times New Roman" w:eastAsia="Times New Roman" w:hAnsi="Times New Roman" w:cs="Times New Roman"/>
                <w:color w:val="000000"/>
                <w:sz w:val="24"/>
                <w:szCs w:val="24"/>
                <w:lang w:eastAsia="en-GB"/>
              </w:rPr>
              <w:t>440</w:t>
            </w:r>
          </w:p>
        </w:tc>
      </w:tr>
      <w:tr w:rsidR="000F593E" w:rsidRPr="001116E4" w:rsidTr="00991E1A">
        <w:trPr>
          <w:trHeight w:val="312"/>
          <w:jc w:val="center"/>
        </w:trPr>
        <w:tc>
          <w:tcPr>
            <w:tcW w:w="5540" w:type="dxa"/>
            <w:tcBorders>
              <w:top w:val="nil"/>
              <w:left w:val="single" w:sz="4" w:space="0" w:color="auto"/>
              <w:bottom w:val="single" w:sz="4" w:space="0" w:color="auto"/>
              <w:right w:val="single" w:sz="4" w:space="0" w:color="auto"/>
            </w:tcBorders>
            <w:shd w:val="clear" w:color="auto" w:fill="auto"/>
            <w:noWrap/>
            <w:vAlign w:val="bottom"/>
            <w:hideMark/>
          </w:tcPr>
          <w:p w:rsidR="000F593E" w:rsidRPr="001116E4" w:rsidRDefault="000F593E" w:rsidP="00991E1A">
            <w:pPr>
              <w:spacing w:after="0" w:line="240" w:lineRule="auto"/>
              <w:rPr>
                <w:rFonts w:ascii="Times New Roman" w:eastAsia="Times New Roman" w:hAnsi="Times New Roman" w:cs="Times New Roman"/>
                <w:color w:val="000000"/>
                <w:sz w:val="24"/>
                <w:szCs w:val="24"/>
                <w:lang w:eastAsia="en-GB"/>
              </w:rPr>
            </w:pPr>
            <w:r w:rsidRPr="001116E4">
              <w:rPr>
                <w:rFonts w:ascii="Times New Roman" w:eastAsia="Times New Roman" w:hAnsi="Times New Roman" w:cs="Times New Roman"/>
                <w:color w:val="000000"/>
                <w:sz w:val="24"/>
                <w:szCs w:val="24"/>
                <w:lang w:eastAsia="en-GB"/>
              </w:rPr>
              <w:lastRenderedPageBreak/>
              <w:t>Одојчад са посебним потребама</w:t>
            </w:r>
          </w:p>
        </w:tc>
        <w:tc>
          <w:tcPr>
            <w:tcW w:w="960" w:type="dxa"/>
            <w:tcBorders>
              <w:top w:val="nil"/>
              <w:left w:val="nil"/>
              <w:bottom w:val="single" w:sz="4" w:space="0" w:color="auto"/>
              <w:right w:val="single" w:sz="4" w:space="0" w:color="auto"/>
            </w:tcBorders>
            <w:shd w:val="clear" w:color="auto" w:fill="auto"/>
            <w:noWrap/>
            <w:vAlign w:val="center"/>
            <w:hideMark/>
          </w:tcPr>
          <w:p w:rsidR="000F593E" w:rsidRPr="001116E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1116E4">
              <w:rPr>
                <w:rFonts w:ascii="Times New Roman" w:eastAsia="Times New Roman" w:hAnsi="Times New Roman" w:cs="Times New Roman"/>
                <w:color w:val="000000"/>
                <w:sz w:val="24"/>
                <w:szCs w:val="24"/>
                <w:lang w:eastAsia="en-GB"/>
              </w:rPr>
              <w:t>22</w:t>
            </w:r>
          </w:p>
        </w:tc>
      </w:tr>
      <w:tr w:rsidR="000F593E" w:rsidRPr="001116E4" w:rsidTr="00991E1A">
        <w:trPr>
          <w:trHeight w:val="312"/>
          <w:jc w:val="center"/>
        </w:trPr>
        <w:tc>
          <w:tcPr>
            <w:tcW w:w="5540" w:type="dxa"/>
            <w:tcBorders>
              <w:top w:val="nil"/>
              <w:left w:val="single" w:sz="4" w:space="0" w:color="auto"/>
              <w:bottom w:val="single" w:sz="4" w:space="0" w:color="auto"/>
              <w:right w:val="single" w:sz="4" w:space="0" w:color="auto"/>
            </w:tcBorders>
            <w:shd w:val="clear" w:color="auto" w:fill="auto"/>
            <w:noWrap/>
            <w:vAlign w:val="bottom"/>
            <w:hideMark/>
          </w:tcPr>
          <w:p w:rsidR="000F593E" w:rsidRPr="001116E4" w:rsidRDefault="000F593E" w:rsidP="00991E1A">
            <w:pPr>
              <w:spacing w:after="0" w:line="240" w:lineRule="auto"/>
              <w:rPr>
                <w:rFonts w:ascii="Times New Roman" w:eastAsia="Times New Roman" w:hAnsi="Times New Roman" w:cs="Times New Roman"/>
                <w:color w:val="000000"/>
                <w:sz w:val="24"/>
                <w:szCs w:val="24"/>
                <w:lang w:eastAsia="en-GB"/>
              </w:rPr>
            </w:pPr>
            <w:r w:rsidRPr="001116E4">
              <w:rPr>
                <w:rFonts w:ascii="Times New Roman" w:eastAsia="Times New Roman" w:hAnsi="Times New Roman" w:cs="Times New Roman"/>
                <w:color w:val="000000"/>
                <w:sz w:val="24"/>
                <w:szCs w:val="24"/>
                <w:lang w:eastAsia="en-GB"/>
              </w:rPr>
              <w:t>Деца са посебним потребама</w:t>
            </w:r>
          </w:p>
        </w:tc>
        <w:tc>
          <w:tcPr>
            <w:tcW w:w="960" w:type="dxa"/>
            <w:tcBorders>
              <w:top w:val="nil"/>
              <w:left w:val="nil"/>
              <w:bottom w:val="single" w:sz="4" w:space="0" w:color="auto"/>
              <w:right w:val="single" w:sz="4" w:space="0" w:color="auto"/>
            </w:tcBorders>
            <w:shd w:val="clear" w:color="auto" w:fill="auto"/>
            <w:noWrap/>
            <w:vAlign w:val="center"/>
            <w:hideMark/>
          </w:tcPr>
          <w:p w:rsidR="000F593E" w:rsidRPr="001116E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1116E4">
              <w:rPr>
                <w:rFonts w:ascii="Times New Roman" w:eastAsia="Times New Roman" w:hAnsi="Times New Roman" w:cs="Times New Roman"/>
                <w:color w:val="000000"/>
                <w:sz w:val="24"/>
                <w:szCs w:val="24"/>
                <w:lang w:eastAsia="en-GB"/>
              </w:rPr>
              <w:t>61</w:t>
            </w:r>
          </w:p>
        </w:tc>
      </w:tr>
      <w:tr w:rsidR="000F593E" w:rsidRPr="001116E4" w:rsidTr="00991E1A">
        <w:trPr>
          <w:trHeight w:val="312"/>
          <w:jc w:val="center"/>
        </w:trPr>
        <w:tc>
          <w:tcPr>
            <w:tcW w:w="5540" w:type="dxa"/>
            <w:tcBorders>
              <w:top w:val="nil"/>
              <w:left w:val="single" w:sz="4" w:space="0" w:color="auto"/>
              <w:bottom w:val="single" w:sz="4" w:space="0" w:color="auto"/>
              <w:right w:val="single" w:sz="4" w:space="0" w:color="auto"/>
            </w:tcBorders>
            <w:shd w:val="clear" w:color="auto" w:fill="auto"/>
            <w:noWrap/>
            <w:vAlign w:val="bottom"/>
            <w:hideMark/>
          </w:tcPr>
          <w:p w:rsidR="000F593E" w:rsidRPr="001116E4" w:rsidRDefault="000F593E" w:rsidP="00991E1A">
            <w:pPr>
              <w:spacing w:after="0" w:line="240" w:lineRule="auto"/>
              <w:rPr>
                <w:rFonts w:ascii="Times New Roman" w:eastAsia="Times New Roman" w:hAnsi="Times New Roman" w:cs="Times New Roman"/>
                <w:color w:val="000000"/>
                <w:sz w:val="24"/>
                <w:szCs w:val="24"/>
                <w:lang w:eastAsia="en-GB"/>
              </w:rPr>
            </w:pPr>
            <w:r w:rsidRPr="001116E4">
              <w:rPr>
                <w:rFonts w:ascii="Times New Roman" w:eastAsia="Times New Roman" w:hAnsi="Times New Roman" w:cs="Times New Roman"/>
                <w:color w:val="000000"/>
                <w:sz w:val="24"/>
                <w:szCs w:val="24"/>
                <w:lang w:eastAsia="en-GB"/>
              </w:rPr>
              <w:t>Деца оболела од ретких болести</w:t>
            </w:r>
          </w:p>
        </w:tc>
        <w:tc>
          <w:tcPr>
            <w:tcW w:w="960" w:type="dxa"/>
            <w:tcBorders>
              <w:top w:val="nil"/>
              <w:left w:val="nil"/>
              <w:bottom w:val="single" w:sz="4" w:space="0" w:color="auto"/>
              <w:right w:val="single" w:sz="4" w:space="0" w:color="auto"/>
            </w:tcBorders>
            <w:shd w:val="clear" w:color="auto" w:fill="auto"/>
            <w:noWrap/>
            <w:vAlign w:val="center"/>
            <w:hideMark/>
          </w:tcPr>
          <w:p w:rsidR="000F593E" w:rsidRPr="001116E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1116E4">
              <w:rPr>
                <w:rFonts w:ascii="Times New Roman" w:eastAsia="Times New Roman" w:hAnsi="Times New Roman" w:cs="Times New Roman"/>
                <w:color w:val="000000"/>
                <w:sz w:val="24"/>
                <w:szCs w:val="24"/>
                <w:lang w:eastAsia="en-GB"/>
              </w:rPr>
              <w:t>8</w:t>
            </w:r>
          </w:p>
        </w:tc>
      </w:tr>
      <w:tr w:rsidR="000F593E" w:rsidRPr="001116E4" w:rsidTr="00991E1A">
        <w:trPr>
          <w:trHeight w:val="312"/>
          <w:jc w:val="center"/>
        </w:trPr>
        <w:tc>
          <w:tcPr>
            <w:tcW w:w="5540" w:type="dxa"/>
            <w:tcBorders>
              <w:top w:val="nil"/>
              <w:left w:val="single" w:sz="4" w:space="0" w:color="auto"/>
              <w:bottom w:val="single" w:sz="4" w:space="0" w:color="auto"/>
              <w:right w:val="single" w:sz="4" w:space="0" w:color="auto"/>
            </w:tcBorders>
            <w:shd w:val="clear" w:color="auto" w:fill="auto"/>
            <w:noWrap/>
            <w:vAlign w:val="bottom"/>
            <w:hideMark/>
          </w:tcPr>
          <w:p w:rsidR="000F593E" w:rsidRPr="001116E4" w:rsidRDefault="000F593E" w:rsidP="00991E1A">
            <w:pPr>
              <w:spacing w:after="0" w:line="240" w:lineRule="auto"/>
              <w:rPr>
                <w:rFonts w:ascii="Times New Roman" w:eastAsia="Times New Roman" w:hAnsi="Times New Roman" w:cs="Times New Roman"/>
                <w:color w:val="000000"/>
                <w:sz w:val="24"/>
                <w:szCs w:val="24"/>
                <w:lang w:eastAsia="en-GB"/>
              </w:rPr>
            </w:pPr>
            <w:r w:rsidRPr="001116E4">
              <w:rPr>
                <w:rFonts w:ascii="Times New Roman" w:eastAsia="Times New Roman" w:hAnsi="Times New Roman" w:cs="Times New Roman"/>
                <w:color w:val="000000"/>
                <w:sz w:val="24"/>
                <w:szCs w:val="24"/>
                <w:lang w:eastAsia="en-GB"/>
              </w:rPr>
              <w:t>Деца са генетским поремећајима и хендикепом</w:t>
            </w:r>
          </w:p>
        </w:tc>
        <w:tc>
          <w:tcPr>
            <w:tcW w:w="960" w:type="dxa"/>
            <w:tcBorders>
              <w:top w:val="nil"/>
              <w:left w:val="nil"/>
              <w:bottom w:val="single" w:sz="4" w:space="0" w:color="auto"/>
              <w:right w:val="single" w:sz="4" w:space="0" w:color="auto"/>
            </w:tcBorders>
            <w:shd w:val="clear" w:color="auto" w:fill="auto"/>
            <w:noWrap/>
            <w:vAlign w:val="center"/>
            <w:hideMark/>
          </w:tcPr>
          <w:p w:rsidR="000F593E" w:rsidRPr="001116E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1116E4">
              <w:rPr>
                <w:rFonts w:ascii="Times New Roman" w:eastAsia="Times New Roman" w:hAnsi="Times New Roman" w:cs="Times New Roman"/>
                <w:color w:val="000000"/>
                <w:sz w:val="24"/>
                <w:szCs w:val="24"/>
                <w:lang w:eastAsia="en-GB"/>
              </w:rPr>
              <w:t>1</w:t>
            </w:r>
          </w:p>
        </w:tc>
      </w:tr>
      <w:tr w:rsidR="000F593E" w:rsidRPr="001116E4" w:rsidTr="00991E1A">
        <w:trPr>
          <w:trHeight w:val="312"/>
          <w:jc w:val="center"/>
        </w:trPr>
        <w:tc>
          <w:tcPr>
            <w:tcW w:w="5540" w:type="dxa"/>
            <w:tcBorders>
              <w:top w:val="nil"/>
              <w:left w:val="single" w:sz="4" w:space="0" w:color="auto"/>
              <w:bottom w:val="single" w:sz="4" w:space="0" w:color="auto"/>
              <w:right w:val="single" w:sz="4" w:space="0" w:color="auto"/>
            </w:tcBorders>
            <w:shd w:val="clear" w:color="auto" w:fill="auto"/>
            <w:noWrap/>
            <w:vAlign w:val="bottom"/>
            <w:hideMark/>
          </w:tcPr>
          <w:p w:rsidR="000F593E" w:rsidRPr="001116E4" w:rsidRDefault="000F593E" w:rsidP="00991E1A">
            <w:pPr>
              <w:spacing w:after="0" w:line="240" w:lineRule="auto"/>
              <w:rPr>
                <w:rFonts w:ascii="Times New Roman" w:eastAsia="Times New Roman" w:hAnsi="Times New Roman" w:cs="Times New Roman"/>
                <w:color w:val="000000"/>
                <w:sz w:val="24"/>
                <w:szCs w:val="24"/>
                <w:lang w:eastAsia="en-GB"/>
              </w:rPr>
            </w:pPr>
            <w:r w:rsidRPr="001116E4">
              <w:rPr>
                <w:rFonts w:ascii="Times New Roman" w:eastAsia="Times New Roman" w:hAnsi="Times New Roman" w:cs="Times New Roman"/>
                <w:color w:val="000000"/>
                <w:sz w:val="24"/>
                <w:szCs w:val="24"/>
                <w:lang w:eastAsia="en-GB"/>
              </w:rPr>
              <w:t>Деца са Дауновим синдромом</w:t>
            </w:r>
          </w:p>
        </w:tc>
        <w:tc>
          <w:tcPr>
            <w:tcW w:w="960" w:type="dxa"/>
            <w:tcBorders>
              <w:top w:val="nil"/>
              <w:left w:val="nil"/>
              <w:bottom w:val="single" w:sz="4" w:space="0" w:color="auto"/>
              <w:right w:val="single" w:sz="4" w:space="0" w:color="auto"/>
            </w:tcBorders>
            <w:shd w:val="clear" w:color="auto" w:fill="auto"/>
            <w:noWrap/>
            <w:vAlign w:val="center"/>
            <w:hideMark/>
          </w:tcPr>
          <w:p w:rsidR="000F593E" w:rsidRPr="001116E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1116E4">
              <w:rPr>
                <w:rFonts w:ascii="Times New Roman" w:eastAsia="Times New Roman" w:hAnsi="Times New Roman" w:cs="Times New Roman"/>
                <w:color w:val="000000"/>
                <w:sz w:val="24"/>
                <w:szCs w:val="24"/>
                <w:lang w:eastAsia="en-GB"/>
              </w:rPr>
              <w:t>3</w:t>
            </w:r>
          </w:p>
        </w:tc>
      </w:tr>
      <w:tr w:rsidR="000F593E" w:rsidRPr="001116E4" w:rsidTr="00991E1A">
        <w:trPr>
          <w:trHeight w:val="312"/>
          <w:jc w:val="center"/>
        </w:trPr>
        <w:tc>
          <w:tcPr>
            <w:tcW w:w="5540" w:type="dxa"/>
            <w:tcBorders>
              <w:top w:val="nil"/>
              <w:left w:val="single" w:sz="4" w:space="0" w:color="auto"/>
              <w:bottom w:val="single" w:sz="4" w:space="0" w:color="auto"/>
              <w:right w:val="single" w:sz="4" w:space="0" w:color="auto"/>
            </w:tcBorders>
            <w:shd w:val="clear" w:color="auto" w:fill="auto"/>
            <w:noWrap/>
            <w:vAlign w:val="bottom"/>
            <w:hideMark/>
          </w:tcPr>
          <w:p w:rsidR="000F593E" w:rsidRPr="001116E4" w:rsidRDefault="000F593E" w:rsidP="00991E1A">
            <w:pPr>
              <w:spacing w:after="0" w:line="240" w:lineRule="auto"/>
              <w:rPr>
                <w:rFonts w:ascii="Times New Roman" w:eastAsia="Times New Roman" w:hAnsi="Times New Roman" w:cs="Times New Roman"/>
                <w:color w:val="000000"/>
                <w:sz w:val="24"/>
                <w:szCs w:val="24"/>
                <w:lang w:eastAsia="en-GB"/>
              </w:rPr>
            </w:pPr>
            <w:r w:rsidRPr="001116E4">
              <w:rPr>
                <w:rFonts w:ascii="Times New Roman" w:eastAsia="Times New Roman" w:hAnsi="Times New Roman" w:cs="Times New Roman"/>
                <w:color w:val="000000"/>
                <w:sz w:val="24"/>
                <w:szCs w:val="24"/>
                <w:lang w:eastAsia="en-GB"/>
              </w:rPr>
              <w:t>Деца са фенилкетонуријом</w:t>
            </w:r>
          </w:p>
        </w:tc>
        <w:tc>
          <w:tcPr>
            <w:tcW w:w="960" w:type="dxa"/>
            <w:tcBorders>
              <w:top w:val="nil"/>
              <w:left w:val="nil"/>
              <w:bottom w:val="single" w:sz="4" w:space="0" w:color="auto"/>
              <w:right w:val="single" w:sz="4" w:space="0" w:color="auto"/>
            </w:tcBorders>
            <w:shd w:val="clear" w:color="auto" w:fill="auto"/>
            <w:noWrap/>
            <w:vAlign w:val="center"/>
            <w:hideMark/>
          </w:tcPr>
          <w:p w:rsidR="000F593E" w:rsidRPr="001116E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1116E4">
              <w:rPr>
                <w:rFonts w:ascii="Times New Roman" w:eastAsia="Times New Roman" w:hAnsi="Times New Roman" w:cs="Times New Roman"/>
                <w:color w:val="000000"/>
                <w:sz w:val="24"/>
                <w:szCs w:val="24"/>
                <w:lang w:eastAsia="en-GB"/>
              </w:rPr>
              <w:t>0</w:t>
            </w:r>
          </w:p>
        </w:tc>
      </w:tr>
      <w:tr w:rsidR="000F593E" w:rsidRPr="001116E4" w:rsidTr="00991E1A">
        <w:trPr>
          <w:trHeight w:val="312"/>
          <w:jc w:val="center"/>
        </w:trPr>
        <w:tc>
          <w:tcPr>
            <w:tcW w:w="5540" w:type="dxa"/>
            <w:tcBorders>
              <w:top w:val="nil"/>
              <w:left w:val="single" w:sz="4" w:space="0" w:color="auto"/>
              <w:bottom w:val="single" w:sz="4" w:space="0" w:color="auto"/>
              <w:right w:val="single" w:sz="4" w:space="0" w:color="auto"/>
            </w:tcBorders>
            <w:shd w:val="clear" w:color="auto" w:fill="auto"/>
            <w:noWrap/>
            <w:vAlign w:val="bottom"/>
            <w:hideMark/>
          </w:tcPr>
          <w:p w:rsidR="000F593E" w:rsidRPr="001116E4" w:rsidRDefault="000F593E" w:rsidP="00991E1A">
            <w:pPr>
              <w:spacing w:after="0" w:line="240" w:lineRule="auto"/>
              <w:rPr>
                <w:rFonts w:ascii="Times New Roman" w:eastAsia="Times New Roman" w:hAnsi="Times New Roman" w:cs="Times New Roman"/>
                <w:color w:val="000000"/>
                <w:sz w:val="24"/>
                <w:szCs w:val="24"/>
                <w:lang w:eastAsia="en-GB"/>
              </w:rPr>
            </w:pPr>
            <w:r w:rsidRPr="001116E4">
              <w:rPr>
                <w:rFonts w:ascii="Times New Roman" w:eastAsia="Times New Roman" w:hAnsi="Times New Roman" w:cs="Times New Roman"/>
                <w:color w:val="000000"/>
                <w:sz w:val="24"/>
                <w:szCs w:val="24"/>
                <w:lang w:eastAsia="en-GB"/>
              </w:rPr>
              <w:t>Деца са хипотиреодизмом</w:t>
            </w:r>
          </w:p>
        </w:tc>
        <w:tc>
          <w:tcPr>
            <w:tcW w:w="960" w:type="dxa"/>
            <w:tcBorders>
              <w:top w:val="nil"/>
              <w:left w:val="nil"/>
              <w:bottom w:val="single" w:sz="4" w:space="0" w:color="auto"/>
              <w:right w:val="single" w:sz="4" w:space="0" w:color="auto"/>
            </w:tcBorders>
            <w:shd w:val="clear" w:color="auto" w:fill="auto"/>
            <w:noWrap/>
            <w:vAlign w:val="center"/>
            <w:hideMark/>
          </w:tcPr>
          <w:p w:rsidR="000F593E" w:rsidRPr="001116E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1116E4">
              <w:rPr>
                <w:rFonts w:ascii="Times New Roman" w:eastAsia="Times New Roman" w:hAnsi="Times New Roman" w:cs="Times New Roman"/>
                <w:color w:val="000000"/>
                <w:sz w:val="24"/>
                <w:szCs w:val="24"/>
                <w:lang w:eastAsia="en-GB"/>
              </w:rPr>
              <w:t>58</w:t>
            </w:r>
          </w:p>
        </w:tc>
      </w:tr>
      <w:tr w:rsidR="000F593E" w:rsidRPr="001116E4" w:rsidTr="00991E1A">
        <w:trPr>
          <w:trHeight w:val="312"/>
          <w:jc w:val="center"/>
        </w:trPr>
        <w:tc>
          <w:tcPr>
            <w:tcW w:w="5540" w:type="dxa"/>
            <w:tcBorders>
              <w:top w:val="nil"/>
              <w:left w:val="single" w:sz="4" w:space="0" w:color="auto"/>
              <w:bottom w:val="single" w:sz="4" w:space="0" w:color="auto"/>
              <w:right w:val="single" w:sz="4" w:space="0" w:color="auto"/>
            </w:tcBorders>
            <w:shd w:val="clear" w:color="auto" w:fill="auto"/>
            <w:noWrap/>
            <w:vAlign w:val="bottom"/>
            <w:hideMark/>
          </w:tcPr>
          <w:p w:rsidR="000F593E" w:rsidRPr="001116E4" w:rsidRDefault="000F593E" w:rsidP="00991E1A">
            <w:pPr>
              <w:spacing w:after="0" w:line="240" w:lineRule="auto"/>
              <w:rPr>
                <w:rFonts w:ascii="Times New Roman" w:eastAsia="Times New Roman" w:hAnsi="Times New Roman" w:cs="Times New Roman"/>
                <w:color w:val="000000"/>
                <w:sz w:val="24"/>
                <w:szCs w:val="24"/>
                <w:lang w:eastAsia="en-GB"/>
              </w:rPr>
            </w:pPr>
            <w:r w:rsidRPr="001116E4">
              <w:rPr>
                <w:rFonts w:ascii="Times New Roman" w:eastAsia="Times New Roman" w:hAnsi="Times New Roman" w:cs="Times New Roman"/>
                <w:color w:val="000000"/>
                <w:sz w:val="24"/>
                <w:szCs w:val="24"/>
                <w:lang w:eastAsia="en-GB"/>
              </w:rPr>
              <w:t>Деца са рано откривеним оштећењем слуха</w:t>
            </w:r>
          </w:p>
        </w:tc>
        <w:tc>
          <w:tcPr>
            <w:tcW w:w="960" w:type="dxa"/>
            <w:tcBorders>
              <w:top w:val="nil"/>
              <w:left w:val="nil"/>
              <w:bottom w:val="single" w:sz="4" w:space="0" w:color="auto"/>
              <w:right w:val="single" w:sz="4" w:space="0" w:color="auto"/>
            </w:tcBorders>
            <w:shd w:val="clear" w:color="auto" w:fill="auto"/>
            <w:noWrap/>
            <w:vAlign w:val="center"/>
            <w:hideMark/>
          </w:tcPr>
          <w:p w:rsidR="000F593E" w:rsidRPr="001116E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1116E4">
              <w:rPr>
                <w:rFonts w:ascii="Times New Roman" w:eastAsia="Times New Roman" w:hAnsi="Times New Roman" w:cs="Times New Roman"/>
                <w:color w:val="000000"/>
                <w:sz w:val="24"/>
                <w:szCs w:val="24"/>
                <w:lang w:eastAsia="en-GB"/>
              </w:rPr>
              <w:t>16</w:t>
            </w:r>
          </w:p>
        </w:tc>
      </w:tr>
      <w:tr w:rsidR="000F593E" w:rsidRPr="001116E4" w:rsidTr="00991E1A">
        <w:trPr>
          <w:trHeight w:val="312"/>
          <w:jc w:val="center"/>
        </w:trPr>
        <w:tc>
          <w:tcPr>
            <w:tcW w:w="5540" w:type="dxa"/>
            <w:tcBorders>
              <w:top w:val="nil"/>
              <w:left w:val="single" w:sz="4" w:space="0" w:color="auto"/>
              <w:bottom w:val="single" w:sz="4" w:space="0" w:color="auto"/>
              <w:right w:val="single" w:sz="4" w:space="0" w:color="auto"/>
            </w:tcBorders>
            <w:shd w:val="clear" w:color="auto" w:fill="auto"/>
            <w:noWrap/>
            <w:vAlign w:val="bottom"/>
            <w:hideMark/>
          </w:tcPr>
          <w:p w:rsidR="000F593E" w:rsidRPr="001116E4" w:rsidRDefault="000F593E" w:rsidP="00991E1A">
            <w:pPr>
              <w:spacing w:after="0" w:line="240" w:lineRule="auto"/>
              <w:rPr>
                <w:rFonts w:ascii="Times New Roman" w:eastAsia="Times New Roman" w:hAnsi="Times New Roman" w:cs="Times New Roman"/>
                <w:color w:val="000000"/>
                <w:sz w:val="24"/>
                <w:szCs w:val="24"/>
                <w:lang w:eastAsia="en-GB"/>
              </w:rPr>
            </w:pPr>
            <w:r w:rsidRPr="001116E4">
              <w:rPr>
                <w:rFonts w:ascii="Times New Roman" w:eastAsia="Times New Roman" w:hAnsi="Times New Roman" w:cs="Times New Roman"/>
                <w:color w:val="000000"/>
                <w:sz w:val="24"/>
                <w:szCs w:val="24"/>
                <w:lang w:eastAsia="en-GB"/>
              </w:rPr>
              <w:t>Деца са рано откривеним оштећењем вида</w:t>
            </w:r>
          </w:p>
        </w:tc>
        <w:tc>
          <w:tcPr>
            <w:tcW w:w="960" w:type="dxa"/>
            <w:tcBorders>
              <w:top w:val="nil"/>
              <w:left w:val="nil"/>
              <w:bottom w:val="single" w:sz="4" w:space="0" w:color="auto"/>
              <w:right w:val="single" w:sz="4" w:space="0" w:color="auto"/>
            </w:tcBorders>
            <w:shd w:val="clear" w:color="auto" w:fill="auto"/>
            <w:noWrap/>
            <w:vAlign w:val="center"/>
            <w:hideMark/>
          </w:tcPr>
          <w:p w:rsidR="000F593E" w:rsidRPr="001116E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1116E4">
              <w:rPr>
                <w:rFonts w:ascii="Times New Roman" w:eastAsia="Times New Roman" w:hAnsi="Times New Roman" w:cs="Times New Roman"/>
                <w:color w:val="000000"/>
                <w:sz w:val="24"/>
                <w:szCs w:val="24"/>
                <w:lang w:eastAsia="en-GB"/>
              </w:rPr>
              <w:t>3</w:t>
            </w:r>
          </w:p>
        </w:tc>
      </w:tr>
      <w:tr w:rsidR="000F593E" w:rsidRPr="001116E4" w:rsidTr="00991E1A">
        <w:trPr>
          <w:trHeight w:val="312"/>
          <w:jc w:val="center"/>
        </w:trPr>
        <w:tc>
          <w:tcPr>
            <w:tcW w:w="5540" w:type="dxa"/>
            <w:tcBorders>
              <w:top w:val="nil"/>
              <w:left w:val="single" w:sz="4" w:space="0" w:color="auto"/>
              <w:bottom w:val="single" w:sz="4" w:space="0" w:color="auto"/>
              <w:right w:val="single" w:sz="4" w:space="0" w:color="auto"/>
            </w:tcBorders>
            <w:shd w:val="clear" w:color="auto" w:fill="auto"/>
            <w:noWrap/>
            <w:vAlign w:val="bottom"/>
            <w:hideMark/>
          </w:tcPr>
          <w:p w:rsidR="000F593E" w:rsidRPr="001116E4" w:rsidRDefault="000F593E" w:rsidP="00991E1A">
            <w:pPr>
              <w:spacing w:after="0" w:line="240" w:lineRule="auto"/>
              <w:rPr>
                <w:rFonts w:ascii="Times New Roman" w:eastAsia="Times New Roman" w:hAnsi="Times New Roman" w:cs="Times New Roman"/>
                <w:color w:val="000000"/>
                <w:sz w:val="24"/>
                <w:szCs w:val="24"/>
                <w:lang w:eastAsia="en-GB"/>
              </w:rPr>
            </w:pPr>
            <w:r w:rsidRPr="001116E4">
              <w:rPr>
                <w:rFonts w:ascii="Times New Roman" w:eastAsia="Times New Roman" w:hAnsi="Times New Roman" w:cs="Times New Roman"/>
                <w:color w:val="000000"/>
                <w:sz w:val="24"/>
                <w:szCs w:val="24"/>
                <w:lang w:eastAsia="en-GB"/>
              </w:rPr>
              <w:t>Деца са рано откривеним аутизмом</w:t>
            </w:r>
          </w:p>
        </w:tc>
        <w:tc>
          <w:tcPr>
            <w:tcW w:w="960" w:type="dxa"/>
            <w:tcBorders>
              <w:top w:val="nil"/>
              <w:left w:val="nil"/>
              <w:bottom w:val="single" w:sz="4" w:space="0" w:color="auto"/>
              <w:right w:val="single" w:sz="4" w:space="0" w:color="auto"/>
            </w:tcBorders>
            <w:shd w:val="clear" w:color="auto" w:fill="auto"/>
            <w:noWrap/>
            <w:vAlign w:val="center"/>
            <w:hideMark/>
          </w:tcPr>
          <w:p w:rsidR="000F593E" w:rsidRPr="001116E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1116E4">
              <w:rPr>
                <w:rFonts w:ascii="Times New Roman" w:eastAsia="Times New Roman" w:hAnsi="Times New Roman" w:cs="Times New Roman"/>
                <w:color w:val="000000"/>
                <w:sz w:val="24"/>
                <w:szCs w:val="24"/>
                <w:lang w:eastAsia="en-GB"/>
              </w:rPr>
              <w:t>7</w:t>
            </w:r>
          </w:p>
        </w:tc>
      </w:tr>
      <w:tr w:rsidR="000F593E" w:rsidRPr="001116E4" w:rsidTr="00991E1A">
        <w:trPr>
          <w:trHeight w:val="312"/>
          <w:jc w:val="center"/>
        </w:trPr>
        <w:tc>
          <w:tcPr>
            <w:tcW w:w="5540" w:type="dxa"/>
            <w:tcBorders>
              <w:top w:val="nil"/>
              <w:left w:val="single" w:sz="4" w:space="0" w:color="auto"/>
              <w:bottom w:val="single" w:sz="4" w:space="0" w:color="auto"/>
              <w:right w:val="single" w:sz="4" w:space="0" w:color="auto"/>
            </w:tcBorders>
            <w:shd w:val="clear" w:color="auto" w:fill="auto"/>
            <w:noWrap/>
            <w:vAlign w:val="bottom"/>
            <w:hideMark/>
          </w:tcPr>
          <w:p w:rsidR="000F593E" w:rsidRPr="001116E4" w:rsidRDefault="000F593E" w:rsidP="00991E1A">
            <w:pPr>
              <w:spacing w:after="0" w:line="240" w:lineRule="auto"/>
              <w:rPr>
                <w:rFonts w:ascii="Times New Roman" w:eastAsia="Times New Roman" w:hAnsi="Times New Roman" w:cs="Times New Roman"/>
                <w:color w:val="000000"/>
                <w:sz w:val="24"/>
                <w:szCs w:val="24"/>
                <w:lang w:eastAsia="en-GB"/>
              </w:rPr>
            </w:pPr>
            <w:r w:rsidRPr="001116E4">
              <w:rPr>
                <w:rFonts w:ascii="Times New Roman" w:eastAsia="Times New Roman" w:hAnsi="Times New Roman" w:cs="Times New Roman"/>
                <w:color w:val="000000"/>
                <w:sz w:val="24"/>
                <w:szCs w:val="24"/>
                <w:lang w:eastAsia="en-GB"/>
              </w:rPr>
              <w:t>Деца са рано откривеном фисфазијом</w:t>
            </w:r>
          </w:p>
        </w:tc>
        <w:tc>
          <w:tcPr>
            <w:tcW w:w="960" w:type="dxa"/>
            <w:tcBorders>
              <w:top w:val="nil"/>
              <w:left w:val="nil"/>
              <w:bottom w:val="single" w:sz="4" w:space="0" w:color="auto"/>
              <w:right w:val="single" w:sz="4" w:space="0" w:color="auto"/>
            </w:tcBorders>
            <w:shd w:val="clear" w:color="auto" w:fill="auto"/>
            <w:noWrap/>
            <w:vAlign w:val="center"/>
            <w:hideMark/>
          </w:tcPr>
          <w:p w:rsidR="000F593E" w:rsidRPr="001116E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1116E4">
              <w:rPr>
                <w:rFonts w:ascii="Times New Roman" w:eastAsia="Times New Roman" w:hAnsi="Times New Roman" w:cs="Times New Roman"/>
                <w:color w:val="000000"/>
                <w:sz w:val="24"/>
                <w:szCs w:val="24"/>
                <w:lang w:eastAsia="en-GB"/>
              </w:rPr>
              <w:t>27</w:t>
            </w:r>
          </w:p>
        </w:tc>
      </w:tr>
      <w:tr w:rsidR="000F593E" w:rsidRPr="001116E4" w:rsidTr="00991E1A">
        <w:trPr>
          <w:trHeight w:val="312"/>
          <w:jc w:val="center"/>
        </w:trPr>
        <w:tc>
          <w:tcPr>
            <w:tcW w:w="5540" w:type="dxa"/>
            <w:tcBorders>
              <w:top w:val="nil"/>
              <w:left w:val="single" w:sz="4" w:space="0" w:color="auto"/>
              <w:bottom w:val="single" w:sz="4" w:space="0" w:color="auto"/>
              <w:right w:val="single" w:sz="4" w:space="0" w:color="auto"/>
            </w:tcBorders>
            <w:shd w:val="clear" w:color="auto" w:fill="auto"/>
            <w:noWrap/>
            <w:vAlign w:val="bottom"/>
            <w:hideMark/>
          </w:tcPr>
          <w:p w:rsidR="000F593E" w:rsidRPr="001116E4" w:rsidRDefault="000F593E" w:rsidP="00991E1A">
            <w:pPr>
              <w:spacing w:after="0" w:line="240" w:lineRule="auto"/>
              <w:rPr>
                <w:rFonts w:ascii="Times New Roman" w:eastAsia="Times New Roman" w:hAnsi="Times New Roman" w:cs="Times New Roman"/>
                <w:color w:val="000000"/>
                <w:sz w:val="24"/>
                <w:szCs w:val="24"/>
                <w:lang w:eastAsia="en-GB"/>
              </w:rPr>
            </w:pPr>
            <w:r w:rsidRPr="001116E4">
              <w:rPr>
                <w:rFonts w:ascii="Times New Roman" w:eastAsia="Times New Roman" w:hAnsi="Times New Roman" w:cs="Times New Roman"/>
                <w:color w:val="000000"/>
                <w:sz w:val="24"/>
                <w:szCs w:val="24"/>
                <w:lang w:eastAsia="en-GB"/>
              </w:rPr>
              <w:t>Деца прележала дечју парализу</w:t>
            </w:r>
          </w:p>
        </w:tc>
        <w:tc>
          <w:tcPr>
            <w:tcW w:w="960" w:type="dxa"/>
            <w:tcBorders>
              <w:top w:val="nil"/>
              <w:left w:val="nil"/>
              <w:bottom w:val="single" w:sz="4" w:space="0" w:color="auto"/>
              <w:right w:val="single" w:sz="4" w:space="0" w:color="auto"/>
            </w:tcBorders>
            <w:shd w:val="clear" w:color="auto" w:fill="auto"/>
            <w:noWrap/>
            <w:vAlign w:val="center"/>
            <w:hideMark/>
          </w:tcPr>
          <w:p w:rsidR="000F593E" w:rsidRPr="001116E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1116E4">
              <w:rPr>
                <w:rFonts w:ascii="Times New Roman" w:eastAsia="Times New Roman" w:hAnsi="Times New Roman" w:cs="Times New Roman"/>
                <w:color w:val="000000"/>
                <w:sz w:val="24"/>
                <w:szCs w:val="24"/>
                <w:lang w:eastAsia="en-GB"/>
              </w:rPr>
              <w:t>40</w:t>
            </w:r>
          </w:p>
        </w:tc>
      </w:tr>
      <w:tr w:rsidR="000F593E" w:rsidRPr="001116E4" w:rsidTr="00991E1A">
        <w:trPr>
          <w:trHeight w:val="312"/>
          <w:jc w:val="center"/>
        </w:trPr>
        <w:tc>
          <w:tcPr>
            <w:tcW w:w="5540" w:type="dxa"/>
            <w:tcBorders>
              <w:top w:val="nil"/>
              <w:left w:val="single" w:sz="4" w:space="0" w:color="auto"/>
              <w:bottom w:val="single" w:sz="4" w:space="0" w:color="auto"/>
              <w:right w:val="single" w:sz="4" w:space="0" w:color="auto"/>
            </w:tcBorders>
            <w:shd w:val="clear" w:color="auto" w:fill="auto"/>
            <w:noWrap/>
            <w:vAlign w:val="bottom"/>
            <w:hideMark/>
          </w:tcPr>
          <w:p w:rsidR="000F593E" w:rsidRPr="001116E4" w:rsidRDefault="000F593E" w:rsidP="00991E1A">
            <w:pPr>
              <w:spacing w:after="0" w:line="240" w:lineRule="auto"/>
              <w:rPr>
                <w:rFonts w:ascii="Times New Roman" w:eastAsia="Times New Roman" w:hAnsi="Times New Roman" w:cs="Times New Roman"/>
                <w:color w:val="000000"/>
                <w:sz w:val="24"/>
                <w:szCs w:val="24"/>
                <w:lang w:eastAsia="en-GB"/>
              </w:rPr>
            </w:pPr>
            <w:r w:rsidRPr="001116E4">
              <w:rPr>
                <w:rFonts w:ascii="Times New Roman" w:eastAsia="Times New Roman" w:hAnsi="Times New Roman" w:cs="Times New Roman"/>
                <w:color w:val="000000"/>
                <w:sz w:val="24"/>
                <w:szCs w:val="24"/>
                <w:lang w:eastAsia="en-GB"/>
              </w:rPr>
              <w:t>Деца оболела од дијабета</w:t>
            </w:r>
          </w:p>
        </w:tc>
        <w:tc>
          <w:tcPr>
            <w:tcW w:w="960" w:type="dxa"/>
            <w:tcBorders>
              <w:top w:val="nil"/>
              <w:left w:val="nil"/>
              <w:bottom w:val="single" w:sz="4" w:space="0" w:color="auto"/>
              <w:right w:val="single" w:sz="4" w:space="0" w:color="auto"/>
            </w:tcBorders>
            <w:shd w:val="clear" w:color="auto" w:fill="auto"/>
            <w:noWrap/>
            <w:vAlign w:val="center"/>
            <w:hideMark/>
          </w:tcPr>
          <w:p w:rsidR="000F593E" w:rsidRPr="001116E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1116E4">
              <w:rPr>
                <w:rFonts w:ascii="Times New Roman" w:eastAsia="Times New Roman" w:hAnsi="Times New Roman" w:cs="Times New Roman"/>
                <w:color w:val="000000"/>
                <w:sz w:val="24"/>
                <w:szCs w:val="24"/>
                <w:lang w:eastAsia="en-GB"/>
              </w:rPr>
              <w:t>8</w:t>
            </w:r>
          </w:p>
        </w:tc>
      </w:tr>
      <w:tr w:rsidR="000F593E" w:rsidRPr="001116E4" w:rsidTr="00991E1A">
        <w:trPr>
          <w:trHeight w:val="312"/>
          <w:jc w:val="center"/>
        </w:trPr>
        <w:tc>
          <w:tcPr>
            <w:tcW w:w="5540" w:type="dxa"/>
            <w:tcBorders>
              <w:top w:val="nil"/>
              <w:left w:val="single" w:sz="4" w:space="0" w:color="auto"/>
              <w:bottom w:val="single" w:sz="4" w:space="0" w:color="auto"/>
              <w:right w:val="single" w:sz="4" w:space="0" w:color="auto"/>
            </w:tcBorders>
            <w:shd w:val="clear" w:color="auto" w:fill="auto"/>
            <w:noWrap/>
            <w:vAlign w:val="bottom"/>
            <w:hideMark/>
          </w:tcPr>
          <w:p w:rsidR="000F593E" w:rsidRPr="001116E4" w:rsidRDefault="000F593E" w:rsidP="00991E1A">
            <w:pPr>
              <w:spacing w:after="0" w:line="240" w:lineRule="auto"/>
              <w:rPr>
                <w:rFonts w:ascii="Times New Roman" w:eastAsia="Times New Roman" w:hAnsi="Times New Roman" w:cs="Times New Roman"/>
                <w:color w:val="000000"/>
                <w:sz w:val="24"/>
                <w:szCs w:val="24"/>
                <w:lang w:eastAsia="en-GB"/>
              </w:rPr>
            </w:pPr>
            <w:r w:rsidRPr="001116E4">
              <w:rPr>
                <w:rFonts w:ascii="Times New Roman" w:eastAsia="Times New Roman" w:hAnsi="Times New Roman" w:cs="Times New Roman"/>
                <w:color w:val="000000"/>
                <w:sz w:val="24"/>
                <w:szCs w:val="24"/>
                <w:lang w:eastAsia="en-GB"/>
              </w:rPr>
              <w:t>Деца оболела од малигних болести</w:t>
            </w:r>
          </w:p>
        </w:tc>
        <w:tc>
          <w:tcPr>
            <w:tcW w:w="960" w:type="dxa"/>
            <w:tcBorders>
              <w:top w:val="nil"/>
              <w:left w:val="nil"/>
              <w:bottom w:val="single" w:sz="4" w:space="0" w:color="auto"/>
              <w:right w:val="single" w:sz="4" w:space="0" w:color="auto"/>
            </w:tcBorders>
            <w:shd w:val="clear" w:color="auto" w:fill="auto"/>
            <w:noWrap/>
            <w:vAlign w:val="center"/>
            <w:hideMark/>
          </w:tcPr>
          <w:p w:rsidR="000F593E" w:rsidRPr="001116E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1116E4">
              <w:rPr>
                <w:rFonts w:ascii="Times New Roman" w:eastAsia="Times New Roman" w:hAnsi="Times New Roman" w:cs="Times New Roman"/>
                <w:color w:val="000000"/>
                <w:sz w:val="24"/>
                <w:szCs w:val="24"/>
                <w:lang w:eastAsia="en-GB"/>
              </w:rPr>
              <w:t>10</w:t>
            </w:r>
          </w:p>
        </w:tc>
      </w:tr>
      <w:tr w:rsidR="000F593E" w:rsidRPr="001116E4" w:rsidTr="00991E1A">
        <w:trPr>
          <w:trHeight w:val="312"/>
          <w:jc w:val="center"/>
        </w:trPr>
        <w:tc>
          <w:tcPr>
            <w:tcW w:w="5540" w:type="dxa"/>
            <w:tcBorders>
              <w:top w:val="nil"/>
              <w:left w:val="single" w:sz="4" w:space="0" w:color="auto"/>
              <w:bottom w:val="single" w:sz="4" w:space="0" w:color="auto"/>
              <w:right w:val="single" w:sz="4" w:space="0" w:color="auto"/>
            </w:tcBorders>
            <w:shd w:val="clear" w:color="auto" w:fill="auto"/>
            <w:noWrap/>
            <w:vAlign w:val="bottom"/>
            <w:hideMark/>
          </w:tcPr>
          <w:p w:rsidR="000F593E" w:rsidRPr="001116E4" w:rsidRDefault="000F593E" w:rsidP="00991E1A">
            <w:pPr>
              <w:spacing w:after="0" w:line="240" w:lineRule="auto"/>
              <w:rPr>
                <w:rFonts w:ascii="Times New Roman" w:eastAsia="Times New Roman" w:hAnsi="Times New Roman" w:cs="Times New Roman"/>
                <w:color w:val="000000"/>
                <w:sz w:val="24"/>
                <w:szCs w:val="24"/>
                <w:lang w:eastAsia="en-GB"/>
              </w:rPr>
            </w:pPr>
            <w:r w:rsidRPr="001116E4">
              <w:rPr>
                <w:rFonts w:ascii="Times New Roman" w:eastAsia="Times New Roman" w:hAnsi="Times New Roman" w:cs="Times New Roman"/>
                <w:color w:val="000000"/>
                <w:sz w:val="24"/>
                <w:szCs w:val="24"/>
                <w:lang w:eastAsia="en-GB"/>
              </w:rPr>
              <w:t>Деца оболела од срчаних мана - корекција</w:t>
            </w:r>
          </w:p>
        </w:tc>
        <w:tc>
          <w:tcPr>
            <w:tcW w:w="960" w:type="dxa"/>
            <w:tcBorders>
              <w:top w:val="nil"/>
              <w:left w:val="nil"/>
              <w:bottom w:val="single" w:sz="4" w:space="0" w:color="auto"/>
              <w:right w:val="single" w:sz="4" w:space="0" w:color="auto"/>
            </w:tcBorders>
            <w:shd w:val="clear" w:color="auto" w:fill="auto"/>
            <w:noWrap/>
            <w:vAlign w:val="center"/>
            <w:hideMark/>
          </w:tcPr>
          <w:p w:rsidR="000F593E" w:rsidRPr="001116E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1116E4">
              <w:rPr>
                <w:rFonts w:ascii="Times New Roman" w:eastAsia="Times New Roman" w:hAnsi="Times New Roman" w:cs="Times New Roman"/>
                <w:color w:val="000000"/>
                <w:sz w:val="24"/>
                <w:szCs w:val="24"/>
                <w:lang w:eastAsia="en-GB"/>
              </w:rPr>
              <w:t>13</w:t>
            </w:r>
          </w:p>
        </w:tc>
      </w:tr>
    </w:tbl>
    <w:p w:rsidR="000F593E" w:rsidRPr="00DE2977" w:rsidRDefault="00DE2977" w:rsidP="000F593E">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Табела бр. 10</w:t>
      </w:r>
    </w:p>
    <w:p w:rsidR="00CD7410" w:rsidRPr="001F316F" w:rsidRDefault="00CD7410" w:rsidP="000F593E">
      <w:pPr>
        <w:autoSpaceDE w:val="0"/>
        <w:autoSpaceDN w:val="0"/>
        <w:adjustRightInd w:val="0"/>
        <w:spacing w:after="0" w:line="240" w:lineRule="auto"/>
        <w:jc w:val="both"/>
        <w:rPr>
          <w:rFonts w:ascii="Times New Roman" w:hAnsi="Times New Roman" w:cs="Times New Roman"/>
          <w:sz w:val="24"/>
          <w:szCs w:val="24"/>
        </w:rPr>
      </w:pPr>
    </w:p>
    <w:p w:rsidR="000F593E" w:rsidRPr="00CD7410" w:rsidRDefault="000F593E" w:rsidP="003E2861">
      <w:pPr>
        <w:pStyle w:val="ListParagraph"/>
        <w:numPr>
          <w:ilvl w:val="1"/>
          <w:numId w:val="32"/>
        </w:numPr>
        <w:autoSpaceDE w:val="0"/>
        <w:autoSpaceDN w:val="0"/>
        <w:adjustRightInd w:val="0"/>
        <w:spacing w:after="0" w:line="240" w:lineRule="auto"/>
        <w:jc w:val="both"/>
        <w:rPr>
          <w:rFonts w:ascii="Times New Roman" w:hAnsi="Times New Roman" w:cs="Times New Roman"/>
          <w:sz w:val="24"/>
          <w:szCs w:val="24"/>
          <w:u w:val="single"/>
        </w:rPr>
      </w:pPr>
      <w:r w:rsidRPr="00CD7410">
        <w:rPr>
          <w:rFonts w:ascii="Times New Roman" w:hAnsi="Times New Roman" w:cs="Times New Roman"/>
          <w:sz w:val="24"/>
          <w:szCs w:val="24"/>
          <w:u w:val="single"/>
        </w:rPr>
        <w:t>Вакцинација</w:t>
      </w:r>
    </w:p>
    <w:p w:rsidR="000F593E" w:rsidRDefault="000F593E" w:rsidP="000F593E">
      <w:pPr>
        <w:autoSpaceDE w:val="0"/>
        <w:autoSpaceDN w:val="0"/>
        <w:adjustRightInd w:val="0"/>
        <w:spacing w:after="0" w:line="240" w:lineRule="auto"/>
        <w:jc w:val="both"/>
        <w:rPr>
          <w:rFonts w:ascii="Times New Roman" w:hAnsi="Times New Roman" w:cs="Times New Roman"/>
          <w:b/>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 оквиру превентивних активности значајан сегмент заузима редовна вакцинација становништва. Вакцинација се обавља према утврђеном календару.</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Pr="00CD7410" w:rsidRDefault="000F593E" w:rsidP="000F593E">
      <w:pPr>
        <w:autoSpaceDE w:val="0"/>
        <w:autoSpaceDN w:val="0"/>
        <w:adjustRightInd w:val="0"/>
        <w:spacing w:after="0" w:line="240" w:lineRule="auto"/>
        <w:jc w:val="both"/>
        <w:rPr>
          <w:rFonts w:ascii="Times New Roman" w:hAnsi="Times New Roman" w:cs="Times New Roman"/>
          <w:sz w:val="24"/>
          <w:szCs w:val="24"/>
        </w:rPr>
      </w:pPr>
    </w:p>
    <w:tbl>
      <w:tblPr>
        <w:tblW w:w="10280" w:type="dxa"/>
        <w:jc w:val="center"/>
        <w:tblInd w:w="93" w:type="dxa"/>
        <w:tblLook w:val="04A0"/>
      </w:tblPr>
      <w:tblGrid>
        <w:gridCol w:w="1640"/>
        <w:gridCol w:w="960"/>
        <w:gridCol w:w="960"/>
        <w:gridCol w:w="960"/>
        <w:gridCol w:w="960"/>
        <w:gridCol w:w="960"/>
        <w:gridCol w:w="960"/>
        <w:gridCol w:w="960"/>
        <w:gridCol w:w="960"/>
        <w:gridCol w:w="960"/>
      </w:tblGrid>
      <w:tr w:rsidR="000F593E" w:rsidRPr="00CD7410" w:rsidTr="00991E1A">
        <w:trPr>
          <w:trHeight w:val="288"/>
          <w:jc w:val="center"/>
        </w:trPr>
        <w:tc>
          <w:tcPr>
            <w:tcW w:w="16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xml:space="preserve">Узраст - старост </w:t>
            </w:r>
          </w:p>
        </w:tc>
        <w:tc>
          <w:tcPr>
            <w:tcW w:w="8640" w:type="dxa"/>
            <w:gridSpan w:val="9"/>
            <w:tcBorders>
              <w:top w:val="single" w:sz="4" w:space="0" w:color="auto"/>
              <w:left w:val="nil"/>
              <w:bottom w:val="single" w:sz="4" w:space="0" w:color="auto"/>
              <w:right w:val="single" w:sz="4" w:space="0" w:color="auto"/>
            </w:tcBorders>
            <w:shd w:val="clear" w:color="auto" w:fill="auto"/>
            <w:noWrap/>
            <w:vAlign w:val="bottom"/>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В  А  К  Ц  И  Н  А</w:t>
            </w:r>
          </w:p>
        </w:tc>
      </w:tr>
      <w:tr w:rsidR="000F593E" w:rsidRPr="00CD7410" w:rsidTr="00991E1A">
        <w:trPr>
          <w:trHeight w:val="288"/>
          <w:jc w:val="center"/>
        </w:trPr>
        <w:tc>
          <w:tcPr>
            <w:tcW w:w="1640" w:type="dxa"/>
            <w:vMerge/>
            <w:tcBorders>
              <w:top w:val="single" w:sz="4" w:space="0" w:color="auto"/>
              <w:left w:val="single" w:sz="4" w:space="0" w:color="auto"/>
              <w:bottom w:val="single" w:sz="4" w:space="0" w:color="auto"/>
              <w:right w:val="single" w:sz="4" w:space="0" w:color="auto"/>
            </w:tcBorders>
            <w:vAlign w:val="center"/>
            <w:hideMark/>
          </w:tcPr>
          <w:p w:rsidR="000F593E" w:rsidRPr="00CD7410" w:rsidRDefault="000F593E" w:rsidP="00991E1A">
            <w:pPr>
              <w:spacing w:after="0" w:line="240" w:lineRule="auto"/>
              <w:rPr>
                <w:rFonts w:ascii="Times New Roman" w:eastAsia="Times New Roman" w:hAnsi="Times New Roman" w:cs="Times New Roman"/>
                <w:color w:val="000000"/>
                <w:lang w:eastAsia="en-GB"/>
              </w:rPr>
            </w:pPr>
          </w:p>
        </w:tc>
        <w:tc>
          <w:tcPr>
            <w:tcW w:w="960" w:type="dxa"/>
            <w:tcBorders>
              <w:top w:val="nil"/>
              <w:left w:val="nil"/>
              <w:bottom w:val="single" w:sz="4" w:space="0" w:color="auto"/>
              <w:right w:val="single" w:sz="4" w:space="0" w:color="auto"/>
            </w:tcBorders>
            <w:shd w:val="clear" w:color="auto" w:fill="auto"/>
            <w:noWrap/>
            <w:vAlign w:val="bottom"/>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BCG</w:t>
            </w:r>
          </w:p>
        </w:tc>
        <w:tc>
          <w:tcPr>
            <w:tcW w:w="960" w:type="dxa"/>
            <w:tcBorders>
              <w:top w:val="nil"/>
              <w:left w:val="nil"/>
              <w:bottom w:val="single" w:sz="4" w:space="0" w:color="auto"/>
              <w:right w:val="single" w:sz="4" w:space="0" w:color="auto"/>
            </w:tcBorders>
            <w:shd w:val="clear" w:color="auto" w:fill="auto"/>
            <w:noWrap/>
            <w:vAlign w:val="bottom"/>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HB</w:t>
            </w:r>
          </w:p>
        </w:tc>
        <w:tc>
          <w:tcPr>
            <w:tcW w:w="960" w:type="dxa"/>
            <w:tcBorders>
              <w:top w:val="nil"/>
              <w:left w:val="nil"/>
              <w:bottom w:val="single" w:sz="4" w:space="0" w:color="auto"/>
              <w:right w:val="single" w:sz="4" w:space="0" w:color="auto"/>
            </w:tcBorders>
            <w:shd w:val="clear" w:color="auto" w:fill="auto"/>
            <w:noWrap/>
            <w:vAlign w:val="bottom"/>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DTP</w:t>
            </w:r>
          </w:p>
        </w:tc>
        <w:tc>
          <w:tcPr>
            <w:tcW w:w="960" w:type="dxa"/>
            <w:tcBorders>
              <w:top w:val="nil"/>
              <w:left w:val="nil"/>
              <w:bottom w:val="single" w:sz="4" w:space="0" w:color="auto"/>
              <w:right w:val="single" w:sz="4" w:space="0" w:color="auto"/>
            </w:tcBorders>
            <w:shd w:val="clear" w:color="auto" w:fill="auto"/>
            <w:noWrap/>
            <w:vAlign w:val="bottom"/>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OPV</w:t>
            </w:r>
          </w:p>
        </w:tc>
        <w:tc>
          <w:tcPr>
            <w:tcW w:w="960" w:type="dxa"/>
            <w:tcBorders>
              <w:top w:val="nil"/>
              <w:left w:val="nil"/>
              <w:bottom w:val="single" w:sz="4" w:space="0" w:color="auto"/>
              <w:right w:val="single" w:sz="4" w:space="0" w:color="auto"/>
            </w:tcBorders>
            <w:shd w:val="clear" w:color="auto" w:fill="auto"/>
            <w:noWrap/>
            <w:vAlign w:val="bottom"/>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MMR</w:t>
            </w:r>
          </w:p>
        </w:tc>
        <w:tc>
          <w:tcPr>
            <w:tcW w:w="960" w:type="dxa"/>
            <w:tcBorders>
              <w:top w:val="nil"/>
              <w:left w:val="nil"/>
              <w:bottom w:val="single" w:sz="4" w:space="0" w:color="auto"/>
              <w:right w:val="single" w:sz="4" w:space="0" w:color="auto"/>
            </w:tcBorders>
            <w:shd w:val="clear" w:color="auto" w:fill="auto"/>
            <w:noWrap/>
            <w:vAlign w:val="bottom"/>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Hib</w:t>
            </w:r>
          </w:p>
        </w:tc>
        <w:tc>
          <w:tcPr>
            <w:tcW w:w="960" w:type="dxa"/>
            <w:tcBorders>
              <w:top w:val="nil"/>
              <w:left w:val="nil"/>
              <w:bottom w:val="single" w:sz="4" w:space="0" w:color="auto"/>
              <w:right w:val="single" w:sz="4" w:space="0" w:color="auto"/>
            </w:tcBorders>
            <w:shd w:val="clear" w:color="auto" w:fill="auto"/>
            <w:noWrap/>
            <w:vAlign w:val="bottom"/>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DT</w:t>
            </w:r>
          </w:p>
        </w:tc>
        <w:tc>
          <w:tcPr>
            <w:tcW w:w="960" w:type="dxa"/>
            <w:tcBorders>
              <w:top w:val="nil"/>
              <w:left w:val="nil"/>
              <w:bottom w:val="single" w:sz="4" w:space="0" w:color="auto"/>
              <w:right w:val="single" w:sz="4" w:space="0" w:color="auto"/>
            </w:tcBorders>
            <w:shd w:val="clear" w:color="auto" w:fill="auto"/>
            <w:noWrap/>
            <w:vAlign w:val="bottom"/>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Dt</w:t>
            </w:r>
          </w:p>
        </w:tc>
        <w:tc>
          <w:tcPr>
            <w:tcW w:w="960" w:type="dxa"/>
            <w:tcBorders>
              <w:top w:val="nil"/>
              <w:left w:val="nil"/>
              <w:bottom w:val="single" w:sz="4" w:space="0" w:color="auto"/>
              <w:right w:val="single" w:sz="4" w:space="0" w:color="auto"/>
            </w:tcBorders>
            <w:shd w:val="clear" w:color="auto" w:fill="auto"/>
            <w:noWrap/>
            <w:vAlign w:val="bottom"/>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TT</w:t>
            </w:r>
          </w:p>
        </w:tc>
      </w:tr>
      <w:tr w:rsidR="000F593E" w:rsidRPr="00CD7410" w:rsidTr="00991E1A">
        <w:trPr>
          <w:trHeight w:val="1440"/>
          <w:jc w:val="center"/>
        </w:trPr>
        <w:tc>
          <w:tcPr>
            <w:tcW w:w="1640" w:type="dxa"/>
            <w:tcBorders>
              <w:top w:val="nil"/>
              <w:left w:val="single" w:sz="4" w:space="0" w:color="auto"/>
              <w:bottom w:val="single" w:sz="4" w:space="0" w:color="auto"/>
              <w:right w:val="single" w:sz="4" w:space="0" w:color="auto"/>
            </w:tcBorders>
            <w:shd w:val="clear" w:color="auto" w:fill="auto"/>
            <w:vAlign w:val="bottom"/>
            <w:hideMark/>
          </w:tcPr>
          <w:p w:rsidR="000F593E" w:rsidRPr="00CD7410" w:rsidRDefault="000F593E" w:rsidP="00991E1A">
            <w:pPr>
              <w:spacing w:after="0" w:line="240" w:lineRule="auto"/>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одмах по рођењу односно у првом месецу живота</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В</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прва доза + *HBIG</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r>
      <w:tr w:rsidR="000F593E" w:rsidRPr="00CD7410" w:rsidTr="00991E1A">
        <w:trPr>
          <w:trHeight w:val="576"/>
          <w:jc w:val="center"/>
        </w:trPr>
        <w:tc>
          <w:tcPr>
            <w:tcW w:w="1640" w:type="dxa"/>
            <w:tcBorders>
              <w:top w:val="nil"/>
              <w:left w:val="single" w:sz="4" w:space="0" w:color="auto"/>
              <w:bottom w:val="single" w:sz="4" w:space="0" w:color="auto"/>
              <w:right w:val="single" w:sz="4" w:space="0" w:color="auto"/>
            </w:tcBorders>
            <w:shd w:val="clear" w:color="auto" w:fill="auto"/>
            <w:vAlign w:val="bottom"/>
            <w:hideMark/>
          </w:tcPr>
          <w:p w:rsidR="000F593E" w:rsidRPr="00CD7410" w:rsidRDefault="000F593E" w:rsidP="00991E1A">
            <w:pPr>
              <w:spacing w:after="0" w:line="240" w:lineRule="auto"/>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у другом месецу живота</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друга доза</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r>
      <w:tr w:rsidR="000F593E" w:rsidRPr="00CD7410" w:rsidTr="00991E1A">
        <w:trPr>
          <w:trHeight w:val="1440"/>
          <w:jc w:val="center"/>
        </w:trPr>
        <w:tc>
          <w:tcPr>
            <w:tcW w:w="1640" w:type="dxa"/>
            <w:tcBorders>
              <w:top w:val="nil"/>
              <w:left w:val="single" w:sz="4" w:space="0" w:color="auto"/>
              <w:bottom w:val="single" w:sz="4" w:space="0" w:color="auto"/>
              <w:right w:val="single" w:sz="4" w:space="0" w:color="auto"/>
            </w:tcBorders>
            <w:shd w:val="clear" w:color="auto" w:fill="auto"/>
            <w:vAlign w:val="bottom"/>
            <w:hideMark/>
          </w:tcPr>
          <w:p w:rsidR="000F593E" w:rsidRPr="00CD7410" w:rsidRDefault="000F593E" w:rsidP="00991E1A">
            <w:pPr>
              <w:spacing w:after="0" w:line="240" w:lineRule="auto"/>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у трећем месецу живота (одмах после навршеног другог месеца</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прва доза</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прва доза</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прва доза</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r>
      <w:tr w:rsidR="000F593E" w:rsidRPr="00CD7410" w:rsidTr="00991E1A">
        <w:trPr>
          <w:trHeight w:val="576"/>
          <w:jc w:val="center"/>
        </w:trPr>
        <w:tc>
          <w:tcPr>
            <w:tcW w:w="1640" w:type="dxa"/>
            <w:tcBorders>
              <w:top w:val="nil"/>
              <w:left w:val="single" w:sz="4" w:space="0" w:color="auto"/>
              <w:bottom w:val="single" w:sz="4" w:space="0" w:color="auto"/>
              <w:right w:val="single" w:sz="4" w:space="0" w:color="auto"/>
            </w:tcBorders>
            <w:shd w:val="clear" w:color="auto" w:fill="auto"/>
            <w:vAlign w:val="bottom"/>
            <w:hideMark/>
          </w:tcPr>
          <w:p w:rsidR="000F593E" w:rsidRPr="00CD7410" w:rsidRDefault="000F593E" w:rsidP="00991E1A">
            <w:pPr>
              <w:spacing w:after="0" w:line="240" w:lineRule="auto"/>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са три и по месеца живота</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друга доза</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друга доза</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друга доза</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r>
      <w:tr w:rsidR="000F593E" w:rsidRPr="00CD7410" w:rsidTr="00991E1A">
        <w:trPr>
          <w:trHeight w:val="576"/>
          <w:jc w:val="center"/>
        </w:trPr>
        <w:tc>
          <w:tcPr>
            <w:tcW w:w="1640" w:type="dxa"/>
            <w:tcBorders>
              <w:top w:val="nil"/>
              <w:left w:val="single" w:sz="4" w:space="0" w:color="auto"/>
              <w:bottom w:val="single" w:sz="4" w:space="0" w:color="auto"/>
              <w:right w:val="single" w:sz="4" w:space="0" w:color="auto"/>
            </w:tcBorders>
            <w:shd w:val="clear" w:color="auto" w:fill="auto"/>
            <w:vAlign w:val="bottom"/>
            <w:hideMark/>
          </w:tcPr>
          <w:p w:rsidR="000F593E" w:rsidRPr="00CD7410" w:rsidRDefault="000F593E" w:rsidP="00991E1A">
            <w:pPr>
              <w:spacing w:after="0" w:line="240" w:lineRule="auto"/>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до шестог месеца живота</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трећа доза</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трећа доза</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трећа доза</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трећа доза</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r>
      <w:tr w:rsidR="000F593E" w:rsidRPr="00CD7410" w:rsidTr="00991E1A">
        <w:trPr>
          <w:trHeight w:val="864"/>
          <w:jc w:val="center"/>
        </w:trPr>
        <w:tc>
          <w:tcPr>
            <w:tcW w:w="1640" w:type="dxa"/>
            <w:tcBorders>
              <w:top w:val="nil"/>
              <w:left w:val="single" w:sz="4" w:space="0" w:color="auto"/>
              <w:bottom w:val="single" w:sz="4" w:space="0" w:color="auto"/>
              <w:right w:val="single" w:sz="4" w:space="0" w:color="auto"/>
            </w:tcBorders>
            <w:shd w:val="clear" w:color="auto" w:fill="auto"/>
            <w:vAlign w:val="bottom"/>
            <w:hideMark/>
          </w:tcPr>
          <w:p w:rsidR="000F593E" w:rsidRPr="00CD7410" w:rsidRDefault="000F593E" w:rsidP="00991E1A">
            <w:pPr>
              <w:spacing w:after="0" w:line="240" w:lineRule="auto"/>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од 12. до навршеног 15. месеца живота</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В</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r>
      <w:tr w:rsidR="000F593E" w:rsidRPr="00CD7410" w:rsidTr="00991E1A">
        <w:trPr>
          <w:trHeight w:val="864"/>
          <w:jc w:val="center"/>
        </w:trPr>
        <w:tc>
          <w:tcPr>
            <w:tcW w:w="1640" w:type="dxa"/>
            <w:tcBorders>
              <w:top w:val="nil"/>
              <w:left w:val="single" w:sz="4" w:space="0" w:color="auto"/>
              <w:bottom w:val="single" w:sz="4" w:space="0" w:color="auto"/>
              <w:right w:val="single" w:sz="4" w:space="0" w:color="auto"/>
            </w:tcBorders>
            <w:shd w:val="clear" w:color="auto" w:fill="auto"/>
            <w:vAlign w:val="bottom"/>
            <w:hideMark/>
          </w:tcPr>
          <w:p w:rsidR="000F593E" w:rsidRPr="00CD7410" w:rsidRDefault="000F593E" w:rsidP="00991E1A">
            <w:pPr>
              <w:spacing w:after="0" w:line="240" w:lineRule="auto"/>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lastRenderedPageBreak/>
              <w:t>од 17. до навршеног 24. месеца живота</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Р1</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Р1</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r>
      <w:tr w:rsidR="000F593E" w:rsidRPr="00CD7410" w:rsidTr="00991E1A">
        <w:trPr>
          <w:trHeight w:val="1200"/>
          <w:jc w:val="center"/>
        </w:trPr>
        <w:tc>
          <w:tcPr>
            <w:tcW w:w="1640" w:type="dxa"/>
            <w:tcBorders>
              <w:top w:val="nil"/>
              <w:left w:val="single" w:sz="4" w:space="0" w:color="auto"/>
              <w:bottom w:val="single" w:sz="4" w:space="0" w:color="auto"/>
              <w:right w:val="single" w:sz="4" w:space="0" w:color="auto"/>
            </w:tcBorders>
            <w:shd w:val="clear" w:color="auto" w:fill="auto"/>
            <w:vAlign w:val="bottom"/>
            <w:hideMark/>
          </w:tcPr>
          <w:p w:rsidR="000F593E" w:rsidRPr="00CD7410" w:rsidRDefault="000F593E" w:rsidP="00991E1A">
            <w:pPr>
              <w:spacing w:after="0" w:line="240" w:lineRule="auto"/>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у седмој години, пре уписа у први разред основне школе</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Р2</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Р</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Р2</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r>
      <w:tr w:rsidR="000F593E" w:rsidRPr="00CD7410" w:rsidTr="00991E1A">
        <w:trPr>
          <w:trHeight w:val="576"/>
          <w:jc w:val="center"/>
        </w:trPr>
        <w:tc>
          <w:tcPr>
            <w:tcW w:w="1640" w:type="dxa"/>
            <w:tcBorders>
              <w:top w:val="nil"/>
              <w:left w:val="single" w:sz="4" w:space="0" w:color="auto"/>
              <w:bottom w:val="single" w:sz="4" w:space="0" w:color="auto"/>
              <w:right w:val="single" w:sz="4" w:space="0" w:color="auto"/>
            </w:tcBorders>
            <w:shd w:val="clear" w:color="auto" w:fill="auto"/>
            <w:vAlign w:val="bottom"/>
            <w:hideMark/>
          </w:tcPr>
          <w:p w:rsidR="000F593E" w:rsidRPr="00CD7410" w:rsidRDefault="000F593E" w:rsidP="00991E1A">
            <w:pPr>
              <w:spacing w:after="0" w:line="240" w:lineRule="auto"/>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у 12. години живота</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три дозе (0, 1, 6)</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r>
      <w:tr w:rsidR="000F593E" w:rsidRPr="00CD7410" w:rsidTr="00991E1A">
        <w:trPr>
          <w:trHeight w:val="1152"/>
          <w:jc w:val="center"/>
        </w:trPr>
        <w:tc>
          <w:tcPr>
            <w:tcW w:w="1640" w:type="dxa"/>
            <w:tcBorders>
              <w:top w:val="nil"/>
              <w:left w:val="single" w:sz="4" w:space="0" w:color="auto"/>
              <w:bottom w:val="single" w:sz="4" w:space="0" w:color="auto"/>
              <w:right w:val="single" w:sz="4" w:space="0" w:color="auto"/>
            </w:tcBorders>
            <w:shd w:val="clear" w:color="auto" w:fill="auto"/>
            <w:vAlign w:val="bottom"/>
            <w:hideMark/>
          </w:tcPr>
          <w:p w:rsidR="000F593E" w:rsidRPr="00CD7410" w:rsidRDefault="000F593E" w:rsidP="00991E1A">
            <w:pPr>
              <w:spacing w:after="0" w:line="240" w:lineRule="auto"/>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у 14. години, у завршном разреду основне школе</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Р3</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Р3</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r>
      <w:tr w:rsidR="000F593E" w:rsidRPr="00CD7410" w:rsidTr="00991E1A">
        <w:trPr>
          <w:trHeight w:val="864"/>
          <w:jc w:val="center"/>
        </w:trPr>
        <w:tc>
          <w:tcPr>
            <w:tcW w:w="1640" w:type="dxa"/>
            <w:tcBorders>
              <w:top w:val="nil"/>
              <w:left w:val="single" w:sz="4" w:space="0" w:color="auto"/>
              <w:bottom w:val="single" w:sz="4" w:space="0" w:color="auto"/>
              <w:right w:val="single" w:sz="4" w:space="0" w:color="auto"/>
            </w:tcBorders>
            <w:shd w:val="clear" w:color="auto" w:fill="auto"/>
            <w:vAlign w:val="bottom"/>
            <w:hideMark/>
          </w:tcPr>
          <w:p w:rsidR="000F593E" w:rsidRPr="00CD7410" w:rsidRDefault="000F593E" w:rsidP="00991E1A">
            <w:pPr>
              <w:spacing w:after="0" w:line="240" w:lineRule="auto"/>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након навршених 30 година</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Р4</w:t>
            </w:r>
          </w:p>
        </w:tc>
      </w:tr>
      <w:tr w:rsidR="000F593E" w:rsidRPr="00CD7410" w:rsidTr="00991E1A">
        <w:trPr>
          <w:trHeight w:val="864"/>
          <w:jc w:val="center"/>
        </w:trPr>
        <w:tc>
          <w:tcPr>
            <w:tcW w:w="1640" w:type="dxa"/>
            <w:tcBorders>
              <w:top w:val="nil"/>
              <w:left w:val="single" w:sz="4" w:space="0" w:color="auto"/>
              <w:bottom w:val="single" w:sz="4" w:space="0" w:color="auto"/>
              <w:right w:val="single" w:sz="4" w:space="0" w:color="auto"/>
            </w:tcBorders>
            <w:shd w:val="clear" w:color="auto" w:fill="auto"/>
            <w:vAlign w:val="bottom"/>
            <w:hideMark/>
          </w:tcPr>
          <w:p w:rsidR="000F593E" w:rsidRPr="00CD7410" w:rsidRDefault="000F593E" w:rsidP="00991E1A">
            <w:pPr>
              <w:spacing w:after="0" w:line="240" w:lineRule="auto"/>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након навршених 40 година</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Р5</w:t>
            </w:r>
          </w:p>
        </w:tc>
      </w:tr>
      <w:tr w:rsidR="000F593E" w:rsidRPr="00CD7410" w:rsidTr="00991E1A">
        <w:trPr>
          <w:trHeight w:val="864"/>
          <w:jc w:val="center"/>
        </w:trPr>
        <w:tc>
          <w:tcPr>
            <w:tcW w:w="1640" w:type="dxa"/>
            <w:tcBorders>
              <w:top w:val="nil"/>
              <w:left w:val="single" w:sz="4" w:space="0" w:color="auto"/>
              <w:bottom w:val="single" w:sz="4" w:space="0" w:color="auto"/>
              <w:right w:val="single" w:sz="4" w:space="0" w:color="auto"/>
            </w:tcBorders>
            <w:shd w:val="clear" w:color="auto" w:fill="auto"/>
            <w:vAlign w:val="bottom"/>
            <w:hideMark/>
          </w:tcPr>
          <w:p w:rsidR="000F593E" w:rsidRPr="00CD7410" w:rsidRDefault="000F593E" w:rsidP="00991E1A">
            <w:pPr>
              <w:spacing w:after="0" w:line="240" w:lineRule="auto"/>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након навршених 50 година</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Р6</w:t>
            </w:r>
          </w:p>
        </w:tc>
      </w:tr>
      <w:tr w:rsidR="000F593E" w:rsidRPr="00CD7410" w:rsidTr="00991E1A">
        <w:trPr>
          <w:trHeight w:val="864"/>
          <w:jc w:val="center"/>
        </w:trPr>
        <w:tc>
          <w:tcPr>
            <w:tcW w:w="1640" w:type="dxa"/>
            <w:tcBorders>
              <w:top w:val="nil"/>
              <w:left w:val="single" w:sz="4" w:space="0" w:color="auto"/>
              <w:bottom w:val="single" w:sz="4" w:space="0" w:color="auto"/>
              <w:right w:val="single" w:sz="4" w:space="0" w:color="auto"/>
            </w:tcBorders>
            <w:shd w:val="clear" w:color="auto" w:fill="auto"/>
            <w:vAlign w:val="bottom"/>
            <w:hideMark/>
          </w:tcPr>
          <w:p w:rsidR="000F593E" w:rsidRPr="00CD7410" w:rsidRDefault="000F593E" w:rsidP="00991E1A">
            <w:pPr>
              <w:spacing w:after="0" w:line="240" w:lineRule="auto"/>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након навршених 60 година</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0F593E" w:rsidRPr="00CD7410" w:rsidRDefault="000F593E" w:rsidP="00991E1A">
            <w:pPr>
              <w:spacing w:after="0" w:line="240" w:lineRule="auto"/>
              <w:jc w:val="center"/>
              <w:rPr>
                <w:rFonts w:ascii="Times New Roman" w:eastAsia="Times New Roman" w:hAnsi="Times New Roman" w:cs="Times New Roman"/>
                <w:color w:val="000000"/>
                <w:lang w:eastAsia="en-GB"/>
              </w:rPr>
            </w:pPr>
            <w:r w:rsidRPr="00CD7410">
              <w:rPr>
                <w:rFonts w:ascii="Times New Roman" w:eastAsia="Times New Roman" w:hAnsi="Times New Roman" w:cs="Times New Roman"/>
                <w:color w:val="000000"/>
                <w:lang w:eastAsia="en-GB"/>
              </w:rPr>
              <w:t>Р7</w:t>
            </w:r>
          </w:p>
        </w:tc>
      </w:tr>
    </w:tbl>
    <w:p w:rsidR="000F593E" w:rsidRPr="00DE2977" w:rsidRDefault="00DE2977" w:rsidP="000F593E">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Табела бр. 11</w:t>
      </w:r>
    </w:p>
    <w:p w:rsidR="000F593E" w:rsidRPr="00FA3ED0" w:rsidRDefault="000F593E" w:rsidP="000F593E">
      <w:pPr>
        <w:autoSpaceDE w:val="0"/>
        <w:autoSpaceDN w:val="0"/>
        <w:adjustRightInd w:val="0"/>
        <w:spacing w:after="0" w:line="240" w:lineRule="auto"/>
        <w:jc w:val="center"/>
        <w:rPr>
          <w:rFonts w:ascii="Times New Roman" w:hAnsi="Times New Roman" w:cs="Times New Roman"/>
          <w:i/>
          <w:sz w:val="24"/>
          <w:szCs w:val="24"/>
        </w:rPr>
      </w:pPr>
    </w:p>
    <w:p w:rsidR="000F593E" w:rsidRPr="009875F7"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Вакцине се дају искључиво у Домовима здравља након провере здравственог стања и постојања привремених или трајних контраиндикација за давање вакцине.</w:t>
      </w:r>
    </w:p>
    <w:p w:rsidR="000F593E" w:rsidRPr="009875F7"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Легенда:</w:t>
      </w:r>
    </w:p>
    <w:tbl>
      <w:tblPr>
        <w:tblStyle w:val="TableGrid"/>
        <w:tblW w:w="0" w:type="auto"/>
        <w:tblLook w:val="04A0"/>
      </w:tblPr>
      <w:tblGrid>
        <w:gridCol w:w="1101"/>
        <w:gridCol w:w="8141"/>
      </w:tblGrid>
      <w:tr w:rsidR="000F593E" w:rsidTr="00991E1A">
        <w:tc>
          <w:tcPr>
            <w:tcW w:w="110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t>
            </w:r>
          </w:p>
        </w:tc>
        <w:tc>
          <w:tcPr>
            <w:tcW w:w="814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Имуноглобин против хепатитиса Б (HBIG) се даје новорођенчад HbsAg + мајки</w:t>
            </w:r>
          </w:p>
        </w:tc>
      </w:tr>
      <w:tr w:rsidR="000F593E" w:rsidTr="00991E1A">
        <w:tc>
          <w:tcPr>
            <w:tcW w:w="110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t>
            </w:r>
          </w:p>
        </w:tc>
        <w:tc>
          <w:tcPr>
            <w:tcW w:w="814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Уколико није раније примљена даје се у 12. години три дозе (нулти месец, после месец дана и после шест месеци)</w:t>
            </w:r>
          </w:p>
        </w:tc>
      </w:tr>
      <w:tr w:rsidR="000F593E" w:rsidTr="00991E1A">
        <w:tc>
          <w:tcPr>
            <w:tcW w:w="110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w:t>
            </w:r>
          </w:p>
        </w:tc>
        <w:tc>
          <w:tcPr>
            <w:tcW w:w="814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Вакцинација</w:t>
            </w:r>
          </w:p>
        </w:tc>
      </w:tr>
      <w:tr w:rsidR="000F593E" w:rsidTr="00991E1A">
        <w:tc>
          <w:tcPr>
            <w:tcW w:w="110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Р</w:t>
            </w:r>
          </w:p>
        </w:tc>
        <w:tc>
          <w:tcPr>
            <w:tcW w:w="814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Ревакцинација (прва, друга, трећа доза вакцине по редоследу давања вакцине)</w:t>
            </w:r>
          </w:p>
        </w:tc>
      </w:tr>
      <w:tr w:rsidR="000F593E" w:rsidTr="00991E1A">
        <w:tc>
          <w:tcPr>
            <w:tcW w:w="1101" w:type="dxa"/>
          </w:tcPr>
          <w:p w:rsidR="000F593E" w:rsidRPr="00B22741"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DTP</w:t>
            </w:r>
          </w:p>
        </w:tc>
        <w:tc>
          <w:tcPr>
            <w:tcW w:w="8141" w:type="dxa"/>
          </w:tcPr>
          <w:p w:rsidR="000F593E" w:rsidRPr="00180DF6"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Вакцина против дифтерије тетануса и великог кашља која садржи токсоиде дифтерије и тетануса и инактивисану корпускулу Bordetella pertusis. Даје се до навршених пет година живота</w:t>
            </w:r>
          </w:p>
        </w:tc>
      </w:tr>
      <w:tr w:rsidR="000F593E" w:rsidTr="00991E1A">
        <w:tc>
          <w:tcPr>
            <w:tcW w:w="1101" w:type="dxa"/>
          </w:tcPr>
          <w:p w:rsidR="000F593E" w:rsidRPr="00B22741"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DtaP</w:t>
            </w:r>
          </w:p>
        </w:tc>
        <w:tc>
          <w:tcPr>
            <w:tcW w:w="814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Вакцина против дифтерије тетануса и великог кашља која садржи токсоиде дифтерије и тетануса и инактивисану корпускулу acelularnu pertusis. Даје се до навршених пет година живота</w:t>
            </w:r>
          </w:p>
        </w:tc>
      </w:tr>
      <w:tr w:rsidR="000F593E" w:rsidTr="00991E1A">
        <w:tc>
          <w:tcPr>
            <w:tcW w:w="1101" w:type="dxa"/>
          </w:tcPr>
          <w:p w:rsidR="000F593E" w:rsidRPr="00B22741"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DT</w:t>
            </w:r>
          </w:p>
        </w:tc>
        <w:tc>
          <w:tcPr>
            <w:tcW w:w="814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Вакцина против дифтерије и тетануса која садржи токсоиде дифтерије и тетануса. Даје се до навршених 7 година живота</w:t>
            </w:r>
          </w:p>
        </w:tc>
      </w:tr>
      <w:tr w:rsidR="000F593E" w:rsidTr="00991E1A">
        <w:tc>
          <w:tcPr>
            <w:tcW w:w="1101" w:type="dxa"/>
          </w:tcPr>
          <w:p w:rsidR="000F593E" w:rsidRPr="00B22741"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dT</w:t>
            </w:r>
          </w:p>
        </w:tc>
        <w:tc>
          <w:tcPr>
            <w:tcW w:w="814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Вакцина против дифтерије и тетануса за одрасле која садржи токсоиде </w:t>
            </w:r>
            <w:r>
              <w:rPr>
                <w:rFonts w:ascii="Times New Roman" w:hAnsi="Times New Roman" w:cs="Times New Roman"/>
                <w:sz w:val="24"/>
                <w:szCs w:val="24"/>
              </w:rPr>
              <w:lastRenderedPageBreak/>
              <w:t>дифтерије и тетануса. Редовно се даје од навршених 7 година живота до навршених 14 година живота</w:t>
            </w:r>
          </w:p>
        </w:tc>
      </w:tr>
      <w:tr w:rsidR="000F593E" w:rsidTr="00991E1A">
        <w:tc>
          <w:tcPr>
            <w:tcW w:w="110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TT</w:t>
            </w:r>
          </w:p>
        </w:tc>
        <w:tc>
          <w:tcPr>
            <w:tcW w:w="8141" w:type="dxa"/>
          </w:tcPr>
          <w:p w:rsidR="000F593E" w:rsidRPr="00A62F5A"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Вакцина против тетануса која садржи токсоиде тетануса. Вакцина избора након навршених 14 година живота. Може се давати и млађим особама уколико нема претходн наведених вакцина</w:t>
            </w:r>
          </w:p>
        </w:tc>
      </w:tr>
      <w:tr w:rsidR="000F593E" w:rsidTr="00991E1A">
        <w:tc>
          <w:tcPr>
            <w:tcW w:w="110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OPV</w:t>
            </w:r>
          </w:p>
        </w:tc>
        <w:tc>
          <w:tcPr>
            <w:tcW w:w="814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Жива орална тритипна полио вакцина против дечије парализе која садржи сва три типа жива ослабљена полиовируса. Даје се здравој деци од рођења до 14 година. Вакцина избора до навршених 12 месеци живота.</w:t>
            </w:r>
          </w:p>
        </w:tc>
      </w:tr>
      <w:tr w:rsidR="000F593E" w:rsidTr="00991E1A">
        <w:tc>
          <w:tcPr>
            <w:tcW w:w="110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IPV</w:t>
            </w:r>
          </w:p>
        </w:tc>
        <w:tc>
          <w:tcPr>
            <w:tcW w:w="814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Инактивисана полио вакцина против дечије парализе. Даје се у случају имунодефицијенције и као прва доза за започињање вакцинције деце са навршених 12 месеци живота.</w:t>
            </w:r>
          </w:p>
        </w:tc>
      </w:tr>
      <w:tr w:rsidR="000F593E" w:rsidTr="00991E1A">
        <w:tc>
          <w:tcPr>
            <w:tcW w:w="110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MMR</w:t>
            </w:r>
          </w:p>
        </w:tc>
        <w:tc>
          <w:tcPr>
            <w:tcW w:w="8141" w:type="dxa"/>
          </w:tcPr>
          <w:p w:rsidR="000F593E" w:rsidRPr="00474A61"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Вакцина против малих богиња, заушака и црвенке – рубеоле која садржи живе, али ослабљене вирусе малих богиња, заушака и црвенке. Редовно се даје од навршених 12 месеци до навршених 14 година живота</w:t>
            </w:r>
          </w:p>
        </w:tc>
      </w:tr>
      <w:tr w:rsidR="000F593E" w:rsidTr="00991E1A">
        <w:tc>
          <w:tcPr>
            <w:tcW w:w="110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HB</w:t>
            </w:r>
          </w:p>
        </w:tc>
        <w:tc>
          <w:tcPr>
            <w:tcW w:w="8141" w:type="dxa"/>
          </w:tcPr>
          <w:p w:rsidR="000F593E" w:rsidRPr="00474A61"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Вакцина против хепатитиса Б добијена генетским инжењегингом, садржи пречишћени HbsAg. Прва доза се даје у породилишту, друга за месец дана, а трећа 6 месеци након прве дозе. HBIG се даје код акцидента са инфективним материјалом и код новорођенчади HbsAg позитивних мајки, по препоруци у првих 12 сати, у дози коју прописује произвођач (као и 4. доза вакцине у складу са Правилником)</w:t>
            </w:r>
          </w:p>
        </w:tc>
      </w:tr>
      <w:tr w:rsidR="000F593E" w:rsidTr="00991E1A">
        <w:tc>
          <w:tcPr>
            <w:tcW w:w="110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Hib</w:t>
            </w:r>
          </w:p>
        </w:tc>
        <w:tc>
          <w:tcPr>
            <w:tcW w:w="814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Коњугована вакцина против обољења изазваних hemofilusom influence типа Б</w:t>
            </w:r>
          </w:p>
        </w:tc>
      </w:tr>
    </w:tbl>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Постоје вакцине које се дају по:</w:t>
      </w:r>
    </w:p>
    <w:p w:rsidR="000F593E" w:rsidRDefault="000F593E" w:rsidP="000F593E">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Клиничкој индикацији (хепатитис Б, пнеумокок, менингокок) и </w:t>
      </w:r>
    </w:p>
    <w:p w:rsidR="000F593E" w:rsidRPr="00CD44E1" w:rsidRDefault="000F593E" w:rsidP="000F593E">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Експозицији (хепатитис Б и беснило).</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 ДЗ Вршац вакцине су бесплатне и обезбеђене за све кориснике.</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Извештај о спроведеној имунизацији против морбила, рубеле и паротитиса на територији Дома здравља Вршац у 2016. години. приказани су у следећој табели</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tbl>
      <w:tblPr>
        <w:tblW w:w="8700" w:type="dxa"/>
        <w:tblInd w:w="93" w:type="dxa"/>
        <w:tblLook w:val="04A0"/>
      </w:tblPr>
      <w:tblGrid>
        <w:gridCol w:w="1979"/>
        <w:gridCol w:w="745"/>
        <w:gridCol w:w="1668"/>
        <w:gridCol w:w="880"/>
        <w:gridCol w:w="756"/>
        <w:gridCol w:w="1770"/>
        <w:gridCol w:w="934"/>
      </w:tblGrid>
      <w:tr w:rsidR="000F593E" w:rsidRPr="00773316" w:rsidTr="00991E1A">
        <w:trPr>
          <w:trHeight w:val="312"/>
        </w:trPr>
        <w:tc>
          <w:tcPr>
            <w:tcW w:w="19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Здравствена установа</w:t>
            </w:r>
          </w:p>
        </w:tc>
        <w:tc>
          <w:tcPr>
            <w:tcW w:w="3261" w:type="dxa"/>
            <w:gridSpan w:val="3"/>
            <w:tcBorders>
              <w:top w:val="single" w:sz="4" w:space="0" w:color="auto"/>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Вакцинација ММР</w:t>
            </w:r>
          </w:p>
        </w:tc>
        <w:tc>
          <w:tcPr>
            <w:tcW w:w="3460" w:type="dxa"/>
            <w:gridSpan w:val="3"/>
            <w:tcBorders>
              <w:top w:val="single" w:sz="4" w:space="0" w:color="auto"/>
              <w:left w:val="nil"/>
              <w:bottom w:val="single" w:sz="4" w:space="0" w:color="auto"/>
              <w:right w:val="single" w:sz="4" w:space="0" w:color="auto"/>
            </w:tcBorders>
            <w:shd w:val="clear" w:color="auto" w:fill="auto"/>
            <w:noWrap/>
            <w:vAlign w:val="bottom"/>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Ревакцинација ММР у 7. години</w:t>
            </w:r>
          </w:p>
        </w:tc>
      </w:tr>
      <w:tr w:rsidR="000F593E" w:rsidRPr="00773316" w:rsidTr="00991E1A">
        <w:trPr>
          <w:trHeight w:val="312"/>
        </w:trPr>
        <w:tc>
          <w:tcPr>
            <w:tcW w:w="1979" w:type="dxa"/>
            <w:vMerge/>
            <w:tcBorders>
              <w:top w:val="single" w:sz="4" w:space="0" w:color="auto"/>
              <w:left w:val="single" w:sz="4" w:space="0" w:color="auto"/>
              <w:bottom w:val="single" w:sz="4" w:space="0" w:color="auto"/>
              <w:right w:val="single" w:sz="4" w:space="0" w:color="auto"/>
            </w:tcBorders>
            <w:vAlign w:val="center"/>
            <w:hideMark/>
          </w:tcPr>
          <w:p w:rsidR="000F593E" w:rsidRPr="00773316" w:rsidRDefault="000F593E" w:rsidP="00991E1A">
            <w:pPr>
              <w:spacing w:after="0" w:line="240" w:lineRule="auto"/>
              <w:rPr>
                <w:rFonts w:ascii="Times New Roman" w:eastAsia="Times New Roman" w:hAnsi="Times New Roman" w:cs="Times New Roman"/>
                <w:color w:val="000000"/>
                <w:sz w:val="24"/>
                <w:szCs w:val="24"/>
                <w:lang w:eastAsia="en-GB"/>
              </w:rPr>
            </w:pPr>
          </w:p>
        </w:tc>
        <w:tc>
          <w:tcPr>
            <w:tcW w:w="713"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План</w:t>
            </w:r>
          </w:p>
        </w:tc>
        <w:tc>
          <w:tcPr>
            <w:tcW w:w="1668"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Реализовано</w:t>
            </w:r>
          </w:p>
        </w:tc>
        <w:tc>
          <w:tcPr>
            <w:tcW w:w="880"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w:t>
            </w:r>
          </w:p>
        </w:tc>
        <w:tc>
          <w:tcPr>
            <w:tcW w:w="756"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План</w:t>
            </w:r>
          </w:p>
        </w:tc>
        <w:tc>
          <w:tcPr>
            <w:tcW w:w="1770"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Реализовано</w:t>
            </w:r>
          </w:p>
        </w:tc>
        <w:tc>
          <w:tcPr>
            <w:tcW w:w="934"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w:t>
            </w:r>
          </w:p>
        </w:tc>
      </w:tr>
      <w:tr w:rsidR="000F593E" w:rsidRPr="00773316" w:rsidTr="00991E1A">
        <w:trPr>
          <w:trHeight w:val="312"/>
        </w:trPr>
        <w:tc>
          <w:tcPr>
            <w:tcW w:w="1979" w:type="dxa"/>
            <w:tcBorders>
              <w:top w:val="nil"/>
              <w:left w:val="single" w:sz="4" w:space="0" w:color="auto"/>
              <w:bottom w:val="single" w:sz="4" w:space="0" w:color="auto"/>
              <w:right w:val="single" w:sz="4" w:space="0" w:color="auto"/>
            </w:tcBorders>
            <w:shd w:val="clear" w:color="auto" w:fill="auto"/>
            <w:noWrap/>
            <w:vAlign w:val="bottom"/>
            <w:hideMark/>
          </w:tcPr>
          <w:p w:rsidR="000F593E" w:rsidRPr="00773316" w:rsidRDefault="000F593E" w:rsidP="00991E1A">
            <w:pPr>
              <w:spacing w:after="0" w:line="240" w:lineRule="auto"/>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Саветовалиште</w:t>
            </w:r>
          </w:p>
        </w:tc>
        <w:tc>
          <w:tcPr>
            <w:tcW w:w="713"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320</w:t>
            </w:r>
          </w:p>
        </w:tc>
        <w:tc>
          <w:tcPr>
            <w:tcW w:w="1668"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300</w:t>
            </w:r>
          </w:p>
        </w:tc>
        <w:tc>
          <w:tcPr>
            <w:tcW w:w="880"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93.75</w:t>
            </w:r>
          </w:p>
        </w:tc>
        <w:tc>
          <w:tcPr>
            <w:tcW w:w="756"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377</w:t>
            </w:r>
          </w:p>
        </w:tc>
        <w:tc>
          <w:tcPr>
            <w:tcW w:w="1770"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377</w:t>
            </w:r>
          </w:p>
        </w:tc>
        <w:tc>
          <w:tcPr>
            <w:tcW w:w="934"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100.00</w:t>
            </w:r>
          </w:p>
        </w:tc>
      </w:tr>
      <w:tr w:rsidR="000F593E" w:rsidRPr="00773316" w:rsidTr="00991E1A">
        <w:trPr>
          <w:trHeight w:val="312"/>
        </w:trPr>
        <w:tc>
          <w:tcPr>
            <w:tcW w:w="1979" w:type="dxa"/>
            <w:tcBorders>
              <w:top w:val="nil"/>
              <w:left w:val="single" w:sz="4" w:space="0" w:color="auto"/>
              <w:bottom w:val="single" w:sz="4" w:space="0" w:color="auto"/>
              <w:right w:val="single" w:sz="4" w:space="0" w:color="auto"/>
            </w:tcBorders>
            <w:shd w:val="clear" w:color="auto" w:fill="auto"/>
            <w:noWrap/>
            <w:vAlign w:val="bottom"/>
            <w:hideMark/>
          </w:tcPr>
          <w:p w:rsidR="000F593E" w:rsidRPr="00773316" w:rsidRDefault="000F593E" w:rsidP="00991E1A">
            <w:pPr>
              <w:spacing w:after="0" w:line="240" w:lineRule="auto"/>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Избиште</w:t>
            </w:r>
          </w:p>
        </w:tc>
        <w:tc>
          <w:tcPr>
            <w:tcW w:w="713"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19</w:t>
            </w:r>
          </w:p>
        </w:tc>
        <w:tc>
          <w:tcPr>
            <w:tcW w:w="1668"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19</w:t>
            </w:r>
          </w:p>
        </w:tc>
        <w:tc>
          <w:tcPr>
            <w:tcW w:w="880"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100.00</w:t>
            </w:r>
          </w:p>
        </w:tc>
        <w:tc>
          <w:tcPr>
            <w:tcW w:w="756"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16</w:t>
            </w:r>
          </w:p>
        </w:tc>
        <w:tc>
          <w:tcPr>
            <w:tcW w:w="1770"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16</w:t>
            </w:r>
          </w:p>
        </w:tc>
        <w:tc>
          <w:tcPr>
            <w:tcW w:w="934"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100.00</w:t>
            </w:r>
          </w:p>
        </w:tc>
      </w:tr>
      <w:tr w:rsidR="000F593E" w:rsidRPr="00773316" w:rsidTr="00991E1A">
        <w:trPr>
          <w:trHeight w:val="312"/>
        </w:trPr>
        <w:tc>
          <w:tcPr>
            <w:tcW w:w="1979" w:type="dxa"/>
            <w:tcBorders>
              <w:top w:val="nil"/>
              <w:left w:val="single" w:sz="4" w:space="0" w:color="auto"/>
              <w:bottom w:val="single" w:sz="4" w:space="0" w:color="auto"/>
              <w:right w:val="single" w:sz="4" w:space="0" w:color="auto"/>
            </w:tcBorders>
            <w:shd w:val="clear" w:color="auto" w:fill="auto"/>
            <w:noWrap/>
            <w:vAlign w:val="bottom"/>
            <w:hideMark/>
          </w:tcPr>
          <w:p w:rsidR="000F593E" w:rsidRPr="00773316" w:rsidRDefault="000F593E" w:rsidP="00991E1A">
            <w:pPr>
              <w:spacing w:after="0" w:line="240" w:lineRule="auto"/>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 xml:space="preserve">Уљма </w:t>
            </w:r>
          </w:p>
        </w:tc>
        <w:tc>
          <w:tcPr>
            <w:tcW w:w="713"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31</w:t>
            </w:r>
          </w:p>
        </w:tc>
        <w:tc>
          <w:tcPr>
            <w:tcW w:w="1668"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27</w:t>
            </w:r>
          </w:p>
        </w:tc>
        <w:tc>
          <w:tcPr>
            <w:tcW w:w="880"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87.10</w:t>
            </w:r>
          </w:p>
        </w:tc>
        <w:tc>
          <w:tcPr>
            <w:tcW w:w="756"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42</w:t>
            </w:r>
          </w:p>
        </w:tc>
        <w:tc>
          <w:tcPr>
            <w:tcW w:w="1770"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36</w:t>
            </w:r>
          </w:p>
        </w:tc>
        <w:tc>
          <w:tcPr>
            <w:tcW w:w="934"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85.71</w:t>
            </w:r>
          </w:p>
        </w:tc>
      </w:tr>
      <w:tr w:rsidR="000F593E" w:rsidRPr="00773316" w:rsidTr="00991E1A">
        <w:trPr>
          <w:trHeight w:val="312"/>
        </w:trPr>
        <w:tc>
          <w:tcPr>
            <w:tcW w:w="1979" w:type="dxa"/>
            <w:tcBorders>
              <w:top w:val="nil"/>
              <w:left w:val="single" w:sz="4" w:space="0" w:color="auto"/>
              <w:bottom w:val="single" w:sz="4" w:space="0" w:color="auto"/>
              <w:right w:val="single" w:sz="4" w:space="0" w:color="auto"/>
            </w:tcBorders>
            <w:shd w:val="clear" w:color="auto" w:fill="auto"/>
            <w:noWrap/>
            <w:vAlign w:val="bottom"/>
            <w:hideMark/>
          </w:tcPr>
          <w:p w:rsidR="000F593E" w:rsidRPr="00773316" w:rsidRDefault="000F593E" w:rsidP="00991E1A">
            <w:pPr>
              <w:spacing w:after="0" w:line="240" w:lineRule="auto"/>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Влајковац</w:t>
            </w:r>
          </w:p>
        </w:tc>
        <w:tc>
          <w:tcPr>
            <w:tcW w:w="713"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12</w:t>
            </w:r>
          </w:p>
        </w:tc>
        <w:tc>
          <w:tcPr>
            <w:tcW w:w="1668"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12</w:t>
            </w:r>
          </w:p>
        </w:tc>
        <w:tc>
          <w:tcPr>
            <w:tcW w:w="880"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100.00</w:t>
            </w:r>
          </w:p>
        </w:tc>
        <w:tc>
          <w:tcPr>
            <w:tcW w:w="756"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15</w:t>
            </w:r>
          </w:p>
        </w:tc>
        <w:tc>
          <w:tcPr>
            <w:tcW w:w="1770"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15</w:t>
            </w:r>
          </w:p>
        </w:tc>
        <w:tc>
          <w:tcPr>
            <w:tcW w:w="934"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100.00</w:t>
            </w:r>
          </w:p>
        </w:tc>
      </w:tr>
      <w:tr w:rsidR="000F593E" w:rsidRPr="00773316" w:rsidTr="00991E1A">
        <w:trPr>
          <w:trHeight w:val="312"/>
        </w:trPr>
        <w:tc>
          <w:tcPr>
            <w:tcW w:w="1979" w:type="dxa"/>
            <w:tcBorders>
              <w:top w:val="nil"/>
              <w:left w:val="single" w:sz="4" w:space="0" w:color="auto"/>
              <w:bottom w:val="single" w:sz="4" w:space="0" w:color="auto"/>
              <w:right w:val="single" w:sz="4" w:space="0" w:color="auto"/>
            </w:tcBorders>
            <w:shd w:val="clear" w:color="auto" w:fill="auto"/>
            <w:noWrap/>
            <w:vAlign w:val="bottom"/>
            <w:hideMark/>
          </w:tcPr>
          <w:p w:rsidR="000F593E" w:rsidRPr="00773316" w:rsidRDefault="000F593E" w:rsidP="00991E1A">
            <w:pPr>
              <w:spacing w:after="0" w:line="240" w:lineRule="auto"/>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Павлиш</w:t>
            </w:r>
          </w:p>
        </w:tc>
        <w:tc>
          <w:tcPr>
            <w:tcW w:w="713"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26</w:t>
            </w:r>
          </w:p>
        </w:tc>
        <w:tc>
          <w:tcPr>
            <w:tcW w:w="1668"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21</w:t>
            </w:r>
          </w:p>
        </w:tc>
        <w:tc>
          <w:tcPr>
            <w:tcW w:w="880"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80.77</w:t>
            </w:r>
          </w:p>
        </w:tc>
        <w:tc>
          <w:tcPr>
            <w:tcW w:w="756"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20</w:t>
            </w:r>
          </w:p>
        </w:tc>
        <w:tc>
          <w:tcPr>
            <w:tcW w:w="1770"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18</w:t>
            </w:r>
          </w:p>
        </w:tc>
        <w:tc>
          <w:tcPr>
            <w:tcW w:w="934"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90.00</w:t>
            </w:r>
          </w:p>
        </w:tc>
      </w:tr>
      <w:tr w:rsidR="000F593E" w:rsidRPr="00773316" w:rsidTr="00991E1A">
        <w:trPr>
          <w:trHeight w:val="312"/>
        </w:trPr>
        <w:tc>
          <w:tcPr>
            <w:tcW w:w="1979" w:type="dxa"/>
            <w:tcBorders>
              <w:top w:val="nil"/>
              <w:left w:val="single" w:sz="4" w:space="0" w:color="auto"/>
              <w:bottom w:val="single" w:sz="4" w:space="0" w:color="auto"/>
              <w:right w:val="single" w:sz="4" w:space="0" w:color="auto"/>
            </w:tcBorders>
            <w:shd w:val="clear" w:color="auto" w:fill="auto"/>
            <w:noWrap/>
            <w:vAlign w:val="bottom"/>
            <w:hideMark/>
          </w:tcPr>
          <w:p w:rsidR="000F593E" w:rsidRPr="00773316" w:rsidRDefault="000F593E" w:rsidP="00991E1A">
            <w:pPr>
              <w:spacing w:after="0" w:line="240" w:lineRule="auto"/>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Куштиљ</w:t>
            </w:r>
          </w:p>
        </w:tc>
        <w:tc>
          <w:tcPr>
            <w:tcW w:w="713"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4</w:t>
            </w:r>
          </w:p>
        </w:tc>
        <w:tc>
          <w:tcPr>
            <w:tcW w:w="1668"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4</w:t>
            </w:r>
          </w:p>
        </w:tc>
        <w:tc>
          <w:tcPr>
            <w:tcW w:w="880"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100.00</w:t>
            </w:r>
          </w:p>
        </w:tc>
        <w:tc>
          <w:tcPr>
            <w:tcW w:w="756"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5</w:t>
            </w:r>
          </w:p>
        </w:tc>
        <w:tc>
          <w:tcPr>
            <w:tcW w:w="1770"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5</w:t>
            </w:r>
          </w:p>
        </w:tc>
        <w:tc>
          <w:tcPr>
            <w:tcW w:w="934"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100.00</w:t>
            </w:r>
          </w:p>
        </w:tc>
      </w:tr>
      <w:tr w:rsidR="000F593E" w:rsidRPr="00773316" w:rsidTr="00991E1A">
        <w:trPr>
          <w:trHeight w:val="312"/>
        </w:trPr>
        <w:tc>
          <w:tcPr>
            <w:tcW w:w="1979" w:type="dxa"/>
            <w:tcBorders>
              <w:top w:val="nil"/>
              <w:left w:val="single" w:sz="4" w:space="0" w:color="auto"/>
              <w:bottom w:val="single" w:sz="4" w:space="0" w:color="auto"/>
              <w:right w:val="single" w:sz="4" w:space="0" w:color="auto"/>
            </w:tcBorders>
            <w:shd w:val="clear" w:color="auto" w:fill="auto"/>
            <w:noWrap/>
            <w:vAlign w:val="bottom"/>
            <w:hideMark/>
          </w:tcPr>
          <w:p w:rsidR="000F593E" w:rsidRPr="00773316" w:rsidRDefault="000F593E" w:rsidP="00991E1A">
            <w:pPr>
              <w:spacing w:after="0" w:line="240" w:lineRule="auto"/>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Велико Средиште</w:t>
            </w:r>
          </w:p>
        </w:tc>
        <w:tc>
          <w:tcPr>
            <w:tcW w:w="713"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9</w:t>
            </w:r>
          </w:p>
        </w:tc>
        <w:tc>
          <w:tcPr>
            <w:tcW w:w="1668"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9</w:t>
            </w:r>
          </w:p>
        </w:tc>
        <w:tc>
          <w:tcPr>
            <w:tcW w:w="880"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100.00</w:t>
            </w:r>
          </w:p>
        </w:tc>
        <w:tc>
          <w:tcPr>
            <w:tcW w:w="756"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12</w:t>
            </w:r>
          </w:p>
        </w:tc>
        <w:tc>
          <w:tcPr>
            <w:tcW w:w="1770"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12</w:t>
            </w:r>
          </w:p>
        </w:tc>
        <w:tc>
          <w:tcPr>
            <w:tcW w:w="934"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100.00</w:t>
            </w:r>
          </w:p>
        </w:tc>
      </w:tr>
      <w:tr w:rsidR="000F593E" w:rsidRPr="00773316" w:rsidTr="00991E1A">
        <w:trPr>
          <w:trHeight w:val="312"/>
        </w:trPr>
        <w:tc>
          <w:tcPr>
            <w:tcW w:w="1979" w:type="dxa"/>
            <w:tcBorders>
              <w:top w:val="nil"/>
              <w:left w:val="single" w:sz="4" w:space="0" w:color="auto"/>
              <w:bottom w:val="single" w:sz="4" w:space="0" w:color="auto"/>
              <w:right w:val="single" w:sz="4" w:space="0" w:color="auto"/>
            </w:tcBorders>
            <w:shd w:val="clear" w:color="auto" w:fill="auto"/>
            <w:noWrap/>
            <w:vAlign w:val="bottom"/>
            <w:hideMark/>
          </w:tcPr>
          <w:p w:rsidR="000F593E" w:rsidRPr="00773316" w:rsidRDefault="000F593E" w:rsidP="00991E1A">
            <w:pPr>
              <w:spacing w:after="0" w:line="240" w:lineRule="auto"/>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Гудурица</w:t>
            </w:r>
          </w:p>
        </w:tc>
        <w:tc>
          <w:tcPr>
            <w:tcW w:w="713"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13</w:t>
            </w:r>
          </w:p>
        </w:tc>
        <w:tc>
          <w:tcPr>
            <w:tcW w:w="1668"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11</w:t>
            </w:r>
          </w:p>
        </w:tc>
        <w:tc>
          <w:tcPr>
            <w:tcW w:w="880"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84.62</w:t>
            </w:r>
          </w:p>
        </w:tc>
        <w:tc>
          <w:tcPr>
            <w:tcW w:w="756"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9</w:t>
            </w:r>
          </w:p>
        </w:tc>
        <w:tc>
          <w:tcPr>
            <w:tcW w:w="1770"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9</w:t>
            </w:r>
          </w:p>
        </w:tc>
        <w:tc>
          <w:tcPr>
            <w:tcW w:w="934"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773316">
              <w:rPr>
                <w:rFonts w:ascii="Times New Roman" w:eastAsia="Times New Roman" w:hAnsi="Times New Roman" w:cs="Times New Roman"/>
                <w:color w:val="000000"/>
                <w:sz w:val="24"/>
                <w:szCs w:val="24"/>
                <w:lang w:eastAsia="en-GB"/>
              </w:rPr>
              <w:t>100.00</w:t>
            </w:r>
          </w:p>
        </w:tc>
      </w:tr>
      <w:tr w:rsidR="000F593E" w:rsidRPr="00773316" w:rsidTr="00991E1A">
        <w:trPr>
          <w:trHeight w:val="312"/>
        </w:trPr>
        <w:tc>
          <w:tcPr>
            <w:tcW w:w="1979" w:type="dxa"/>
            <w:tcBorders>
              <w:top w:val="nil"/>
              <w:left w:val="single" w:sz="4" w:space="0" w:color="auto"/>
              <w:bottom w:val="single" w:sz="4" w:space="0" w:color="auto"/>
              <w:right w:val="single" w:sz="4" w:space="0" w:color="auto"/>
            </w:tcBorders>
            <w:shd w:val="clear" w:color="auto" w:fill="auto"/>
            <w:noWrap/>
            <w:vAlign w:val="bottom"/>
            <w:hideMark/>
          </w:tcPr>
          <w:p w:rsidR="000F593E" w:rsidRPr="00773316" w:rsidRDefault="000F593E" w:rsidP="00991E1A">
            <w:pPr>
              <w:spacing w:after="0" w:line="240" w:lineRule="auto"/>
              <w:rPr>
                <w:rFonts w:ascii="Times New Roman" w:eastAsia="Times New Roman" w:hAnsi="Times New Roman" w:cs="Times New Roman"/>
                <w:b/>
                <w:bCs/>
                <w:color w:val="000000"/>
                <w:sz w:val="24"/>
                <w:szCs w:val="24"/>
                <w:lang w:eastAsia="en-GB"/>
              </w:rPr>
            </w:pPr>
            <w:r w:rsidRPr="00773316">
              <w:rPr>
                <w:rFonts w:ascii="Times New Roman" w:eastAsia="Times New Roman" w:hAnsi="Times New Roman" w:cs="Times New Roman"/>
                <w:b/>
                <w:bCs/>
                <w:color w:val="000000"/>
                <w:sz w:val="24"/>
                <w:szCs w:val="24"/>
                <w:lang w:eastAsia="en-GB"/>
              </w:rPr>
              <w:t>Укупно</w:t>
            </w:r>
          </w:p>
        </w:tc>
        <w:tc>
          <w:tcPr>
            <w:tcW w:w="713"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773316">
              <w:rPr>
                <w:rFonts w:ascii="Times New Roman" w:eastAsia="Times New Roman" w:hAnsi="Times New Roman" w:cs="Times New Roman"/>
                <w:b/>
                <w:bCs/>
                <w:color w:val="000000"/>
                <w:sz w:val="24"/>
                <w:szCs w:val="24"/>
                <w:lang w:eastAsia="en-GB"/>
              </w:rPr>
              <w:t>434</w:t>
            </w:r>
          </w:p>
        </w:tc>
        <w:tc>
          <w:tcPr>
            <w:tcW w:w="1668"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773316">
              <w:rPr>
                <w:rFonts w:ascii="Times New Roman" w:eastAsia="Times New Roman" w:hAnsi="Times New Roman" w:cs="Times New Roman"/>
                <w:b/>
                <w:bCs/>
                <w:color w:val="000000"/>
                <w:sz w:val="24"/>
                <w:szCs w:val="24"/>
                <w:lang w:eastAsia="en-GB"/>
              </w:rPr>
              <w:t>403</w:t>
            </w:r>
          </w:p>
        </w:tc>
        <w:tc>
          <w:tcPr>
            <w:tcW w:w="880"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773316">
              <w:rPr>
                <w:rFonts w:ascii="Times New Roman" w:eastAsia="Times New Roman" w:hAnsi="Times New Roman" w:cs="Times New Roman"/>
                <w:b/>
                <w:bCs/>
                <w:color w:val="000000"/>
                <w:sz w:val="24"/>
                <w:szCs w:val="24"/>
                <w:lang w:eastAsia="en-GB"/>
              </w:rPr>
              <w:t>93.28</w:t>
            </w:r>
          </w:p>
        </w:tc>
        <w:tc>
          <w:tcPr>
            <w:tcW w:w="756"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773316">
              <w:rPr>
                <w:rFonts w:ascii="Times New Roman" w:eastAsia="Times New Roman" w:hAnsi="Times New Roman" w:cs="Times New Roman"/>
                <w:b/>
                <w:bCs/>
                <w:color w:val="000000"/>
                <w:sz w:val="24"/>
                <w:szCs w:val="24"/>
                <w:lang w:eastAsia="en-GB"/>
              </w:rPr>
              <w:t>496</w:t>
            </w:r>
          </w:p>
        </w:tc>
        <w:tc>
          <w:tcPr>
            <w:tcW w:w="1770"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773316">
              <w:rPr>
                <w:rFonts w:ascii="Times New Roman" w:eastAsia="Times New Roman" w:hAnsi="Times New Roman" w:cs="Times New Roman"/>
                <w:b/>
                <w:bCs/>
                <w:color w:val="000000"/>
                <w:sz w:val="24"/>
                <w:szCs w:val="24"/>
                <w:lang w:eastAsia="en-GB"/>
              </w:rPr>
              <w:t>488</w:t>
            </w:r>
          </w:p>
        </w:tc>
        <w:tc>
          <w:tcPr>
            <w:tcW w:w="934" w:type="dxa"/>
            <w:tcBorders>
              <w:top w:val="nil"/>
              <w:left w:val="nil"/>
              <w:bottom w:val="single" w:sz="4" w:space="0" w:color="auto"/>
              <w:right w:val="single" w:sz="4" w:space="0" w:color="auto"/>
            </w:tcBorders>
            <w:shd w:val="clear" w:color="auto" w:fill="auto"/>
            <w:noWrap/>
            <w:vAlign w:val="center"/>
            <w:hideMark/>
          </w:tcPr>
          <w:p w:rsidR="000F593E" w:rsidRPr="00773316"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773316">
              <w:rPr>
                <w:rFonts w:ascii="Times New Roman" w:eastAsia="Times New Roman" w:hAnsi="Times New Roman" w:cs="Times New Roman"/>
                <w:b/>
                <w:bCs/>
                <w:color w:val="000000"/>
                <w:sz w:val="24"/>
                <w:szCs w:val="24"/>
                <w:lang w:eastAsia="en-GB"/>
              </w:rPr>
              <w:t>96.96</w:t>
            </w:r>
          </w:p>
        </w:tc>
      </w:tr>
    </w:tbl>
    <w:p w:rsidR="000F593E" w:rsidRPr="00DE2977" w:rsidRDefault="000F593E" w:rsidP="000F593E">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Табела бр</w:t>
      </w:r>
      <w:r w:rsidR="00DE2977">
        <w:rPr>
          <w:rFonts w:ascii="Times New Roman" w:hAnsi="Times New Roman" w:cs="Times New Roman"/>
          <w:i/>
          <w:sz w:val="24"/>
          <w:szCs w:val="24"/>
        </w:rPr>
        <w:t>. 12</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Извештај о спроведеној имунизацији против дифтерије, тетануса и пертусиса на територији Дома здравља Вршац за 2016. годину приказани су у следећој табели</w:t>
      </w:r>
    </w:p>
    <w:p w:rsidR="000F593E" w:rsidRPr="009875F7"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tbl>
      <w:tblPr>
        <w:tblW w:w="7700" w:type="dxa"/>
        <w:tblInd w:w="93" w:type="dxa"/>
        <w:tblLook w:val="04A0"/>
      </w:tblPr>
      <w:tblGrid>
        <w:gridCol w:w="1960"/>
        <w:gridCol w:w="745"/>
        <w:gridCol w:w="1494"/>
        <w:gridCol w:w="876"/>
        <w:gridCol w:w="745"/>
        <w:gridCol w:w="1494"/>
        <w:gridCol w:w="876"/>
      </w:tblGrid>
      <w:tr w:rsidR="000F593E" w:rsidRPr="005F38CE" w:rsidTr="00991E1A">
        <w:trPr>
          <w:trHeight w:val="612"/>
        </w:trPr>
        <w:tc>
          <w:tcPr>
            <w:tcW w:w="1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Здравствена установа</w:t>
            </w:r>
          </w:p>
        </w:tc>
        <w:tc>
          <w:tcPr>
            <w:tcW w:w="2880" w:type="dxa"/>
            <w:gridSpan w:val="3"/>
            <w:tcBorders>
              <w:top w:val="single" w:sz="4" w:space="0" w:color="auto"/>
              <w:left w:val="nil"/>
              <w:bottom w:val="single" w:sz="4" w:space="0" w:color="auto"/>
              <w:right w:val="single" w:sz="4" w:space="0" w:color="000000"/>
            </w:tcBorders>
            <w:shd w:val="clear" w:color="auto" w:fill="auto"/>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Вакцинација ДтаП-ИПВ-Хиб (ДТП)</w:t>
            </w:r>
          </w:p>
        </w:tc>
        <w:tc>
          <w:tcPr>
            <w:tcW w:w="2860" w:type="dxa"/>
            <w:gridSpan w:val="3"/>
            <w:tcBorders>
              <w:top w:val="single" w:sz="4" w:space="0" w:color="auto"/>
              <w:left w:val="nil"/>
              <w:bottom w:val="single" w:sz="4" w:space="0" w:color="auto"/>
              <w:right w:val="single" w:sz="4" w:space="0" w:color="000000"/>
            </w:tcBorders>
            <w:shd w:val="clear" w:color="auto" w:fill="auto"/>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Ревакцинација ДтаП-ИПВ-Хиб (ДТП) у 2. години</w:t>
            </w:r>
          </w:p>
        </w:tc>
      </w:tr>
      <w:tr w:rsidR="000F593E" w:rsidRPr="005F38CE" w:rsidTr="00991E1A">
        <w:trPr>
          <w:trHeight w:val="312"/>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0F593E" w:rsidRPr="005F38CE" w:rsidRDefault="000F593E" w:rsidP="00991E1A">
            <w:pPr>
              <w:spacing w:after="0" w:line="240" w:lineRule="auto"/>
              <w:rPr>
                <w:rFonts w:ascii="Times New Roman" w:eastAsia="Times New Roman" w:hAnsi="Times New Roman" w:cs="Times New Roman"/>
                <w:color w:val="000000"/>
                <w:sz w:val="24"/>
                <w:szCs w:val="24"/>
                <w:lang w:eastAsia="en-GB"/>
              </w:rPr>
            </w:pPr>
          </w:p>
        </w:tc>
        <w:tc>
          <w:tcPr>
            <w:tcW w:w="630"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План</w:t>
            </w:r>
          </w:p>
        </w:tc>
        <w:tc>
          <w:tcPr>
            <w:tcW w:w="1473"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Реализовано</w:t>
            </w:r>
          </w:p>
        </w:tc>
        <w:tc>
          <w:tcPr>
            <w:tcW w:w="777"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w:t>
            </w:r>
          </w:p>
        </w:tc>
        <w:tc>
          <w:tcPr>
            <w:tcW w:w="625"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План</w:t>
            </w:r>
          </w:p>
        </w:tc>
        <w:tc>
          <w:tcPr>
            <w:tcW w:w="1463"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Реализовано</w:t>
            </w:r>
          </w:p>
        </w:tc>
        <w:tc>
          <w:tcPr>
            <w:tcW w:w="772"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w:t>
            </w:r>
          </w:p>
        </w:tc>
      </w:tr>
      <w:tr w:rsidR="000F593E" w:rsidRPr="005F38CE" w:rsidTr="00991E1A">
        <w:trPr>
          <w:trHeight w:val="312"/>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5F38CE" w:rsidRDefault="000F593E" w:rsidP="00991E1A">
            <w:pPr>
              <w:spacing w:after="0" w:line="240" w:lineRule="auto"/>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Саветовалиште</w:t>
            </w:r>
          </w:p>
        </w:tc>
        <w:tc>
          <w:tcPr>
            <w:tcW w:w="630"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350</w:t>
            </w:r>
          </w:p>
        </w:tc>
        <w:tc>
          <w:tcPr>
            <w:tcW w:w="1473"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348</w:t>
            </w:r>
          </w:p>
        </w:tc>
        <w:tc>
          <w:tcPr>
            <w:tcW w:w="777"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99.43</w:t>
            </w:r>
          </w:p>
        </w:tc>
        <w:tc>
          <w:tcPr>
            <w:tcW w:w="625"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360</w:t>
            </w:r>
          </w:p>
        </w:tc>
        <w:tc>
          <w:tcPr>
            <w:tcW w:w="1463"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356</w:t>
            </w:r>
          </w:p>
        </w:tc>
        <w:tc>
          <w:tcPr>
            <w:tcW w:w="772"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98.89</w:t>
            </w:r>
          </w:p>
        </w:tc>
      </w:tr>
      <w:tr w:rsidR="000F593E" w:rsidRPr="005F38CE" w:rsidTr="00991E1A">
        <w:trPr>
          <w:trHeight w:val="312"/>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5F38CE" w:rsidRDefault="000F593E" w:rsidP="00991E1A">
            <w:pPr>
              <w:spacing w:after="0" w:line="240" w:lineRule="auto"/>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Избиште</w:t>
            </w:r>
          </w:p>
        </w:tc>
        <w:tc>
          <w:tcPr>
            <w:tcW w:w="630"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17</w:t>
            </w:r>
          </w:p>
        </w:tc>
        <w:tc>
          <w:tcPr>
            <w:tcW w:w="1473"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17</w:t>
            </w:r>
          </w:p>
        </w:tc>
        <w:tc>
          <w:tcPr>
            <w:tcW w:w="777"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100.00</w:t>
            </w:r>
          </w:p>
        </w:tc>
        <w:tc>
          <w:tcPr>
            <w:tcW w:w="625"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16</w:t>
            </w:r>
          </w:p>
        </w:tc>
        <w:tc>
          <w:tcPr>
            <w:tcW w:w="1463"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16</w:t>
            </w:r>
          </w:p>
        </w:tc>
        <w:tc>
          <w:tcPr>
            <w:tcW w:w="772"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100.00</w:t>
            </w:r>
          </w:p>
        </w:tc>
      </w:tr>
      <w:tr w:rsidR="000F593E" w:rsidRPr="005F38CE" w:rsidTr="00991E1A">
        <w:trPr>
          <w:trHeight w:val="312"/>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5F38CE" w:rsidRDefault="000F593E" w:rsidP="00991E1A">
            <w:pPr>
              <w:spacing w:after="0" w:line="240" w:lineRule="auto"/>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 xml:space="preserve">Уљма </w:t>
            </w:r>
          </w:p>
        </w:tc>
        <w:tc>
          <w:tcPr>
            <w:tcW w:w="630"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25</w:t>
            </w:r>
          </w:p>
        </w:tc>
        <w:tc>
          <w:tcPr>
            <w:tcW w:w="1473"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22</w:t>
            </w:r>
          </w:p>
        </w:tc>
        <w:tc>
          <w:tcPr>
            <w:tcW w:w="777"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88.00</w:t>
            </w:r>
          </w:p>
        </w:tc>
        <w:tc>
          <w:tcPr>
            <w:tcW w:w="625"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27</w:t>
            </w:r>
          </w:p>
        </w:tc>
        <w:tc>
          <w:tcPr>
            <w:tcW w:w="1463"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27</w:t>
            </w:r>
          </w:p>
        </w:tc>
        <w:tc>
          <w:tcPr>
            <w:tcW w:w="772"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100.00</w:t>
            </w:r>
          </w:p>
        </w:tc>
      </w:tr>
      <w:tr w:rsidR="000F593E" w:rsidRPr="005F38CE" w:rsidTr="00991E1A">
        <w:trPr>
          <w:trHeight w:val="312"/>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5F38CE" w:rsidRDefault="000F593E" w:rsidP="00991E1A">
            <w:pPr>
              <w:spacing w:after="0" w:line="240" w:lineRule="auto"/>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Влајковац</w:t>
            </w:r>
          </w:p>
        </w:tc>
        <w:tc>
          <w:tcPr>
            <w:tcW w:w="630"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8</w:t>
            </w:r>
          </w:p>
        </w:tc>
        <w:tc>
          <w:tcPr>
            <w:tcW w:w="1473"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6</w:t>
            </w:r>
          </w:p>
        </w:tc>
        <w:tc>
          <w:tcPr>
            <w:tcW w:w="777"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75.00</w:t>
            </w:r>
          </w:p>
        </w:tc>
        <w:tc>
          <w:tcPr>
            <w:tcW w:w="625"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17</w:t>
            </w:r>
          </w:p>
        </w:tc>
        <w:tc>
          <w:tcPr>
            <w:tcW w:w="1463"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14</w:t>
            </w:r>
          </w:p>
        </w:tc>
        <w:tc>
          <w:tcPr>
            <w:tcW w:w="772"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82.35</w:t>
            </w:r>
          </w:p>
        </w:tc>
      </w:tr>
      <w:tr w:rsidR="000F593E" w:rsidRPr="005F38CE" w:rsidTr="00991E1A">
        <w:trPr>
          <w:trHeight w:val="312"/>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5F38CE" w:rsidRDefault="000F593E" w:rsidP="00991E1A">
            <w:pPr>
              <w:spacing w:after="0" w:line="240" w:lineRule="auto"/>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Павлиш</w:t>
            </w:r>
          </w:p>
        </w:tc>
        <w:tc>
          <w:tcPr>
            <w:tcW w:w="630"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25</w:t>
            </w:r>
          </w:p>
        </w:tc>
        <w:tc>
          <w:tcPr>
            <w:tcW w:w="1473"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25</w:t>
            </w:r>
          </w:p>
        </w:tc>
        <w:tc>
          <w:tcPr>
            <w:tcW w:w="777"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100.00</w:t>
            </w:r>
          </w:p>
        </w:tc>
        <w:tc>
          <w:tcPr>
            <w:tcW w:w="625"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26</w:t>
            </w:r>
          </w:p>
        </w:tc>
        <w:tc>
          <w:tcPr>
            <w:tcW w:w="1463"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22</w:t>
            </w:r>
          </w:p>
        </w:tc>
        <w:tc>
          <w:tcPr>
            <w:tcW w:w="772"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84.62</w:t>
            </w:r>
          </w:p>
        </w:tc>
      </w:tr>
      <w:tr w:rsidR="000F593E" w:rsidRPr="005F38CE" w:rsidTr="00991E1A">
        <w:trPr>
          <w:trHeight w:val="312"/>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5F38CE" w:rsidRDefault="000F593E" w:rsidP="00991E1A">
            <w:pPr>
              <w:spacing w:after="0" w:line="240" w:lineRule="auto"/>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Куштиљ</w:t>
            </w:r>
          </w:p>
        </w:tc>
        <w:tc>
          <w:tcPr>
            <w:tcW w:w="630"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6</w:t>
            </w:r>
          </w:p>
        </w:tc>
        <w:tc>
          <w:tcPr>
            <w:tcW w:w="1473"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6</w:t>
            </w:r>
          </w:p>
        </w:tc>
        <w:tc>
          <w:tcPr>
            <w:tcW w:w="777"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100.00</w:t>
            </w:r>
          </w:p>
        </w:tc>
        <w:tc>
          <w:tcPr>
            <w:tcW w:w="625"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4</w:t>
            </w:r>
          </w:p>
        </w:tc>
        <w:tc>
          <w:tcPr>
            <w:tcW w:w="1463"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4</w:t>
            </w:r>
          </w:p>
        </w:tc>
        <w:tc>
          <w:tcPr>
            <w:tcW w:w="772"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100.00</w:t>
            </w:r>
          </w:p>
        </w:tc>
      </w:tr>
      <w:tr w:rsidR="000F593E" w:rsidRPr="005F38CE" w:rsidTr="00991E1A">
        <w:trPr>
          <w:trHeight w:val="312"/>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5F38CE" w:rsidRDefault="000F593E" w:rsidP="00991E1A">
            <w:pPr>
              <w:spacing w:after="0" w:line="240" w:lineRule="auto"/>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Велико Средиште</w:t>
            </w:r>
          </w:p>
        </w:tc>
        <w:tc>
          <w:tcPr>
            <w:tcW w:w="630"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6</w:t>
            </w:r>
          </w:p>
        </w:tc>
        <w:tc>
          <w:tcPr>
            <w:tcW w:w="1473"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4</w:t>
            </w:r>
          </w:p>
        </w:tc>
        <w:tc>
          <w:tcPr>
            <w:tcW w:w="777"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66.67</w:t>
            </w:r>
          </w:p>
        </w:tc>
        <w:tc>
          <w:tcPr>
            <w:tcW w:w="625"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6</w:t>
            </w:r>
          </w:p>
        </w:tc>
        <w:tc>
          <w:tcPr>
            <w:tcW w:w="1463"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6</w:t>
            </w:r>
          </w:p>
        </w:tc>
        <w:tc>
          <w:tcPr>
            <w:tcW w:w="772"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100.00</w:t>
            </w:r>
          </w:p>
        </w:tc>
      </w:tr>
      <w:tr w:rsidR="000F593E" w:rsidRPr="005F38CE" w:rsidTr="00991E1A">
        <w:trPr>
          <w:trHeight w:val="312"/>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5F38CE" w:rsidRDefault="000F593E" w:rsidP="00991E1A">
            <w:pPr>
              <w:spacing w:after="0" w:line="240" w:lineRule="auto"/>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Гудурица</w:t>
            </w:r>
          </w:p>
        </w:tc>
        <w:tc>
          <w:tcPr>
            <w:tcW w:w="630"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15</w:t>
            </w:r>
          </w:p>
        </w:tc>
        <w:tc>
          <w:tcPr>
            <w:tcW w:w="1473"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12</w:t>
            </w:r>
          </w:p>
        </w:tc>
        <w:tc>
          <w:tcPr>
            <w:tcW w:w="777"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80.00</w:t>
            </w:r>
          </w:p>
        </w:tc>
        <w:tc>
          <w:tcPr>
            <w:tcW w:w="625"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10</w:t>
            </w:r>
          </w:p>
        </w:tc>
        <w:tc>
          <w:tcPr>
            <w:tcW w:w="1463"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10</w:t>
            </w:r>
          </w:p>
        </w:tc>
        <w:tc>
          <w:tcPr>
            <w:tcW w:w="772"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100.00</w:t>
            </w:r>
          </w:p>
        </w:tc>
      </w:tr>
      <w:tr w:rsidR="000F593E" w:rsidRPr="005F38CE" w:rsidTr="00991E1A">
        <w:trPr>
          <w:trHeight w:val="312"/>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5F38CE" w:rsidRDefault="000F593E" w:rsidP="00991E1A">
            <w:pPr>
              <w:spacing w:after="0" w:line="240" w:lineRule="auto"/>
              <w:rPr>
                <w:rFonts w:ascii="Times New Roman" w:eastAsia="Times New Roman" w:hAnsi="Times New Roman" w:cs="Times New Roman"/>
                <w:b/>
                <w:bCs/>
                <w:color w:val="000000"/>
                <w:sz w:val="24"/>
                <w:szCs w:val="24"/>
                <w:lang w:eastAsia="en-GB"/>
              </w:rPr>
            </w:pPr>
            <w:r w:rsidRPr="005F38CE">
              <w:rPr>
                <w:rFonts w:ascii="Times New Roman" w:eastAsia="Times New Roman" w:hAnsi="Times New Roman" w:cs="Times New Roman"/>
                <w:b/>
                <w:bCs/>
                <w:color w:val="000000"/>
                <w:sz w:val="24"/>
                <w:szCs w:val="24"/>
                <w:lang w:eastAsia="en-GB"/>
              </w:rPr>
              <w:t>Укупно</w:t>
            </w:r>
          </w:p>
        </w:tc>
        <w:tc>
          <w:tcPr>
            <w:tcW w:w="630"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5F38CE">
              <w:rPr>
                <w:rFonts w:ascii="Times New Roman" w:eastAsia="Times New Roman" w:hAnsi="Times New Roman" w:cs="Times New Roman"/>
                <w:b/>
                <w:bCs/>
                <w:color w:val="000000"/>
                <w:sz w:val="24"/>
                <w:szCs w:val="24"/>
                <w:lang w:eastAsia="en-GB"/>
              </w:rPr>
              <w:t>452</w:t>
            </w:r>
          </w:p>
        </w:tc>
        <w:tc>
          <w:tcPr>
            <w:tcW w:w="1473"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5F38CE">
              <w:rPr>
                <w:rFonts w:ascii="Times New Roman" w:eastAsia="Times New Roman" w:hAnsi="Times New Roman" w:cs="Times New Roman"/>
                <w:b/>
                <w:bCs/>
                <w:color w:val="000000"/>
                <w:sz w:val="24"/>
                <w:szCs w:val="24"/>
                <w:lang w:eastAsia="en-GB"/>
              </w:rPr>
              <w:t>440</w:t>
            </w:r>
          </w:p>
        </w:tc>
        <w:tc>
          <w:tcPr>
            <w:tcW w:w="777"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5F38CE">
              <w:rPr>
                <w:rFonts w:ascii="Times New Roman" w:eastAsia="Times New Roman" w:hAnsi="Times New Roman" w:cs="Times New Roman"/>
                <w:b/>
                <w:bCs/>
                <w:color w:val="000000"/>
                <w:sz w:val="24"/>
                <w:szCs w:val="24"/>
                <w:lang w:eastAsia="en-GB"/>
              </w:rPr>
              <w:t>97.35</w:t>
            </w:r>
          </w:p>
        </w:tc>
        <w:tc>
          <w:tcPr>
            <w:tcW w:w="625"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5F38CE">
              <w:rPr>
                <w:rFonts w:ascii="Times New Roman" w:eastAsia="Times New Roman" w:hAnsi="Times New Roman" w:cs="Times New Roman"/>
                <w:b/>
                <w:bCs/>
                <w:color w:val="000000"/>
                <w:sz w:val="24"/>
                <w:szCs w:val="24"/>
                <w:lang w:eastAsia="en-GB"/>
              </w:rPr>
              <w:t>466</w:t>
            </w:r>
          </w:p>
        </w:tc>
        <w:tc>
          <w:tcPr>
            <w:tcW w:w="1463"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5F38CE">
              <w:rPr>
                <w:rFonts w:ascii="Times New Roman" w:eastAsia="Times New Roman" w:hAnsi="Times New Roman" w:cs="Times New Roman"/>
                <w:b/>
                <w:bCs/>
                <w:color w:val="000000"/>
                <w:sz w:val="24"/>
                <w:szCs w:val="24"/>
                <w:lang w:eastAsia="en-GB"/>
              </w:rPr>
              <w:t>455</w:t>
            </w:r>
          </w:p>
        </w:tc>
        <w:tc>
          <w:tcPr>
            <w:tcW w:w="772"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5F38CE">
              <w:rPr>
                <w:rFonts w:ascii="Times New Roman" w:eastAsia="Times New Roman" w:hAnsi="Times New Roman" w:cs="Times New Roman"/>
                <w:b/>
                <w:bCs/>
                <w:color w:val="000000"/>
                <w:sz w:val="24"/>
                <w:szCs w:val="24"/>
                <w:lang w:eastAsia="en-GB"/>
              </w:rPr>
              <w:t>97.64</w:t>
            </w:r>
          </w:p>
        </w:tc>
      </w:tr>
    </w:tbl>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Pr="00DE2977"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Табела бр</w:t>
      </w:r>
      <w:r w:rsidR="00DE2977">
        <w:rPr>
          <w:rFonts w:ascii="Times New Roman" w:hAnsi="Times New Roman" w:cs="Times New Roman"/>
          <w:i/>
          <w:sz w:val="24"/>
          <w:szCs w:val="24"/>
        </w:rPr>
        <w:t>. 13</w:t>
      </w:r>
    </w:p>
    <w:p w:rsidR="000F593E" w:rsidRPr="00F964F5" w:rsidRDefault="000F593E" w:rsidP="000F593E">
      <w:pPr>
        <w:autoSpaceDE w:val="0"/>
        <w:autoSpaceDN w:val="0"/>
        <w:adjustRightInd w:val="0"/>
        <w:spacing w:after="0" w:line="240" w:lineRule="auto"/>
        <w:jc w:val="both"/>
        <w:rPr>
          <w:rFonts w:ascii="Times New Roman" w:hAnsi="Times New Roman" w:cs="Times New Roman"/>
          <w:sz w:val="24"/>
          <w:szCs w:val="24"/>
        </w:rPr>
      </w:pPr>
    </w:p>
    <w:tbl>
      <w:tblPr>
        <w:tblW w:w="7960" w:type="dxa"/>
        <w:tblInd w:w="93" w:type="dxa"/>
        <w:tblLook w:val="04A0"/>
      </w:tblPr>
      <w:tblGrid>
        <w:gridCol w:w="1960"/>
        <w:gridCol w:w="745"/>
        <w:gridCol w:w="1534"/>
        <w:gridCol w:w="876"/>
        <w:gridCol w:w="745"/>
        <w:gridCol w:w="1534"/>
        <w:gridCol w:w="876"/>
      </w:tblGrid>
      <w:tr w:rsidR="000F593E" w:rsidRPr="005F38CE" w:rsidTr="00991E1A">
        <w:trPr>
          <w:trHeight w:val="612"/>
        </w:trPr>
        <w:tc>
          <w:tcPr>
            <w:tcW w:w="1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Здравствена установа</w:t>
            </w:r>
          </w:p>
        </w:tc>
        <w:tc>
          <w:tcPr>
            <w:tcW w:w="3000" w:type="dxa"/>
            <w:gridSpan w:val="3"/>
            <w:tcBorders>
              <w:top w:val="single" w:sz="4" w:space="0" w:color="auto"/>
              <w:left w:val="nil"/>
              <w:bottom w:val="single" w:sz="4" w:space="0" w:color="auto"/>
              <w:right w:val="single" w:sz="4" w:space="0" w:color="000000"/>
            </w:tcBorders>
            <w:shd w:val="clear" w:color="auto" w:fill="auto"/>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Ревакцинација ДтаП-ИПВ-Хиб (ДТП) у 7. години</w:t>
            </w:r>
          </w:p>
        </w:tc>
        <w:tc>
          <w:tcPr>
            <w:tcW w:w="3000" w:type="dxa"/>
            <w:gridSpan w:val="3"/>
            <w:tcBorders>
              <w:top w:val="single" w:sz="4" w:space="0" w:color="auto"/>
              <w:left w:val="nil"/>
              <w:bottom w:val="single" w:sz="4" w:space="0" w:color="auto"/>
              <w:right w:val="single" w:sz="4" w:space="0" w:color="000000"/>
            </w:tcBorders>
            <w:shd w:val="clear" w:color="auto" w:fill="auto"/>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Ревакцинација ДтаП-ИПВ-Хиб (ДТП) у 14. години</w:t>
            </w:r>
          </w:p>
        </w:tc>
      </w:tr>
      <w:tr w:rsidR="000F593E" w:rsidRPr="005F38CE" w:rsidTr="00991E1A">
        <w:trPr>
          <w:trHeight w:val="312"/>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0F593E" w:rsidRPr="005F38CE" w:rsidRDefault="000F593E" w:rsidP="00991E1A">
            <w:pPr>
              <w:spacing w:after="0" w:line="240" w:lineRule="auto"/>
              <w:rPr>
                <w:rFonts w:ascii="Times New Roman" w:eastAsia="Times New Roman" w:hAnsi="Times New Roman" w:cs="Times New Roman"/>
                <w:color w:val="000000"/>
                <w:sz w:val="24"/>
                <w:szCs w:val="24"/>
                <w:lang w:eastAsia="en-GB"/>
              </w:rPr>
            </w:pP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План</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Реализовано</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w:t>
            </w: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План</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Реализовано</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w:t>
            </w:r>
          </w:p>
        </w:tc>
      </w:tr>
      <w:tr w:rsidR="000F593E" w:rsidRPr="005F38CE" w:rsidTr="00991E1A">
        <w:trPr>
          <w:trHeight w:val="312"/>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5F38CE" w:rsidRDefault="000F593E" w:rsidP="00991E1A">
            <w:pPr>
              <w:spacing w:after="0" w:line="240" w:lineRule="auto"/>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Саветовалиште</w:t>
            </w: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377</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377</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100.00</w:t>
            </w: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382</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382</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100.00</w:t>
            </w:r>
          </w:p>
        </w:tc>
      </w:tr>
      <w:tr w:rsidR="000F593E" w:rsidRPr="005F38CE" w:rsidTr="00991E1A">
        <w:trPr>
          <w:trHeight w:val="312"/>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5F38CE" w:rsidRDefault="000F593E" w:rsidP="00991E1A">
            <w:pPr>
              <w:spacing w:after="0" w:line="240" w:lineRule="auto"/>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Избиште</w:t>
            </w: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16</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16</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100.00</w:t>
            </w: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19</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19</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100.00</w:t>
            </w:r>
          </w:p>
        </w:tc>
      </w:tr>
      <w:tr w:rsidR="000F593E" w:rsidRPr="005F38CE" w:rsidTr="00991E1A">
        <w:trPr>
          <w:trHeight w:val="312"/>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5F38CE" w:rsidRDefault="000F593E" w:rsidP="00991E1A">
            <w:pPr>
              <w:spacing w:after="0" w:line="240" w:lineRule="auto"/>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 xml:space="preserve">Уљма </w:t>
            </w: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42</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36</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85.71</w:t>
            </w: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80</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80</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100.00</w:t>
            </w:r>
          </w:p>
        </w:tc>
      </w:tr>
      <w:tr w:rsidR="000F593E" w:rsidRPr="005F38CE" w:rsidTr="00991E1A">
        <w:trPr>
          <w:trHeight w:val="312"/>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5F38CE" w:rsidRDefault="000F593E" w:rsidP="00991E1A">
            <w:pPr>
              <w:spacing w:after="0" w:line="240" w:lineRule="auto"/>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Влајковац</w:t>
            </w: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13</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13</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100.00</w:t>
            </w: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0</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0</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0.00</w:t>
            </w:r>
          </w:p>
        </w:tc>
      </w:tr>
      <w:tr w:rsidR="000F593E" w:rsidRPr="005F38CE" w:rsidTr="00991E1A">
        <w:trPr>
          <w:trHeight w:val="312"/>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5F38CE" w:rsidRDefault="000F593E" w:rsidP="00991E1A">
            <w:pPr>
              <w:spacing w:after="0" w:line="240" w:lineRule="auto"/>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Павлиш</w:t>
            </w: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20</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17</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85.00</w:t>
            </w: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23</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23</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100.00</w:t>
            </w:r>
          </w:p>
        </w:tc>
      </w:tr>
      <w:tr w:rsidR="000F593E" w:rsidRPr="005F38CE" w:rsidTr="00991E1A">
        <w:trPr>
          <w:trHeight w:val="312"/>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5F38CE" w:rsidRDefault="000F593E" w:rsidP="00991E1A">
            <w:pPr>
              <w:spacing w:after="0" w:line="240" w:lineRule="auto"/>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Куштиљ</w:t>
            </w: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5</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5</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100.00</w:t>
            </w: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11</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11</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100.00</w:t>
            </w:r>
          </w:p>
        </w:tc>
      </w:tr>
      <w:tr w:rsidR="000F593E" w:rsidRPr="005F38CE" w:rsidTr="00991E1A">
        <w:trPr>
          <w:trHeight w:val="312"/>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5F38CE" w:rsidRDefault="000F593E" w:rsidP="00991E1A">
            <w:pPr>
              <w:spacing w:after="0" w:line="240" w:lineRule="auto"/>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Велико Средиште</w:t>
            </w: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12</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12</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100.00</w:t>
            </w: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10</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8</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80.00</w:t>
            </w:r>
          </w:p>
        </w:tc>
      </w:tr>
      <w:tr w:rsidR="000F593E" w:rsidRPr="005F38CE" w:rsidTr="00991E1A">
        <w:trPr>
          <w:trHeight w:val="312"/>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5F38CE" w:rsidRDefault="000F593E" w:rsidP="00991E1A">
            <w:pPr>
              <w:spacing w:after="0" w:line="240" w:lineRule="auto"/>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Гудурица</w:t>
            </w: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9</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9</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100.00</w:t>
            </w: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14</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14</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5F38CE">
              <w:rPr>
                <w:rFonts w:ascii="Times New Roman" w:eastAsia="Times New Roman" w:hAnsi="Times New Roman" w:cs="Times New Roman"/>
                <w:color w:val="000000"/>
                <w:sz w:val="24"/>
                <w:szCs w:val="24"/>
                <w:lang w:eastAsia="en-GB"/>
              </w:rPr>
              <w:t>100.00</w:t>
            </w:r>
          </w:p>
        </w:tc>
      </w:tr>
      <w:tr w:rsidR="000F593E" w:rsidRPr="005F38CE" w:rsidTr="00991E1A">
        <w:trPr>
          <w:trHeight w:val="312"/>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5F38CE" w:rsidRDefault="000F593E" w:rsidP="00991E1A">
            <w:pPr>
              <w:spacing w:after="0" w:line="240" w:lineRule="auto"/>
              <w:rPr>
                <w:rFonts w:ascii="Times New Roman" w:eastAsia="Times New Roman" w:hAnsi="Times New Roman" w:cs="Times New Roman"/>
                <w:b/>
                <w:bCs/>
                <w:color w:val="000000"/>
                <w:sz w:val="24"/>
                <w:szCs w:val="24"/>
                <w:lang w:eastAsia="en-GB"/>
              </w:rPr>
            </w:pPr>
            <w:r w:rsidRPr="005F38CE">
              <w:rPr>
                <w:rFonts w:ascii="Times New Roman" w:eastAsia="Times New Roman" w:hAnsi="Times New Roman" w:cs="Times New Roman"/>
                <w:b/>
                <w:bCs/>
                <w:color w:val="000000"/>
                <w:sz w:val="24"/>
                <w:szCs w:val="24"/>
                <w:lang w:eastAsia="en-GB"/>
              </w:rPr>
              <w:t>Укупно</w:t>
            </w: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5F38CE">
              <w:rPr>
                <w:rFonts w:ascii="Times New Roman" w:eastAsia="Times New Roman" w:hAnsi="Times New Roman" w:cs="Times New Roman"/>
                <w:b/>
                <w:bCs/>
                <w:color w:val="000000"/>
                <w:sz w:val="24"/>
                <w:szCs w:val="24"/>
                <w:lang w:eastAsia="en-GB"/>
              </w:rPr>
              <w:t>494</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5F38CE">
              <w:rPr>
                <w:rFonts w:ascii="Times New Roman" w:eastAsia="Times New Roman" w:hAnsi="Times New Roman" w:cs="Times New Roman"/>
                <w:b/>
                <w:bCs/>
                <w:color w:val="000000"/>
                <w:sz w:val="24"/>
                <w:szCs w:val="24"/>
                <w:lang w:eastAsia="en-GB"/>
              </w:rPr>
              <w:t>485</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5F38CE">
              <w:rPr>
                <w:rFonts w:ascii="Times New Roman" w:eastAsia="Times New Roman" w:hAnsi="Times New Roman" w:cs="Times New Roman"/>
                <w:b/>
                <w:bCs/>
                <w:color w:val="000000"/>
                <w:sz w:val="24"/>
                <w:szCs w:val="24"/>
                <w:lang w:eastAsia="en-GB"/>
              </w:rPr>
              <w:t>98.18</w:t>
            </w: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5F38CE">
              <w:rPr>
                <w:rFonts w:ascii="Times New Roman" w:eastAsia="Times New Roman" w:hAnsi="Times New Roman" w:cs="Times New Roman"/>
                <w:b/>
                <w:bCs/>
                <w:color w:val="000000"/>
                <w:sz w:val="24"/>
                <w:szCs w:val="24"/>
                <w:lang w:eastAsia="en-GB"/>
              </w:rPr>
              <w:t>539</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5F38CE">
              <w:rPr>
                <w:rFonts w:ascii="Times New Roman" w:eastAsia="Times New Roman" w:hAnsi="Times New Roman" w:cs="Times New Roman"/>
                <w:b/>
                <w:bCs/>
                <w:color w:val="000000"/>
                <w:sz w:val="24"/>
                <w:szCs w:val="24"/>
                <w:lang w:eastAsia="en-GB"/>
              </w:rPr>
              <w:t>537</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5F38CE"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5F38CE">
              <w:rPr>
                <w:rFonts w:ascii="Times New Roman" w:eastAsia="Times New Roman" w:hAnsi="Times New Roman" w:cs="Times New Roman"/>
                <w:b/>
                <w:bCs/>
                <w:color w:val="000000"/>
                <w:sz w:val="24"/>
                <w:szCs w:val="24"/>
                <w:lang w:eastAsia="en-GB"/>
              </w:rPr>
              <w:t>99.63</w:t>
            </w:r>
          </w:p>
        </w:tc>
      </w:tr>
    </w:tbl>
    <w:p w:rsidR="000F593E" w:rsidRPr="00DE2977"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Табела бр</w:t>
      </w:r>
      <w:r w:rsidR="00DE2977">
        <w:rPr>
          <w:rFonts w:ascii="Times New Roman" w:hAnsi="Times New Roman" w:cs="Times New Roman"/>
          <w:i/>
          <w:sz w:val="24"/>
          <w:szCs w:val="24"/>
        </w:rPr>
        <w:t>. 14</w:t>
      </w:r>
    </w:p>
    <w:p w:rsidR="000F593E" w:rsidRPr="008565AD"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Напомена: У колони ''план'' унет је број деце у планираном годишту за имунизацију, а у колони ''реализовано'' унет је број потпуно вакцинисане деце са 3 дозе.</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Pr="00636A23"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Извештај о спроведеној имунизацији против дифтерије, тетануса и пертусиса на територији Дома здравља Вршац за 2017. годину приказани су у следећој табели</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Pr="00636A23"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BE26AC" w:rsidRDefault="00BE26AC" w:rsidP="000F593E">
      <w:pPr>
        <w:autoSpaceDE w:val="0"/>
        <w:autoSpaceDN w:val="0"/>
        <w:adjustRightInd w:val="0"/>
        <w:spacing w:after="0" w:line="240" w:lineRule="auto"/>
        <w:jc w:val="both"/>
        <w:rPr>
          <w:rFonts w:ascii="Times New Roman" w:hAnsi="Times New Roman" w:cs="Times New Roman"/>
          <w:sz w:val="24"/>
          <w:szCs w:val="24"/>
        </w:rPr>
      </w:pPr>
    </w:p>
    <w:p w:rsidR="001F316F" w:rsidRDefault="001F316F" w:rsidP="000F593E">
      <w:pPr>
        <w:autoSpaceDE w:val="0"/>
        <w:autoSpaceDN w:val="0"/>
        <w:adjustRightInd w:val="0"/>
        <w:spacing w:after="0" w:line="240" w:lineRule="auto"/>
        <w:jc w:val="both"/>
        <w:rPr>
          <w:rFonts w:ascii="Times New Roman" w:hAnsi="Times New Roman" w:cs="Times New Roman"/>
          <w:sz w:val="24"/>
          <w:szCs w:val="24"/>
        </w:rPr>
      </w:pPr>
    </w:p>
    <w:p w:rsidR="001F316F" w:rsidRDefault="001F316F" w:rsidP="000F593E">
      <w:pPr>
        <w:autoSpaceDE w:val="0"/>
        <w:autoSpaceDN w:val="0"/>
        <w:adjustRightInd w:val="0"/>
        <w:spacing w:after="0" w:line="240" w:lineRule="auto"/>
        <w:jc w:val="both"/>
        <w:rPr>
          <w:rFonts w:ascii="Times New Roman" w:hAnsi="Times New Roman" w:cs="Times New Roman"/>
          <w:sz w:val="24"/>
          <w:szCs w:val="24"/>
        </w:rPr>
      </w:pPr>
    </w:p>
    <w:p w:rsidR="001F316F" w:rsidRPr="001F316F" w:rsidRDefault="001F316F" w:rsidP="000F593E">
      <w:pPr>
        <w:autoSpaceDE w:val="0"/>
        <w:autoSpaceDN w:val="0"/>
        <w:adjustRightInd w:val="0"/>
        <w:spacing w:after="0" w:line="240" w:lineRule="auto"/>
        <w:jc w:val="both"/>
        <w:rPr>
          <w:rFonts w:ascii="Times New Roman" w:hAnsi="Times New Roman" w:cs="Times New Roman"/>
          <w:sz w:val="24"/>
          <w:szCs w:val="24"/>
        </w:rPr>
      </w:pPr>
    </w:p>
    <w:tbl>
      <w:tblPr>
        <w:tblW w:w="7700" w:type="dxa"/>
        <w:tblInd w:w="93" w:type="dxa"/>
        <w:tblLook w:val="04A0"/>
      </w:tblPr>
      <w:tblGrid>
        <w:gridCol w:w="1960"/>
        <w:gridCol w:w="745"/>
        <w:gridCol w:w="1494"/>
        <w:gridCol w:w="876"/>
        <w:gridCol w:w="745"/>
        <w:gridCol w:w="1494"/>
        <w:gridCol w:w="876"/>
      </w:tblGrid>
      <w:tr w:rsidR="000F593E" w:rsidRPr="00474A24" w:rsidTr="00991E1A">
        <w:trPr>
          <w:trHeight w:val="612"/>
        </w:trPr>
        <w:tc>
          <w:tcPr>
            <w:tcW w:w="1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lastRenderedPageBreak/>
              <w:t>Здравствена установа</w:t>
            </w:r>
          </w:p>
        </w:tc>
        <w:tc>
          <w:tcPr>
            <w:tcW w:w="2880" w:type="dxa"/>
            <w:gridSpan w:val="3"/>
            <w:tcBorders>
              <w:top w:val="single" w:sz="4" w:space="0" w:color="auto"/>
              <w:left w:val="nil"/>
              <w:bottom w:val="single" w:sz="4" w:space="0" w:color="auto"/>
              <w:right w:val="single" w:sz="4" w:space="0" w:color="000000"/>
            </w:tcBorders>
            <w:shd w:val="clear" w:color="auto" w:fill="auto"/>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Вакцинација ДтаП-ИПВ-Хиб (ДТП)</w:t>
            </w:r>
          </w:p>
        </w:tc>
        <w:tc>
          <w:tcPr>
            <w:tcW w:w="2860" w:type="dxa"/>
            <w:gridSpan w:val="3"/>
            <w:tcBorders>
              <w:top w:val="single" w:sz="4" w:space="0" w:color="auto"/>
              <w:left w:val="nil"/>
              <w:bottom w:val="single" w:sz="4" w:space="0" w:color="auto"/>
              <w:right w:val="single" w:sz="4" w:space="0" w:color="000000"/>
            </w:tcBorders>
            <w:shd w:val="clear" w:color="auto" w:fill="auto"/>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Ревакцинација ДтаП-ИПВ-Хиб (ДТП) у 2. години</w:t>
            </w:r>
          </w:p>
        </w:tc>
      </w:tr>
      <w:tr w:rsidR="000F593E" w:rsidRPr="00474A24" w:rsidTr="00991E1A">
        <w:trPr>
          <w:trHeight w:val="312"/>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0F593E" w:rsidRPr="00474A24" w:rsidRDefault="000F593E" w:rsidP="00991E1A">
            <w:pPr>
              <w:spacing w:after="0" w:line="240" w:lineRule="auto"/>
              <w:rPr>
                <w:rFonts w:ascii="Times New Roman" w:eastAsia="Times New Roman" w:hAnsi="Times New Roman" w:cs="Times New Roman"/>
                <w:color w:val="000000"/>
                <w:sz w:val="24"/>
                <w:szCs w:val="24"/>
                <w:lang w:eastAsia="en-GB"/>
              </w:rPr>
            </w:pPr>
          </w:p>
        </w:tc>
        <w:tc>
          <w:tcPr>
            <w:tcW w:w="630"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План</w:t>
            </w:r>
          </w:p>
        </w:tc>
        <w:tc>
          <w:tcPr>
            <w:tcW w:w="1473"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Реализовано</w:t>
            </w:r>
          </w:p>
        </w:tc>
        <w:tc>
          <w:tcPr>
            <w:tcW w:w="777"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w:t>
            </w:r>
          </w:p>
        </w:tc>
        <w:tc>
          <w:tcPr>
            <w:tcW w:w="625"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План</w:t>
            </w:r>
          </w:p>
        </w:tc>
        <w:tc>
          <w:tcPr>
            <w:tcW w:w="1463"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Реализовано</w:t>
            </w:r>
          </w:p>
        </w:tc>
        <w:tc>
          <w:tcPr>
            <w:tcW w:w="772"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w:t>
            </w:r>
          </w:p>
        </w:tc>
      </w:tr>
      <w:tr w:rsidR="000F593E" w:rsidRPr="00474A24" w:rsidTr="00991E1A">
        <w:trPr>
          <w:trHeight w:val="312"/>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474A24" w:rsidRDefault="000F593E" w:rsidP="00991E1A">
            <w:pPr>
              <w:spacing w:after="0" w:line="240" w:lineRule="auto"/>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Саветовалиште</w:t>
            </w:r>
          </w:p>
        </w:tc>
        <w:tc>
          <w:tcPr>
            <w:tcW w:w="630"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345</w:t>
            </w:r>
          </w:p>
        </w:tc>
        <w:tc>
          <w:tcPr>
            <w:tcW w:w="1473"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344</w:t>
            </w:r>
          </w:p>
        </w:tc>
        <w:tc>
          <w:tcPr>
            <w:tcW w:w="777"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99.71</w:t>
            </w:r>
          </w:p>
        </w:tc>
        <w:tc>
          <w:tcPr>
            <w:tcW w:w="625"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356</w:t>
            </w:r>
          </w:p>
        </w:tc>
        <w:tc>
          <w:tcPr>
            <w:tcW w:w="1463"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348</w:t>
            </w:r>
          </w:p>
        </w:tc>
        <w:tc>
          <w:tcPr>
            <w:tcW w:w="772"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97.75</w:t>
            </w:r>
          </w:p>
        </w:tc>
      </w:tr>
      <w:tr w:rsidR="000F593E" w:rsidRPr="00474A24" w:rsidTr="00991E1A">
        <w:trPr>
          <w:trHeight w:val="312"/>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474A24" w:rsidRDefault="000F593E" w:rsidP="00991E1A">
            <w:pPr>
              <w:spacing w:after="0" w:line="240" w:lineRule="auto"/>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Избиште</w:t>
            </w:r>
          </w:p>
        </w:tc>
        <w:tc>
          <w:tcPr>
            <w:tcW w:w="630"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17</w:t>
            </w:r>
          </w:p>
        </w:tc>
        <w:tc>
          <w:tcPr>
            <w:tcW w:w="1473"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15</w:t>
            </w:r>
          </w:p>
        </w:tc>
        <w:tc>
          <w:tcPr>
            <w:tcW w:w="777"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88.24</w:t>
            </w:r>
          </w:p>
        </w:tc>
        <w:tc>
          <w:tcPr>
            <w:tcW w:w="625"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14</w:t>
            </w:r>
          </w:p>
        </w:tc>
        <w:tc>
          <w:tcPr>
            <w:tcW w:w="1463"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10</w:t>
            </w:r>
          </w:p>
        </w:tc>
        <w:tc>
          <w:tcPr>
            <w:tcW w:w="772"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71.43</w:t>
            </w:r>
          </w:p>
        </w:tc>
      </w:tr>
      <w:tr w:rsidR="000F593E" w:rsidRPr="00474A24" w:rsidTr="00991E1A">
        <w:trPr>
          <w:trHeight w:val="312"/>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474A24" w:rsidRDefault="000F593E" w:rsidP="00991E1A">
            <w:pPr>
              <w:spacing w:after="0" w:line="240" w:lineRule="auto"/>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 xml:space="preserve">Уљма </w:t>
            </w:r>
          </w:p>
        </w:tc>
        <w:tc>
          <w:tcPr>
            <w:tcW w:w="630"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35</w:t>
            </w:r>
          </w:p>
        </w:tc>
        <w:tc>
          <w:tcPr>
            <w:tcW w:w="1473"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31</w:t>
            </w:r>
          </w:p>
        </w:tc>
        <w:tc>
          <w:tcPr>
            <w:tcW w:w="777"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88.57</w:t>
            </w:r>
          </w:p>
        </w:tc>
        <w:tc>
          <w:tcPr>
            <w:tcW w:w="625"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35</w:t>
            </w:r>
          </w:p>
        </w:tc>
        <w:tc>
          <w:tcPr>
            <w:tcW w:w="1463"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33</w:t>
            </w:r>
          </w:p>
        </w:tc>
        <w:tc>
          <w:tcPr>
            <w:tcW w:w="772"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94.29</w:t>
            </w:r>
          </w:p>
        </w:tc>
      </w:tr>
      <w:tr w:rsidR="000F593E" w:rsidRPr="00474A24" w:rsidTr="00991E1A">
        <w:trPr>
          <w:trHeight w:val="312"/>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474A24" w:rsidRDefault="000F593E" w:rsidP="00991E1A">
            <w:pPr>
              <w:spacing w:after="0" w:line="240" w:lineRule="auto"/>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Влајковац</w:t>
            </w:r>
          </w:p>
        </w:tc>
        <w:tc>
          <w:tcPr>
            <w:tcW w:w="630"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19</w:t>
            </w:r>
          </w:p>
        </w:tc>
        <w:tc>
          <w:tcPr>
            <w:tcW w:w="1473"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19</w:t>
            </w:r>
          </w:p>
        </w:tc>
        <w:tc>
          <w:tcPr>
            <w:tcW w:w="777"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100.00</w:t>
            </w:r>
          </w:p>
        </w:tc>
        <w:tc>
          <w:tcPr>
            <w:tcW w:w="625"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11</w:t>
            </w:r>
          </w:p>
        </w:tc>
        <w:tc>
          <w:tcPr>
            <w:tcW w:w="1463"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9</w:t>
            </w:r>
          </w:p>
        </w:tc>
        <w:tc>
          <w:tcPr>
            <w:tcW w:w="772"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81.82</w:t>
            </w:r>
          </w:p>
        </w:tc>
      </w:tr>
      <w:tr w:rsidR="000F593E" w:rsidRPr="00474A24" w:rsidTr="00991E1A">
        <w:trPr>
          <w:trHeight w:val="312"/>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474A24" w:rsidRDefault="000F593E" w:rsidP="00991E1A">
            <w:pPr>
              <w:spacing w:after="0" w:line="240" w:lineRule="auto"/>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Павлиш</w:t>
            </w:r>
          </w:p>
        </w:tc>
        <w:tc>
          <w:tcPr>
            <w:tcW w:w="630"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25</w:t>
            </w:r>
          </w:p>
        </w:tc>
        <w:tc>
          <w:tcPr>
            <w:tcW w:w="1473"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25</w:t>
            </w:r>
          </w:p>
        </w:tc>
        <w:tc>
          <w:tcPr>
            <w:tcW w:w="777"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100.00</w:t>
            </w:r>
          </w:p>
        </w:tc>
        <w:tc>
          <w:tcPr>
            <w:tcW w:w="625"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24</w:t>
            </w:r>
          </w:p>
        </w:tc>
        <w:tc>
          <w:tcPr>
            <w:tcW w:w="1463"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24</w:t>
            </w:r>
          </w:p>
        </w:tc>
        <w:tc>
          <w:tcPr>
            <w:tcW w:w="772"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100.00</w:t>
            </w:r>
          </w:p>
        </w:tc>
      </w:tr>
      <w:tr w:rsidR="000F593E" w:rsidRPr="00474A24" w:rsidTr="00991E1A">
        <w:trPr>
          <w:trHeight w:val="312"/>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474A24" w:rsidRDefault="000F593E" w:rsidP="00991E1A">
            <w:pPr>
              <w:spacing w:after="0" w:line="240" w:lineRule="auto"/>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Куштиљ</w:t>
            </w:r>
          </w:p>
        </w:tc>
        <w:tc>
          <w:tcPr>
            <w:tcW w:w="630"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5</w:t>
            </w:r>
          </w:p>
        </w:tc>
        <w:tc>
          <w:tcPr>
            <w:tcW w:w="1473"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5</w:t>
            </w:r>
          </w:p>
        </w:tc>
        <w:tc>
          <w:tcPr>
            <w:tcW w:w="777"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100.00</w:t>
            </w:r>
          </w:p>
        </w:tc>
        <w:tc>
          <w:tcPr>
            <w:tcW w:w="625"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7</w:t>
            </w:r>
          </w:p>
        </w:tc>
        <w:tc>
          <w:tcPr>
            <w:tcW w:w="1463"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7</w:t>
            </w:r>
          </w:p>
        </w:tc>
        <w:tc>
          <w:tcPr>
            <w:tcW w:w="772"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100.00</w:t>
            </w:r>
          </w:p>
        </w:tc>
      </w:tr>
      <w:tr w:rsidR="000F593E" w:rsidRPr="00474A24" w:rsidTr="00991E1A">
        <w:trPr>
          <w:trHeight w:val="312"/>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474A24" w:rsidRDefault="000F593E" w:rsidP="00991E1A">
            <w:pPr>
              <w:spacing w:after="0" w:line="240" w:lineRule="auto"/>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Велико Средиште</w:t>
            </w:r>
          </w:p>
        </w:tc>
        <w:tc>
          <w:tcPr>
            <w:tcW w:w="630"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10</w:t>
            </w:r>
          </w:p>
        </w:tc>
        <w:tc>
          <w:tcPr>
            <w:tcW w:w="1473"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10</w:t>
            </w:r>
          </w:p>
        </w:tc>
        <w:tc>
          <w:tcPr>
            <w:tcW w:w="777"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100.00</w:t>
            </w:r>
          </w:p>
        </w:tc>
        <w:tc>
          <w:tcPr>
            <w:tcW w:w="625"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5</w:t>
            </w:r>
          </w:p>
        </w:tc>
        <w:tc>
          <w:tcPr>
            <w:tcW w:w="1463"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4</w:t>
            </w:r>
          </w:p>
        </w:tc>
        <w:tc>
          <w:tcPr>
            <w:tcW w:w="772"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80.00</w:t>
            </w:r>
          </w:p>
        </w:tc>
      </w:tr>
      <w:tr w:rsidR="000F593E" w:rsidRPr="00474A24" w:rsidTr="00991E1A">
        <w:trPr>
          <w:trHeight w:val="312"/>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474A24" w:rsidRDefault="000F593E" w:rsidP="00991E1A">
            <w:pPr>
              <w:spacing w:after="0" w:line="240" w:lineRule="auto"/>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Гудурица</w:t>
            </w:r>
          </w:p>
        </w:tc>
        <w:tc>
          <w:tcPr>
            <w:tcW w:w="630"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10</w:t>
            </w:r>
          </w:p>
        </w:tc>
        <w:tc>
          <w:tcPr>
            <w:tcW w:w="1473"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4</w:t>
            </w:r>
          </w:p>
        </w:tc>
        <w:tc>
          <w:tcPr>
            <w:tcW w:w="777"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40.00</w:t>
            </w:r>
          </w:p>
        </w:tc>
        <w:tc>
          <w:tcPr>
            <w:tcW w:w="625"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12</w:t>
            </w:r>
          </w:p>
        </w:tc>
        <w:tc>
          <w:tcPr>
            <w:tcW w:w="1463"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12</w:t>
            </w:r>
          </w:p>
        </w:tc>
        <w:tc>
          <w:tcPr>
            <w:tcW w:w="772"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100.00</w:t>
            </w:r>
          </w:p>
        </w:tc>
      </w:tr>
      <w:tr w:rsidR="000F593E" w:rsidRPr="00474A24" w:rsidTr="00991E1A">
        <w:trPr>
          <w:trHeight w:val="312"/>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474A24" w:rsidRDefault="000F593E" w:rsidP="00991E1A">
            <w:pPr>
              <w:spacing w:after="0" w:line="240" w:lineRule="auto"/>
              <w:rPr>
                <w:rFonts w:ascii="Times New Roman" w:eastAsia="Times New Roman" w:hAnsi="Times New Roman" w:cs="Times New Roman"/>
                <w:b/>
                <w:bCs/>
                <w:color w:val="000000"/>
                <w:sz w:val="24"/>
                <w:szCs w:val="24"/>
                <w:lang w:eastAsia="en-GB"/>
              </w:rPr>
            </w:pPr>
            <w:r w:rsidRPr="00474A24">
              <w:rPr>
                <w:rFonts w:ascii="Times New Roman" w:eastAsia="Times New Roman" w:hAnsi="Times New Roman" w:cs="Times New Roman"/>
                <w:b/>
                <w:bCs/>
                <w:color w:val="000000"/>
                <w:sz w:val="24"/>
                <w:szCs w:val="24"/>
                <w:lang w:eastAsia="en-GB"/>
              </w:rPr>
              <w:t>Укупно</w:t>
            </w:r>
          </w:p>
        </w:tc>
        <w:tc>
          <w:tcPr>
            <w:tcW w:w="630"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474A24">
              <w:rPr>
                <w:rFonts w:ascii="Times New Roman" w:eastAsia="Times New Roman" w:hAnsi="Times New Roman" w:cs="Times New Roman"/>
                <w:b/>
                <w:bCs/>
                <w:color w:val="000000"/>
                <w:sz w:val="24"/>
                <w:szCs w:val="24"/>
                <w:lang w:eastAsia="en-GB"/>
              </w:rPr>
              <w:t>466</w:t>
            </w:r>
          </w:p>
        </w:tc>
        <w:tc>
          <w:tcPr>
            <w:tcW w:w="1473"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474A24">
              <w:rPr>
                <w:rFonts w:ascii="Times New Roman" w:eastAsia="Times New Roman" w:hAnsi="Times New Roman" w:cs="Times New Roman"/>
                <w:b/>
                <w:bCs/>
                <w:color w:val="000000"/>
                <w:sz w:val="24"/>
                <w:szCs w:val="24"/>
                <w:lang w:eastAsia="en-GB"/>
              </w:rPr>
              <w:t>453</w:t>
            </w:r>
          </w:p>
        </w:tc>
        <w:tc>
          <w:tcPr>
            <w:tcW w:w="777"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474A24">
              <w:rPr>
                <w:rFonts w:ascii="Times New Roman" w:eastAsia="Times New Roman" w:hAnsi="Times New Roman" w:cs="Times New Roman"/>
                <w:b/>
                <w:bCs/>
                <w:color w:val="000000"/>
                <w:sz w:val="24"/>
                <w:szCs w:val="24"/>
                <w:lang w:eastAsia="en-GB"/>
              </w:rPr>
              <w:t>97.21</w:t>
            </w:r>
          </w:p>
        </w:tc>
        <w:tc>
          <w:tcPr>
            <w:tcW w:w="625"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474A24">
              <w:rPr>
                <w:rFonts w:ascii="Times New Roman" w:eastAsia="Times New Roman" w:hAnsi="Times New Roman" w:cs="Times New Roman"/>
                <w:b/>
                <w:bCs/>
                <w:color w:val="000000"/>
                <w:sz w:val="24"/>
                <w:szCs w:val="24"/>
                <w:lang w:eastAsia="en-GB"/>
              </w:rPr>
              <w:t>464</w:t>
            </w:r>
          </w:p>
        </w:tc>
        <w:tc>
          <w:tcPr>
            <w:tcW w:w="1463"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474A24">
              <w:rPr>
                <w:rFonts w:ascii="Times New Roman" w:eastAsia="Times New Roman" w:hAnsi="Times New Roman" w:cs="Times New Roman"/>
                <w:b/>
                <w:bCs/>
                <w:color w:val="000000"/>
                <w:sz w:val="24"/>
                <w:szCs w:val="24"/>
                <w:lang w:eastAsia="en-GB"/>
              </w:rPr>
              <w:t>447</w:t>
            </w:r>
          </w:p>
        </w:tc>
        <w:tc>
          <w:tcPr>
            <w:tcW w:w="772"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474A24">
              <w:rPr>
                <w:rFonts w:ascii="Times New Roman" w:eastAsia="Times New Roman" w:hAnsi="Times New Roman" w:cs="Times New Roman"/>
                <w:b/>
                <w:bCs/>
                <w:color w:val="000000"/>
                <w:sz w:val="24"/>
                <w:szCs w:val="24"/>
                <w:lang w:eastAsia="en-GB"/>
              </w:rPr>
              <w:t>96.34</w:t>
            </w:r>
          </w:p>
        </w:tc>
      </w:tr>
    </w:tbl>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Pr="00DE2977"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Табела бр</w:t>
      </w:r>
      <w:r w:rsidR="00DE2977">
        <w:rPr>
          <w:rFonts w:ascii="Times New Roman" w:hAnsi="Times New Roman" w:cs="Times New Roman"/>
          <w:i/>
          <w:sz w:val="24"/>
          <w:szCs w:val="24"/>
        </w:rPr>
        <w:t>. 15</w:t>
      </w:r>
    </w:p>
    <w:p w:rsidR="000F593E" w:rsidRPr="00636A23"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tbl>
      <w:tblPr>
        <w:tblW w:w="7960" w:type="dxa"/>
        <w:tblInd w:w="93" w:type="dxa"/>
        <w:tblLook w:val="04A0"/>
      </w:tblPr>
      <w:tblGrid>
        <w:gridCol w:w="1960"/>
        <w:gridCol w:w="745"/>
        <w:gridCol w:w="1534"/>
        <w:gridCol w:w="876"/>
        <w:gridCol w:w="745"/>
        <w:gridCol w:w="1534"/>
        <w:gridCol w:w="876"/>
      </w:tblGrid>
      <w:tr w:rsidR="000F593E" w:rsidRPr="00474A24" w:rsidTr="00991E1A">
        <w:trPr>
          <w:trHeight w:val="612"/>
        </w:trPr>
        <w:tc>
          <w:tcPr>
            <w:tcW w:w="1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Здравствена установа</w:t>
            </w:r>
          </w:p>
        </w:tc>
        <w:tc>
          <w:tcPr>
            <w:tcW w:w="3000" w:type="dxa"/>
            <w:gridSpan w:val="3"/>
            <w:tcBorders>
              <w:top w:val="single" w:sz="4" w:space="0" w:color="auto"/>
              <w:left w:val="nil"/>
              <w:bottom w:val="single" w:sz="4" w:space="0" w:color="auto"/>
              <w:right w:val="single" w:sz="4" w:space="0" w:color="000000"/>
            </w:tcBorders>
            <w:shd w:val="clear" w:color="auto" w:fill="auto"/>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Ревакцинација ДтаП-ИПВ-Хиб (ДТП) у 7. години</w:t>
            </w:r>
          </w:p>
        </w:tc>
        <w:tc>
          <w:tcPr>
            <w:tcW w:w="3000" w:type="dxa"/>
            <w:gridSpan w:val="3"/>
            <w:tcBorders>
              <w:top w:val="single" w:sz="4" w:space="0" w:color="auto"/>
              <w:left w:val="nil"/>
              <w:bottom w:val="single" w:sz="4" w:space="0" w:color="auto"/>
              <w:right w:val="single" w:sz="4" w:space="0" w:color="000000"/>
            </w:tcBorders>
            <w:shd w:val="clear" w:color="auto" w:fill="auto"/>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Ревакцинација ДтаП-ИПВ-Хиб (ДТП) у 14. години</w:t>
            </w:r>
          </w:p>
        </w:tc>
      </w:tr>
      <w:tr w:rsidR="000F593E" w:rsidRPr="00474A24" w:rsidTr="00991E1A">
        <w:trPr>
          <w:trHeight w:val="312"/>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0F593E" w:rsidRPr="00474A24" w:rsidRDefault="000F593E" w:rsidP="00991E1A">
            <w:pPr>
              <w:spacing w:after="0" w:line="240" w:lineRule="auto"/>
              <w:rPr>
                <w:rFonts w:ascii="Times New Roman" w:eastAsia="Times New Roman" w:hAnsi="Times New Roman" w:cs="Times New Roman"/>
                <w:color w:val="000000"/>
                <w:sz w:val="24"/>
                <w:szCs w:val="24"/>
                <w:lang w:eastAsia="en-GB"/>
              </w:rPr>
            </w:pP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План</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Реализовано</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w:t>
            </w: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План</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Реализовано</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w:t>
            </w:r>
          </w:p>
        </w:tc>
      </w:tr>
      <w:tr w:rsidR="000F593E" w:rsidRPr="00474A24" w:rsidTr="00991E1A">
        <w:trPr>
          <w:trHeight w:val="312"/>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474A24" w:rsidRDefault="000F593E" w:rsidP="00991E1A">
            <w:pPr>
              <w:spacing w:after="0" w:line="240" w:lineRule="auto"/>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Саветовалиште</w:t>
            </w: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341</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329</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96.48</w:t>
            </w: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382</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382</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100.00</w:t>
            </w:r>
          </w:p>
        </w:tc>
      </w:tr>
      <w:tr w:rsidR="000F593E" w:rsidRPr="00474A24" w:rsidTr="00991E1A">
        <w:trPr>
          <w:trHeight w:val="312"/>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474A24" w:rsidRDefault="000F593E" w:rsidP="00991E1A">
            <w:pPr>
              <w:spacing w:after="0" w:line="240" w:lineRule="auto"/>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Избиште</w:t>
            </w: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26</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25</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96.15</w:t>
            </w: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37</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34</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91.89</w:t>
            </w:r>
          </w:p>
        </w:tc>
      </w:tr>
      <w:tr w:rsidR="000F593E" w:rsidRPr="00474A24" w:rsidTr="00991E1A">
        <w:trPr>
          <w:trHeight w:val="312"/>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474A24" w:rsidRDefault="000F593E" w:rsidP="00991E1A">
            <w:pPr>
              <w:spacing w:after="0" w:line="240" w:lineRule="auto"/>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 xml:space="preserve">Уљма </w:t>
            </w: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29</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29</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100.00</w:t>
            </w: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58</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58</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100.00</w:t>
            </w:r>
          </w:p>
        </w:tc>
      </w:tr>
      <w:tr w:rsidR="000F593E" w:rsidRPr="00474A24" w:rsidTr="00991E1A">
        <w:trPr>
          <w:trHeight w:val="312"/>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474A24" w:rsidRDefault="000F593E" w:rsidP="00991E1A">
            <w:pPr>
              <w:spacing w:after="0" w:line="240" w:lineRule="auto"/>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Влајковац</w:t>
            </w: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16</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16</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100.00</w:t>
            </w: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0</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0</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0.00</w:t>
            </w:r>
          </w:p>
        </w:tc>
      </w:tr>
      <w:tr w:rsidR="000F593E" w:rsidRPr="00474A24" w:rsidTr="00991E1A">
        <w:trPr>
          <w:trHeight w:val="312"/>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474A24" w:rsidRDefault="000F593E" w:rsidP="00991E1A">
            <w:pPr>
              <w:spacing w:after="0" w:line="240" w:lineRule="auto"/>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Павлиш</w:t>
            </w: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23</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23</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100.00</w:t>
            </w: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28</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23</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82.14</w:t>
            </w:r>
          </w:p>
        </w:tc>
      </w:tr>
      <w:tr w:rsidR="000F593E" w:rsidRPr="00474A24" w:rsidTr="00991E1A">
        <w:trPr>
          <w:trHeight w:val="312"/>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474A24" w:rsidRDefault="000F593E" w:rsidP="00991E1A">
            <w:pPr>
              <w:spacing w:after="0" w:line="240" w:lineRule="auto"/>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Куштиљ</w:t>
            </w: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6</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6</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100.00</w:t>
            </w: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12</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9</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75.00</w:t>
            </w:r>
          </w:p>
        </w:tc>
      </w:tr>
      <w:tr w:rsidR="000F593E" w:rsidRPr="00474A24" w:rsidTr="00991E1A">
        <w:trPr>
          <w:trHeight w:val="312"/>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474A24" w:rsidRDefault="000F593E" w:rsidP="00991E1A">
            <w:pPr>
              <w:spacing w:after="0" w:line="240" w:lineRule="auto"/>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Велико Средиште</w:t>
            </w: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11</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11</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100.00</w:t>
            </w: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17</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17</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100.00</w:t>
            </w:r>
          </w:p>
        </w:tc>
      </w:tr>
      <w:tr w:rsidR="000F593E" w:rsidRPr="00474A24" w:rsidTr="00991E1A">
        <w:trPr>
          <w:trHeight w:val="312"/>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474A24" w:rsidRDefault="000F593E" w:rsidP="00991E1A">
            <w:pPr>
              <w:spacing w:after="0" w:line="240" w:lineRule="auto"/>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Гудурица</w:t>
            </w: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10</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10</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100.00</w:t>
            </w: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14</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10</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474A24">
              <w:rPr>
                <w:rFonts w:ascii="Times New Roman" w:eastAsia="Times New Roman" w:hAnsi="Times New Roman" w:cs="Times New Roman"/>
                <w:color w:val="000000"/>
                <w:sz w:val="24"/>
                <w:szCs w:val="24"/>
                <w:lang w:eastAsia="en-GB"/>
              </w:rPr>
              <w:t>71.43</w:t>
            </w:r>
          </w:p>
        </w:tc>
      </w:tr>
      <w:tr w:rsidR="000F593E" w:rsidRPr="00474A24" w:rsidTr="00991E1A">
        <w:trPr>
          <w:trHeight w:val="312"/>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474A24" w:rsidRDefault="000F593E" w:rsidP="00991E1A">
            <w:pPr>
              <w:spacing w:after="0" w:line="240" w:lineRule="auto"/>
              <w:rPr>
                <w:rFonts w:ascii="Times New Roman" w:eastAsia="Times New Roman" w:hAnsi="Times New Roman" w:cs="Times New Roman"/>
                <w:b/>
                <w:bCs/>
                <w:color w:val="000000"/>
                <w:sz w:val="24"/>
                <w:szCs w:val="24"/>
                <w:lang w:eastAsia="en-GB"/>
              </w:rPr>
            </w:pPr>
            <w:r w:rsidRPr="00474A24">
              <w:rPr>
                <w:rFonts w:ascii="Times New Roman" w:eastAsia="Times New Roman" w:hAnsi="Times New Roman" w:cs="Times New Roman"/>
                <w:b/>
                <w:bCs/>
                <w:color w:val="000000"/>
                <w:sz w:val="24"/>
                <w:szCs w:val="24"/>
                <w:lang w:eastAsia="en-GB"/>
              </w:rPr>
              <w:t>Укупно</w:t>
            </w: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474A24">
              <w:rPr>
                <w:rFonts w:ascii="Times New Roman" w:eastAsia="Times New Roman" w:hAnsi="Times New Roman" w:cs="Times New Roman"/>
                <w:b/>
                <w:bCs/>
                <w:color w:val="000000"/>
                <w:sz w:val="24"/>
                <w:szCs w:val="24"/>
                <w:lang w:eastAsia="en-GB"/>
              </w:rPr>
              <w:t>462</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474A24">
              <w:rPr>
                <w:rFonts w:ascii="Times New Roman" w:eastAsia="Times New Roman" w:hAnsi="Times New Roman" w:cs="Times New Roman"/>
                <w:b/>
                <w:bCs/>
                <w:color w:val="000000"/>
                <w:sz w:val="24"/>
                <w:szCs w:val="24"/>
                <w:lang w:eastAsia="en-GB"/>
              </w:rPr>
              <w:t>449</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474A24">
              <w:rPr>
                <w:rFonts w:ascii="Times New Roman" w:eastAsia="Times New Roman" w:hAnsi="Times New Roman" w:cs="Times New Roman"/>
                <w:b/>
                <w:bCs/>
                <w:color w:val="000000"/>
                <w:sz w:val="24"/>
                <w:szCs w:val="24"/>
                <w:lang w:eastAsia="en-GB"/>
              </w:rPr>
              <w:t>97.19</w:t>
            </w: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474A24">
              <w:rPr>
                <w:rFonts w:ascii="Times New Roman" w:eastAsia="Times New Roman" w:hAnsi="Times New Roman" w:cs="Times New Roman"/>
                <w:b/>
                <w:bCs/>
                <w:color w:val="000000"/>
                <w:sz w:val="24"/>
                <w:szCs w:val="24"/>
                <w:lang w:eastAsia="en-GB"/>
              </w:rPr>
              <w:t>548</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474A24">
              <w:rPr>
                <w:rFonts w:ascii="Times New Roman" w:eastAsia="Times New Roman" w:hAnsi="Times New Roman" w:cs="Times New Roman"/>
                <w:b/>
                <w:bCs/>
                <w:color w:val="000000"/>
                <w:sz w:val="24"/>
                <w:szCs w:val="24"/>
                <w:lang w:eastAsia="en-GB"/>
              </w:rPr>
              <w:t>533</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474A24"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474A24">
              <w:rPr>
                <w:rFonts w:ascii="Times New Roman" w:eastAsia="Times New Roman" w:hAnsi="Times New Roman" w:cs="Times New Roman"/>
                <w:b/>
                <w:bCs/>
                <w:color w:val="000000"/>
                <w:sz w:val="24"/>
                <w:szCs w:val="24"/>
                <w:lang w:eastAsia="en-GB"/>
              </w:rPr>
              <w:t>97.26</w:t>
            </w:r>
          </w:p>
        </w:tc>
      </w:tr>
    </w:tbl>
    <w:p w:rsidR="000F593E" w:rsidRPr="00DE2977"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Табела бр</w:t>
      </w:r>
      <w:r w:rsidR="00DE2977">
        <w:rPr>
          <w:rFonts w:ascii="Times New Roman" w:hAnsi="Times New Roman" w:cs="Times New Roman"/>
          <w:i/>
          <w:sz w:val="24"/>
          <w:szCs w:val="24"/>
        </w:rPr>
        <w:t>. 16</w:t>
      </w:r>
    </w:p>
    <w:p w:rsidR="000F593E" w:rsidRPr="00FA0431"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Поред обавезне вакцинације спроводи се и вакцинација против сезонског грипа хроничних болесника старијих од 65 година, као и корисника геронтолошког центра.</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Имунизација против грипа према узрасту на територији Дома здравља Вршац у сезони 2016/2017 приказана је у следећој табели</w:t>
      </w:r>
    </w:p>
    <w:p w:rsidR="000F593E" w:rsidRPr="00FA0431"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tbl>
      <w:tblPr>
        <w:tblW w:w="6020" w:type="dxa"/>
        <w:tblInd w:w="93" w:type="dxa"/>
        <w:tblLook w:val="04A0"/>
      </w:tblPr>
      <w:tblGrid>
        <w:gridCol w:w="1400"/>
        <w:gridCol w:w="1320"/>
        <w:gridCol w:w="1460"/>
        <w:gridCol w:w="880"/>
        <w:gridCol w:w="1047"/>
      </w:tblGrid>
      <w:tr w:rsidR="000F593E" w:rsidRPr="00651E89" w:rsidTr="00991E1A">
        <w:trPr>
          <w:trHeight w:val="312"/>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593E" w:rsidRPr="00651E89"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651E89">
              <w:rPr>
                <w:rFonts w:ascii="Times New Roman" w:eastAsia="Times New Roman" w:hAnsi="Times New Roman" w:cs="Times New Roman"/>
                <w:color w:val="000000"/>
                <w:sz w:val="24"/>
                <w:szCs w:val="24"/>
                <w:lang w:eastAsia="en-GB"/>
              </w:rPr>
              <w:t>1/2-4 године</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0F593E" w:rsidRPr="00651E89"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651E89">
              <w:rPr>
                <w:rFonts w:ascii="Times New Roman" w:eastAsia="Times New Roman" w:hAnsi="Times New Roman" w:cs="Times New Roman"/>
                <w:color w:val="000000"/>
                <w:sz w:val="24"/>
                <w:szCs w:val="24"/>
                <w:lang w:eastAsia="en-GB"/>
              </w:rPr>
              <w:t>5-19 година</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0F593E" w:rsidRPr="00651E89"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651E89">
              <w:rPr>
                <w:rFonts w:ascii="Times New Roman" w:eastAsia="Times New Roman" w:hAnsi="Times New Roman" w:cs="Times New Roman"/>
                <w:color w:val="000000"/>
                <w:sz w:val="24"/>
                <w:szCs w:val="24"/>
                <w:lang w:eastAsia="en-GB"/>
              </w:rPr>
              <w:t>20-64 године</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0F593E" w:rsidRPr="00651E89"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651E89">
              <w:rPr>
                <w:rFonts w:ascii="Times New Roman" w:eastAsia="Times New Roman" w:hAnsi="Times New Roman" w:cs="Times New Roman"/>
                <w:color w:val="000000"/>
                <w:sz w:val="24"/>
                <w:szCs w:val="24"/>
                <w:lang w:eastAsia="en-GB"/>
              </w:rPr>
              <w:t>65+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F593E" w:rsidRPr="00651E89"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651E89">
              <w:rPr>
                <w:rFonts w:ascii="Times New Roman" w:eastAsia="Times New Roman" w:hAnsi="Times New Roman" w:cs="Times New Roman"/>
                <w:b/>
                <w:bCs/>
                <w:color w:val="000000"/>
                <w:sz w:val="24"/>
                <w:szCs w:val="24"/>
                <w:lang w:eastAsia="en-GB"/>
              </w:rPr>
              <w:t>Укупно</w:t>
            </w:r>
          </w:p>
        </w:tc>
      </w:tr>
      <w:tr w:rsidR="000F593E" w:rsidRPr="00651E89" w:rsidTr="00991E1A">
        <w:trPr>
          <w:trHeight w:val="312"/>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0F593E" w:rsidRPr="00651E89"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651E89">
              <w:rPr>
                <w:rFonts w:ascii="Times New Roman" w:eastAsia="Times New Roman" w:hAnsi="Times New Roman" w:cs="Times New Roman"/>
                <w:color w:val="000000"/>
                <w:sz w:val="24"/>
                <w:szCs w:val="24"/>
                <w:lang w:eastAsia="en-GB"/>
              </w:rPr>
              <w:t>0</w:t>
            </w:r>
          </w:p>
        </w:tc>
        <w:tc>
          <w:tcPr>
            <w:tcW w:w="1320" w:type="dxa"/>
            <w:tcBorders>
              <w:top w:val="nil"/>
              <w:left w:val="nil"/>
              <w:bottom w:val="single" w:sz="4" w:space="0" w:color="auto"/>
              <w:right w:val="single" w:sz="4" w:space="0" w:color="auto"/>
            </w:tcBorders>
            <w:shd w:val="clear" w:color="auto" w:fill="auto"/>
            <w:noWrap/>
            <w:vAlign w:val="center"/>
            <w:hideMark/>
          </w:tcPr>
          <w:p w:rsidR="000F593E" w:rsidRPr="00651E89"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651E89">
              <w:rPr>
                <w:rFonts w:ascii="Times New Roman" w:eastAsia="Times New Roman" w:hAnsi="Times New Roman" w:cs="Times New Roman"/>
                <w:color w:val="000000"/>
                <w:sz w:val="24"/>
                <w:szCs w:val="24"/>
                <w:lang w:eastAsia="en-GB"/>
              </w:rPr>
              <w:t>3</w:t>
            </w:r>
          </w:p>
        </w:tc>
        <w:tc>
          <w:tcPr>
            <w:tcW w:w="1460" w:type="dxa"/>
            <w:tcBorders>
              <w:top w:val="nil"/>
              <w:left w:val="nil"/>
              <w:bottom w:val="single" w:sz="4" w:space="0" w:color="auto"/>
              <w:right w:val="single" w:sz="4" w:space="0" w:color="auto"/>
            </w:tcBorders>
            <w:shd w:val="clear" w:color="auto" w:fill="auto"/>
            <w:noWrap/>
            <w:vAlign w:val="center"/>
            <w:hideMark/>
          </w:tcPr>
          <w:p w:rsidR="000F593E" w:rsidRPr="00651E89"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651E89">
              <w:rPr>
                <w:rFonts w:ascii="Times New Roman" w:eastAsia="Times New Roman" w:hAnsi="Times New Roman" w:cs="Times New Roman"/>
                <w:color w:val="000000"/>
                <w:sz w:val="24"/>
                <w:szCs w:val="24"/>
                <w:lang w:eastAsia="en-GB"/>
              </w:rPr>
              <w:t>366</w:t>
            </w:r>
          </w:p>
        </w:tc>
        <w:tc>
          <w:tcPr>
            <w:tcW w:w="880" w:type="dxa"/>
            <w:tcBorders>
              <w:top w:val="nil"/>
              <w:left w:val="nil"/>
              <w:bottom w:val="single" w:sz="4" w:space="0" w:color="auto"/>
              <w:right w:val="single" w:sz="4" w:space="0" w:color="auto"/>
            </w:tcBorders>
            <w:shd w:val="clear" w:color="auto" w:fill="auto"/>
            <w:noWrap/>
            <w:vAlign w:val="center"/>
            <w:hideMark/>
          </w:tcPr>
          <w:p w:rsidR="000F593E" w:rsidRPr="00651E89"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651E89">
              <w:rPr>
                <w:rFonts w:ascii="Times New Roman" w:eastAsia="Times New Roman" w:hAnsi="Times New Roman" w:cs="Times New Roman"/>
                <w:color w:val="000000"/>
                <w:sz w:val="24"/>
                <w:szCs w:val="24"/>
                <w:lang w:eastAsia="en-GB"/>
              </w:rPr>
              <w:t>1631</w:t>
            </w:r>
          </w:p>
        </w:tc>
        <w:tc>
          <w:tcPr>
            <w:tcW w:w="960" w:type="dxa"/>
            <w:tcBorders>
              <w:top w:val="nil"/>
              <w:left w:val="nil"/>
              <w:bottom w:val="single" w:sz="4" w:space="0" w:color="auto"/>
              <w:right w:val="single" w:sz="4" w:space="0" w:color="auto"/>
            </w:tcBorders>
            <w:shd w:val="clear" w:color="auto" w:fill="auto"/>
            <w:noWrap/>
            <w:vAlign w:val="center"/>
            <w:hideMark/>
          </w:tcPr>
          <w:p w:rsidR="000F593E" w:rsidRPr="00651E89"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651E89">
              <w:rPr>
                <w:rFonts w:ascii="Times New Roman" w:eastAsia="Times New Roman" w:hAnsi="Times New Roman" w:cs="Times New Roman"/>
                <w:b/>
                <w:bCs/>
                <w:color w:val="000000"/>
                <w:sz w:val="24"/>
                <w:szCs w:val="24"/>
                <w:lang w:eastAsia="en-GB"/>
              </w:rPr>
              <w:t>2000</w:t>
            </w:r>
          </w:p>
        </w:tc>
      </w:tr>
    </w:tbl>
    <w:p w:rsidR="000F593E" w:rsidRPr="00DE2977" w:rsidRDefault="000F593E" w:rsidP="000F593E">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sidR="00DE2977">
        <w:rPr>
          <w:rFonts w:ascii="Times New Roman" w:hAnsi="Times New Roman" w:cs="Times New Roman"/>
          <w:i/>
          <w:sz w:val="24"/>
          <w:szCs w:val="24"/>
        </w:rPr>
        <w:t>Табела бр. 17</w:t>
      </w:r>
    </w:p>
    <w:p w:rsidR="000F593E" w:rsidRPr="00FA0431"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Број имунизованих против грипа према епидемиолошким и клиничким индикацијама на територији Дома Здравља Вршац у сезони 2016/2017 приказан је у следећој табели</w:t>
      </w:r>
    </w:p>
    <w:tbl>
      <w:tblPr>
        <w:tblW w:w="7020" w:type="dxa"/>
        <w:tblInd w:w="93" w:type="dxa"/>
        <w:tblLook w:val="04A0"/>
      </w:tblPr>
      <w:tblGrid>
        <w:gridCol w:w="1684"/>
        <w:gridCol w:w="1228"/>
        <w:gridCol w:w="1439"/>
        <w:gridCol w:w="960"/>
        <w:gridCol w:w="978"/>
        <w:gridCol w:w="1047"/>
      </w:tblGrid>
      <w:tr w:rsidR="000F593E" w:rsidRPr="008B6344" w:rsidTr="00991E1A">
        <w:trPr>
          <w:trHeight w:val="312"/>
        </w:trPr>
        <w:tc>
          <w:tcPr>
            <w:tcW w:w="60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593E" w:rsidRPr="008B634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8B6344">
              <w:rPr>
                <w:rFonts w:ascii="Times New Roman" w:eastAsia="Times New Roman" w:hAnsi="Times New Roman" w:cs="Times New Roman"/>
                <w:color w:val="000000"/>
                <w:sz w:val="24"/>
                <w:szCs w:val="24"/>
                <w:lang w:eastAsia="en-GB"/>
              </w:rPr>
              <w:lastRenderedPageBreak/>
              <w:t>епидемиолошке индикације</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593E" w:rsidRPr="008B6344"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8B6344">
              <w:rPr>
                <w:rFonts w:ascii="Times New Roman" w:eastAsia="Times New Roman" w:hAnsi="Times New Roman" w:cs="Times New Roman"/>
                <w:b/>
                <w:bCs/>
                <w:color w:val="000000"/>
                <w:sz w:val="24"/>
                <w:szCs w:val="24"/>
                <w:lang w:eastAsia="en-GB"/>
              </w:rPr>
              <w:t>Укупно</w:t>
            </w:r>
          </w:p>
        </w:tc>
      </w:tr>
      <w:tr w:rsidR="000F593E" w:rsidRPr="008B6344" w:rsidTr="00991E1A">
        <w:trPr>
          <w:trHeight w:val="1008"/>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0F593E" w:rsidRPr="008B634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8B6344">
              <w:rPr>
                <w:rFonts w:ascii="Times New Roman" w:eastAsia="Times New Roman" w:hAnsi="Times New Roman" w:cs="Times New Roman"/>
                <w:color w:val="000000"/>
                <w:sz w:val="24"/>
                <w:szCs w:val="24"/>
                <w:lang w:eastAsia="en-GB"/>
              </w:rPr>
              <w:t>геронтолошки центри</w:t>
            </w:r>
          </w:p>
        </w:tc>
        <w:tc>
          <w:tcPr>
            <w:tcW w:w="1160" w:type="dxa"/>
            <w:tcBorders>
              <w:top w:val="nil"/>
              <w:left w:val="nil"/>
              <w:bottom w:val="single" w:sz="4" w:space="0" w:color="auto"/>
              <w:right w:val="single" w:sz="4" w:space="0" w:color="auto"/>
            </w:tcBorders>
            <w:shd w:val="clear" w:color="auto" w:fill="auto"/>
            <w:vAlign w:val="center"/>
            <w:hideMark/>
          </w:tcPr>
          <w:p w:rsidR="000F593E" w:rsidRPr="008B634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8B6344">
              <w:rPr>
                <w:rFonts w:ascii="Times New Roman" w:eastAsia="Times New Roman" w:hAnsi="Times New Roman" w:cs="Times New Roman"/>
                <w:color w:val="000000"/>
                <w:sz w:val="24"/>
                <w:szCs w:val="24"/>
                <w:lang w:eastAsia="en-GB"/>
              </w:rPr>
              <w:t>установе социјалне заштите</w:t>
            </w:r>
          </w:p>
        </w:tc>
        <w:tc>
          <w:tcPr>
            <w:tcW w:w="1380" w:type="dxa"/>
            <w:tcBorders>
              <w:top w:val="nil"/>
              <w:left w:val="nil"/>
              <w:bottom w:val="single" w:sz="4" w:space="0" w:color="auto"/>
              <w:right w:val="single" w:sz="4" w:space="0" w:color="auto"/>
            </w:tcBorders>
            <w:shd w:val="clear" w:color="auto" w:fill="auto"/>
            <w:vAlign w:val="center"/>
            <w:hideMark/>
          </w:tcPr>
          <w:p w:rsidR="000F593E" w:rsidRPr="008B634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8B6344">
              <w:rPr>
                <w:rFonts w:ascii="Times New Roman" w:eastAsia="Times New Roman" w:hAnsi="Times New Roman" w:cs="Times New Roman"/>
                <w:color w:val="000000"/>
                <w:sz w:val="24"/>
                <w:szCs w:val="24"/>
                <w:lang w:eastAsia="en-GB"/>
              </w:rPr>
              <w:t>здравствене установе</w:t>
            </w:r>
          </w:p>
        </w:tc>
        <w:tc>
          <w:tcPr>
            <w:tcW w:w="960" w:type="dxa"/>
            <w:tcBorders>
              <w:top w:val="nil"/>
              <w:left w:val="nil"/>
              <w:bottom w:val="single" w:sz="4" w:space="0" w:color="auto"/>
              <w:right w:val="single" w:sz="4" w:space="0" w:color="auto"/>
            </w:tcBorders>
            <w:shd w:val="clear" w:color="auto" w:fill="auto"/>
            <w:vAlign w:val="center"/>
            <w:hideMark/>
          </w:tcPr>
          <w:p w:rsidR="000F593E" w:rsidRPr="008B634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8B6344">
              <w:rPr>
                <w:rFonts w:ascii="Times New Roman" w:eastAsia="Times New Roman" w:hAnsi="Times New Roman" w:cs="Times New Roman"/>
                <w:color w:val="000000"/>
                <w:sz w:val="24"/>
                <w:szCs w:val="24"/>
                <w:lang w:eastAsia="en-GB"/>
              </w:rPr>
              <w:t>јавне службе</w:t>
            </w:r>
          </w:p>
        </w:tc>
        <w:tc>
          <w:tcPr>
            <w:tcW w:w="960" w:type="dxa"/>
            <w:tcBorders>
              <w:top w:val="nil"/>
              <w:left w:val="nil"/>
              <w:bottom w:val="single" w:sz="4" w:space="0" w:color="auto"/>
              <w:right w:val="single" w:sz="4" w:space="0" w:color="auto"/>
            </w:tcBorders>
            <w:shd w:val="clear" w:color="auto" w:fill="auto"/>
            <w:vAlign w:val="center"/>
            <w:hideMark/>
          </w:tcPr>
          <w:p w:rsidR="000F593E" w:rsidRPr="008B634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8B6344">
              <w:rPr>
                <w:rFonts w:ascii="Times New Roman" w:eastAsia="Times New Roman" w:hAnsi="Times New Roman" w:cs="Times New Roman"/>
                <w:color w:val="000000"/>
                <w:sz w:val="24"/>
                <w:szCs w:val="24"/>
                <w:lang w:eastAsia="en-GB"/>
              </w:rPr>
              <w:t>старији од 65 год</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0F593E" w:rsidRPr="008B6344" w:rsidRDefault="000F593E" w:rsidP="00991E1A">
            <w:pPr>
              <w:spacing w:after="0" w:line="240" w:lineRule="auto"/>
              <w:rPr>
                <w:rFonts w:ascii="Times New Roman" w:eastAsia="Times New Roman" w:hAnsi="Times New Roman" w:cs="Times New Roman"/>
                <w:b/>
                <w:bCs/>
                <w:color w:val="000000"/>
                <w:sz w:val="24"/>
                <w:szCs w:val="24"/>
                <w:lang w:eastAsia="en-GB"/>
              </w:rPr>
            </w:pPr>
          </w:p>
        </w:tc>
      </w:tr>
      <w:tr w:rsidR="000F593E" w:rsidRPr="008B6344" w:rsidTr="00991E1A">
        <w:trPr>
          <w:trHeight w:val="312"/>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0F593E" w:rsidRPr="008B634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8B6344">
              <w:rPr>
                <w:rFonts w:ascii="Times New Roman" w:eastAsia="Times New Roman" w:hAnsi="Times New Roman" w:cs="Times New Roman"/>
                <w:color w:val="000000"/>
                <w:sz w:val="24"/>
                <w:szCs w:val="24"/>
                <w:lang w:eastAsia="en-GB"/>
              </w:rPr>
              <w:t>47</w:t>
            </w:r>
          </w:p>
        </w:tc>
        <w:tc>
          <w:tcPr>
            <w:tcW w:w="1160" w:type="dxa"/>
            <w:tcBorders>
              <w:top w:val="nil"/>
              <w:left w:val="nil"/>
              <w:bottom w:val="single" w:sz="4" w:space="0" w:color="auto"/>
              <w:right w:val="single" w:sz="4" w:space="0" w:color="auto"/>
            </w:tcBorders>
            <w:shd w:val="clear" w:color="auto" w:fill="auto"/>
            <w:noWrap/>
            <w:vAlign w:val="bottom"/>
            <w:hideMark/>
          </w:tcPr>
          <w:p w:rsidR="000F593E" w:rsidRPr="008B634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8B6344">
              <w:rPr>
                <w:rFonts w:ascii="Times New Roman" w:eastAsia="Times New Roman" w:hAnsi="Times New Roman" w:cs="Times New Roman"/>
                <w:color w:val="000000"/>
                <w:sz w:val="24"/>
                <w:szCs w:val="24"/>
                <w:lang w:eastAsia="en-GB"/>
              </w:rPr>
              <w:t>0</w:t>
            </w:r>
          </w:p>
        </w:tc>
        <w:tc>
          <w:tcPr>
            <w:tcW w:w="1380" w:type="dxa"/>
            <w:tcBorders>
              <w:top w:val="nil"/>
              <w:left w:val="nil"/>
              <w:bottom w:val="single" w:sz="4" w:space="0" w:color="auto"/>
              <w:right w:val="single" w:sz="4" w:space="0" w:color="auto"/>
            </w:tcBorders>
            <w:shd w:val="clear" w:color="auto" w:fill="auto"/>
            <w:noWrap/>
            <w:vAlign w:val="bottom"/>
            <w:hideMark/>
          </w:tcPr>
          <w:p w:rsidR="000F593E" w:rsidRPr="008B634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8B6344">
              <w:rPr>
                <w:rFonts w:ascii="Times New Roman" w:eastAsia="Times New Roman" w:hAnsi="Times New Roman" w:cs="Times New Roman"/>
                <w:color w:val="000000"/>
                <w:sz w:val="24"/>
                <w:szCs w:val="24"/>
                <w:lang w:eastAsia="en-GB"/>
              </w:rPr>
              <w:t>220</w:t>
            </w:r>
          </w:p>
        </w:tc>
        <w:tc>
          <w:tcPr>
            <w:tcW w:w="960" w:type="dxa"/>
            <w:tcBorders>
              <w:top w:val="nil"/>
              <w:left w:val="nil"/>
              <w:bottom w:val="single" w:sz="4" w:space="0" w:color="auto"/>
              <w:right w:val="single" w:sz="4" w:space="0" w:color="auto"/>
            </w:tcBorders>
            <w:shd w:val="clear" w:color="auto" w:fill="auto"/>
            <w:noWrap/>
            <w:vAlign w:val="bottom"/>
            <w:hideMark/>
          </w:tcPr>
          <w:p w:rsidR="000F593E" w:rsidRPr="008B634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8B6344">
              <w:rPr>
                <w:rFonts w:ascii="Times New Roman" w:eastAsia="Times New Roman" w:hAnsi="Times New Roman" w:cs="Times New Roman"/>
                <w:color w:val="000000"/>
                <w:sz w:val="24"/>
                <w:szCs w:val="24"/>
                <w:lang w:eastAsia="en-GB"/>
              </w:rPr>
              <w:t>0</w:t>
            </w:r>
          </w:p>
        </w:tc>
        <w:tc>
          <w:tcPr>
            <w:tcW w:w="960" w:type="dxa"/>
            <w:tcBorders>
              <w:top w:val="nil"/>
              <w:left w:val="nil"/>
              <w:bottom w:val="single" w:sz="4" w:space="0" w:color="auto"/>
              <w:right w:val="single" w:sz="4" w:space="0" w:color="auto"/>
            </w:tcBorders>
            <w:shd w:val="clear" w:color="auto" w:fill="auto"/>
            <w:noWrap/>
            <w:vAlign w:val="bottom"/>
            <w:hideMark/>
          </w:tcPr>
          <w:p w:rsidR="000F593E" w:rsidRPr="008B6344"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8B6344">
              <w:rPr>
                <w:rFonts w:ascii="Times New Roman" w:eastAsia="Times New Roman" w:hAnsi="Times New Roman" w:cs="Times New Roman"/>
                <w:color w:val="000000"/>
                <w:sz w:val="24"/>
                <w:szCs w:val="24"/>
                <w:lang w:eastAsia="en-GB"/>
              </w:rPr>
              <w:t>1733</w:t>
            </w:r>
          </w:p>
        </w:tc>
        <w:tc>
          <w:tcPr>
            <w:tcW w:w="960" w:type="dxa"/>
            <w:tcBorders>
              <w:top w:val="nil"/>
              <w:left w:val="nil"/>
              <w:bottom w:val="single" w:sz="4" w:space="0" w:color="auto"/>
              <w:right w:val="single" w:sz="4" w:space="0" w:color="auto"/>
            </w:tcBorders>
            <w:shd w:val="clear" w:color="auto" w:fill="auto"/>
            <w:noWrap/>
            <w:vAlign w:val="bottom"/>
            <w:hideMark/>
          </w:tcPr>
          <w:p w:rsidR="000F593E" w:rsidRPr="008B6344"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8B6344">
              <w:rPr>
                <w:rFonts w:ascii="Times New Roman" w:eastAsia="Times New Roman" w:hAnsi="Times New Roman" w:cs="Times New Roman"/>
                <w:b/>
                <w:bCs/>
                <w:color w:val="000000"/>
                <w:sz w:val="24"/>
                <w:szCs w:val="24"/>
                <w:lang w:eastAsia="en-GB"/>
              </w:rPr>
              <w:t>2000</w:t>
            </w:r>
          </w:p>
        </w:tc>
      </w:tr>
    </w:tbl>
    <w:p w:rsidR="000F593E" w:rsidRPr="00DE2977"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Табела бр</w:t>
      </w:r>
      <w:r w:rsidR="00DE2977">
        <w:rPr>
          <w:rFonts w:ascii="Times New Roman" w:hAnsi="Times New Roman" w:cs="Times New Roman"/>
          <w:i/>
          <w:sz w:val="24"/>
          <w:szCs w:val="24"/>
        </w:rPr>
        <w:t>. 18</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Извештај о спроведеној имунизацији против морбила, рубеле и паротитиса на територији Дома здравља Вршац у 2017. години приказан је у следећој табели </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tbl>
      <w:tblPr>
        <w:tblW w:w="8700" w:type="dxa"/>
        <w:tblInd w:w="93" w:type="dxa"/>
        <w:tblLook w:val="04A0"/>
      </w:tblPr>
      <w:tblGrid>
        <w:gridCol w:w="1979"/>
        <w:gridCol w:w="745"/>
        <w:gridCol w:w="1668"/>
        <w:gridCol w:w="880"/>
        <w:gridCol w:w="756"/>
        <w:gridCol w:w="1770"/>
        <w:gridCol w:w="934"/>
      </w:tblGrid>
      <w:tr w:rsidR="000F593E" w:rsidRPr="00AA6AB8" w:rsidTr="00991E1A">
        <w:trPr>
          <w:trHeight w:val="312"/>
        </w:trPr>
        <w:tc>
          <w:tcPr>
            <w:tcW w:w="19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Здравствена установа</w:t>
            </w:r>
          </w:p>
        </w:tc>
        <w:tc>
          <w:tcPr>
            <w:tcW w:w="326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Вакцинација ММР</w:t>
            </w:r>
          </w:p>
        </w:tc>
        <w:tc>
          <w:tcPr>
            <w:tcW w:w="3460" w:type="dxa"/>
            <w:gridSpan w:val="3"/>
            <w:tcBorders>
              <w:top w:val="single" w:sz="4" w:space="0" w:color="auto"/>
              <w:left w:val="nil"/>
              <w:bottom w:val="single" w:sz="4" w:space="0" w:color="auto"/>
              <w:right w:val="single" w:sz="4" w:space="0" w:color="auto"/>
            </w:tcBorders>
            <w:shd w:val="clear" w:color="auto" w:fill="auto"/>
            <w:noWrap/>
            <w:vAlign w:val="bottom"/>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Ревакцинација ММР у 7. години</w:t>
            </w:r>
          </w:p>
        </w:tc>
      </w:tr>
      <w:tr w:rsidR="000F593E" w:rsidRPr="00AA6AB8" w:rsidTr="00991E1A">
        <w:trPr>
          <w:trHeight w:val="312"/>
        </w:trPr>
        <w:tc>
          <w:tcPr>
            <w:tcW w:w="1979" w:type="dxa"/>
            <w:vMerge/>
            <w:tcBorders>
              <w:top w:val="single" w:sz="4" w:space="0" w:color="auto"/>
              <w:left w:val="single" w:sz="4" w:space="0" w:color="auto"/>
              <w:bottom w:val="single" w:sz="4" w:space="0" w:color="auto"/>
              <w:right w:val="single" w:sz="4" w:space="0" w:color="auto"/>
            </w:tcBorders>
            <w:vAlign w:val="center"/>
            <w:hideMark/>
          </w:tcPr>
          <w:p w:rsidR="000F593E" w:rsidRPr="00AA6AB8" w:rsidRDefault="000F593E" w:rsidP="00991E1A">
            <w:pPr>
              <w:spacing w:after="0" w:line="240" w:lineRule="auto"/>
              <w:rPr>
                <w:rFonts w:ascii="Times New Roman" w:eastAsia="Times New Roman" w:hAnsi="Times New Roman" w:cs="Times New Roman"/>
                <w:color w:val="000000"/>
                <w:sz w:val="24"/>
                <w:szCs w:val="24"/>
                <w:lang w:eastAsia="en-GB"/>
              </w:rPr>
            </w:pPr>
          </w:p>
        </w:tc>
        <w:tc>
          <w:tcPr>
            <w:tcW w:w="713"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План</w:t>
            </w:r>
          </w:p>
        </w:tc>
        <w:tc>
          <w:tcPr>
            <w:tcW w:w="1668"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Реализовано</w:t>
            </w:r>
          </w:p>
        </w:tc>
        <w:tc>
          <w:tcPr>
            <w:tcW w:w="880"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w:t>
            </w:r>
          </w:p>
        </w:tc>
        <w:tc>
          <w:tcPr>
            <w:tcW w:w="756"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План</w:t>
            </w:r>
          </w:p>
        </w:tc>
        <w:tc>
          <w:tcPr>
            <w:tcW w:w="1770"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Реализовано</w:t>
            </w:r>
          </w:p>
        </w:tc>
        <w:tc>
          <w:tcPr>
            <w:tcW w:w="934"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w:t>
            </w:r>
          </w:p>
        </w:tc>
      </w:tr>
      <w:tr w:rsidR="000F593E" w:rsidRPr="00AA6AB8" w:rsidTr="00991E1A">
        <w:trPr>
          <w:trHeight w:val="312"/>
        </w:trPr>
        <w:tc>
          <w:tcPr>
            <w:tcW w:w="1979" w:type="dxa"/>
            <w:tcBorders>
              <w:top w:val="nil"/>
              <w:left w:val="single" w:sz="4" w:space="0" w:color="auto"/>
              <w:bottom w:val="single" w:sz="4" w:space="0" w:color="auto"/>
              <w:right w:val="single" w:sz="4" w:space="0" w:color="auto"/>
            </w:tcBorders>
            <w:shd w:val="clear" w:color="auto" w:fill="auto"/>
            <w:noWrap/>
            <w:vAlign w:val="bottom"/>
            <w:hideMark/>
          </w:tcPr>
          <w:p w:rsidR="000F593E" w:rsidRPr="00AA6AB8" w:rsidRDefault="000F593E" w:rsidP="00991E1A">
            <w:pPr>
              <w:spacing w:after="0" w:line="240" w:lineRule="auto"/>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Саветовалиште</w:t>
            </w:r>
          </w:p>
        </w:tc>
        <w:tc>
          <w:tcPr>
            <w:tcW w:w="713"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421</w:t>
            </w:r>
          </w:p>
        </w:tc>
        <w:tc>
          <w:tcPr>
            <w:tcW w:w="1668"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400</w:t>
            </w:r>
          </w:p>
        </w:tc>
        <w:tc>
          <w:tcPr>
            <w:tcW w:w="880"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95.01</w:t>
            </w:r>
          </w:p>
        </w:tc>
        <w:tc>
          <w:tcPr>
            <w:tcW w:w="756"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341</w:t>
            </w:r>
          </w:p>
        </w:tc>
        <w:tc>
          <w:tcPr>
            <w:tcW w:w="1770"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329</w:t>
            </w:r>
          </w:p>
        </w:tc>
        <w:tc>
          <w:tcPr>
            <w:tcW w:w="934"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96.48</w:t>
            </w:r>
          </w:p>
        </w:tc>
      </w:tr>
      <w:tr w:rsidR="000F593E" w:rsidRPr="00AA6AB8" w:rsidTr="00991E1A">
        <w:trPr>
          <w:trHeight w:val="312"/>
        </w:trPr>
        <w:tc>
          <w:tcPr>
            <w:tcW w:w="1979" w:type="dxa"/>
            <w:tcBorders>
              <w:top w:val="nil"/>
              <w:left w:val="single" w:sz="4" w:space="0" w:color="auto"/>
              <w:bottom w:val="single" w:sz="4" w:space="0" w:color="auto"/>
              <w:right w:val="single" w:sz="4" w:space="0" w:color="auto"/>
            </w:tcBorders>
            <w:shd w:val="clear" w:color="auto" w:fill="auto"/>
            <w:noWrap/>
            <w:vAlign w:val="bottom"/>
            <w:hideMark/>
          </w:tcPr>
          <w:p w:rsidR="000F593E" w:rsidRPr="00AA6AB8" w:rsidRDefault="000F593E" w:rsidP="00991E1A">
            <w:pPr>
              <w:spacing w:after="0" w:line="240" w:lineRule="auto"/>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Избиште</w:t>
            </w:r>
          </w:p>
        </w:tc>
        <w:tc>
          <w:tcPr>
            <w:tcW w:w="713"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17</w:t>
            </w:r>
          </w:p>
        </w:tc>
        <w:tc>
          <w:tcPr>
            <w:tcW w:w="1668"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15</w:t>
            </w:r>
          </w:p>
        </w:tc>
        <w:tc>
          <w:tcPr>
            <w:tcW w:w="880"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88.24</w:t>
            </w:r>
          </w:p>
        </w:tc>
        <w:tc>
          <w:tcPr>
            <w:tcW w:w="756"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26</w:t>
            </w:r>
          </w:p>
        </w:tc>
        <w:tc>
          <w:tcPr>
            <w:tcW w:w="1770"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25</w:t>
            </w:r>
          </w:p>
        </w:tc>
        <w:tc>
          <w:tcPr>
            <w:tcW w:w="934"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96.15</w:t>
            </w:r>
          </w:p>
        </w:tc>
      </w:tr>
      <w:tr w:rsidR="000F593E" w:rsidRPr="00AA6AB8" w:rsidTr="00991E1A">
        <w:trPr>
          <w:trHeight w:val="312"/>
        </w:trPr>
        <w:tc>
          <w:tcPr>
            <w:tcW w:w="1979" w:type="dxa"/>
            <w:tcBorders>
              <w:top w:val="nil"/>
              <w:left w:val="single" w:sz="4" w:space="0" w:color="auto"/>
              <w:bottom w:val="single" w:sz="4" w:space="0" w:color="auto"/>
              <w:right w:val="single" w:sz="4" w:space="0" w:color="auto"/>
            </w:tcBorders>
            <w:shd w:val="clear" w:color="auto" w:fill="auto"/>
            <w:noWrap/>
            <w:vAlign w:val="bottom"/>
            <w:hideMark/>
          </w:tcPr>
          <w:p w:rsidR="000F593E" w:rsidRPr="00AA6AB8" w:rsidRDefault="000F593E" w:rsidP="00991E1A">
            <w:pPr>
              <w:spacing w:after="0" w:line="240" w:lineRule="auto"/>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 xml:space="preserve">Уљма </w:t>
            </w:r>
          </w:p>
        </w:tc>
        <w:tc>
          <w:tcPr>
            <w:tcW w:w="713"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59</w:t>
            </w:r>
          </w:p>
        </w:tc>
        <w:tc>
          <w:tcPr>
            <w:tcW w:w="1668"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59</w:t>
            </w:r>
          </w:p>
        </w:tc>
        <w:tc>
          <w:tcPr>
            <w:tcW w:w="880"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100.00</w:t>
            </w:r>
          </w:p>
        </w:tc>
        <w:tc>
          <w:tcPr>
            <w:tcW w:w="756"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29</w:t>
            </w:r>
          </w:p>
        </w:tc>
        <w:tc>
          <w:tcPr>
            <w:tcW w:w="1770"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29</w:t>
            </w:r>
          </w:p>
        </w:tc>
        <w:tc>
          <w:tcPr>
            <w:tcW w:w="934"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100.00</w:t>
            </w:r>
          </w:p>
        </w:tc>
      </w:tr>
      <w:tr w:rsidR="000F593E" w:rsidRPr="00AA6AB8" w:rsidTr="00991E1A">
        <w:trPr>
          <w:trHeight w:val="312"/>
        </w:trPr>
        <w:tc>
          <w:tcPr>
            <w:tcW w:w="1979" w:type="dxa"/>
            <w:tcBorders>
              <w:top w:val="nil"/>
              <w:left w:val="single" w:sz="4" w:space="0" w:color="auto"/>
              <w:bottom w:val="single" w:sz="4" w:space="0" w:color="auto"/>
              <w:right w:val="single" w:sz="4" w:space="0" w:color="auto"/>
            </w:tcBorders>
            <w:shd w:val="clear" w:color="auto" w:fill="auto"/>
            <w:noWrap/>
            <w:vAlign w:val="bottom"/>
            <w:hideMark/>
          </w:tcPr>
          <w:p w:rsidR="000F593E" w:rsidRPr="00AA6AB8" w:rsidRDefault="000F593E" w:rsidP="00991E1A">
            <w:pPr>
              <w:spacing w:after="0" w:line="240" w:lineRule="auto"/>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Влајковац</w:t>
            </w:r>
          </w:p>
        </w:tc>
        <w:tc>
          <w:tcPr>
            <w:tcW w:w="713"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13</w:t>
            </w:r>
          </w:p>
        </w:tc>
        <w:tc>
          <w:tcPr>
            <w:tcW w:w="1668"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13</w:t>
            </w:r>
          </w:p>
        </w:tc>
        <w:tc>
          <w:tcPr>
            <w:tcW w:w="880"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100.00</w:t>
            </w:r>
          </w:p>
        </w:tc>
        <w:tc>
          <w:tcPr>
            <w:tcW w:w="756"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16</w:t>
            </w:r>
          </w:p>
        </w:tc>
        <w:tc>
          <w:tcPr>
            <w:tcW w:w="1770"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16</w:t>
            </w:r>
          </w:p>
        </w:tc>
        <w:tc>
          <w:tcPr>
            <w:tcW w:w="934"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100.00</w:t>
            </w:r>
          </w:p>
        </w:tc>
      </w:tr>
      <w:tr w:rsidR="000F593E" w:rsidRPr="00AA6AB8" w:rsidTr="00991E1A">
        <w:trPr>
          <w:trHeight w:val="312"/>
        </w:trPr>
        <w:tc>
          <w:tcPr>
            <w:tcW w:w="1979" w:type="dxa"/>
            <w:tcBorders>
              <w:top w:val="nil"/>
              <w:left w:val="single" w:sz="4" w:space="0" w:color="auto"/>
              <w:bottom w:val="single" w:sz="4" w:space="0" w:color="auto"/>
              <w:right w:val="single" w:sz="4" w:space="0" w:color="auto"/>
            </w:tcBorders>
            <w:shd w:val="clear" w:color="auto" w:fill="auto"/>
            <w:noWrap/>
            <w:vAlign w:val="bottom"/>
            <w:hideMark/>
          </w:tcPr>
          <w:p w:rsidR="000F593E" w:rsidRPr="00AA6AB8" w:rsidRDefault="000F593E" w:rsidP="00991E1A">
            <w:pPr>
              <w:spacing w:after="0" w:line="240" w:lineRule="auto"/>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Павлиш</w:t>
            </w:r>
          </w:p>
        </w:tc>
        <w:tc>
          <w:tcPr>
            <w:tcW w:w="713"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23</w:t>
            </w:r>
          </w:p>
        </w:tc>
        <w:tc>
          <w:tcPr>
            <w:tcW w:w="1668"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20</w:t>
            </w:r>
          </w:p>
        </w:tc>
        <w:tc>
          <w:tcPr>
            <w:tcW w:w="880"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86.96</w:t>
            </w:r>
          </w:p>
        </w:tc>
        <w:tc>
          <w:tcPr>
            <w:tcW w:w="756"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23</w:t>
            </w:r>
          </w:p>
        </w:tc>
        <w:tc>
          <w:tcPr>
            <w:tcW w:w="1770"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23</w:t>
            </w:r>
          </w:p>
        </w:tc>
        <w:tc>
          <w:tcPr>
            <w:tcW w:w="934"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100.00</w:t>
            </w:r>
          </w:p>
        </w:tc>
      </w:tr>
      <w:tr w:rsidR="000F593E" w:rsidRPr="00AA6AB8" w:rsidTr="00991E1A">
        <w:trPr>
          <w:trHeight w:val="312"/>
        </w:trPr>
        <w:tc>
          <w:tcPr>
            <w:tcW w:w="1979" w:type="dxa"/>
            <w:tcBorders>
              <w:top w:val="nil"/>
              <w:left w:val="single" w:sz="4" w:space="0" w:color="auto"/>
              <w:bottom w:val="single" w:sz="4" w:space="0" w:color="auto"/>
              <w:right w:val="single" w:sz="4" w:space="0" w:color="auto"/>
            </w:tcBorders>
            <w:shd w:val="clear" w:color="auto" w:fill="auto"/>
            <w:noWrap/>
            <w:vAlign w:val="bottom"/>
            <w:hideMark/>
          </w:tcPr>
          <w:p w:rsidR="000F593E" w:rsidRPr="00AA6AB8" w:rsidRDefault="000F593E" w:rsidP="00991E1A">
            <w:pPr>
              <w:spacing w:after="0" w:line="240" w:lineRule="auto"/>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Куштиљ</w:t>
            </w:r>
          </w:p>
        </w:tc>
        <w:tc>
          <w:tcPr>
            <w:tcW w:w="713"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8</w:t>
            </w:r>
          </w:p>
        </w:tc>
        <w:tc>
          <w:tcPr>
            <w:tcW w:w="1668"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8</w:t>
            </w:r>
          </w:p>
        </w:tc>
        <w:tc>
          <w:tcPr>
            <w:tcW w:w="880"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100.00</w:t>
            </w:r>
          </w:p>
        </w:tc>
        <w:tc>
          <w:tcPr>
            <w:tcW w:w="756"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6</w:t>
            </w:r>
          </w:p>
        </w:tc>
        <w:tc>
          <w:tcPr>
            <w:tcW w:w="1770"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6</w:t>
            </w:r>
          </w:p>
        </w:tc>
        <w:tc>
          <w:tcPr>
            <w:tcW w:w="934"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100.00</w:t>
            </w:r>
          </w:p>
        </w:tc>
      </w:tr>
      <w:tr w:rsidR="000F593E" w:rsidRPr="00AA6AB8" w:rsidTr="00991E1A">
        <w:trPr>
          <w:trHeight w:val="312"/>
        </w:trPr>
        <w:tc>
          <w:tcPr>
            <w:tcW w:w="1979" w:type="dxa"/>
            <w:tcBorders>
              <w:top w:val="nil"/>
              <w:left w:val="single" w:sz="4" w:space="0" w:color="auto"/>
              <w:bottom w:val="single" w:sz="4" w:space="0" w:color="auto"/>
              <w:right w:val="single" w:sz="4" w:space="0" w:color="auto"/>
            </w:tcBorders>
            <w:shd w:val="clear" w:color="auto" w:fill="auto"/>
            <w:noWrap/>
            <w:vAlign w:val="bottom"/>
            <w:hideMark/>
          </w:tcPr>
          <w:p w:rsidR="000F593E" w:rsidRPr="00AA6AB8" w:rsidRDefault="000F593E" w:rsidP="00991E1A">
            <w:pPr>
              <w:spacing w:after="0" w:line="240" w:lineRule="auto"/>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Велико Средиште</w:t>
            </w:r>
          </w:p>
        </w:tc>
        <w:tc>
          <w:tcPr>
            <w:tcW w:w="713"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9</w:t>
            </w:r>
          </w:p>
        </w:tc>
        <w:tc>
          <w:tcPr>
            <w:tcW w:w="1668"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8</w:t>
            </w:r>
          </w:p>
        </w:tc>
        <w:tc>
          <w:tcPr>
            <w:tcW w:w="880"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88.89</w:t>
            </w:r>
          </w:p>
        </w:tc>
        <w:tc>
          <w:tcPr>
            <w:tcW w:w="756"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11</w:t>
            </w:r>
          </w:p>
        </w:tc>
        <w:tc>
          <w:tcPr>
            <w:tcW w:w="1770"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11</w:t>
            </w:r>
          </w:p>
        </w:tc>
        <w:tc>
          <w:tcPr>
            <w:tcW w:w="934"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100.00</w:t>
            </w:r>
          </w:p>
        </w:tc>
      </w:tr>
      <w:tr w:rsidR="000F593E" w:rsidRPr="00AA6AB8" w:rsidTr="00991E1A">
        <w:trPr>
          <w:trHeight w:val="312"/>
        </w:trPr>
        <w:tc>
          <w:tcPr>
            <w:tcW w:w="1979" w:type="dxa"/>
            <w:tcBorders>
              <w:top w:val="nil"/>
              <w:left w:val="single" w:sz="4" w:space="0" w:color="auto"/>
              <w:bottom w:val="single" w:sz="4" w:space="0" w:color="auto"/>
              <w:right w:val="single" w:sz="4" w:space="0" w:color="auto"/>
            </w:tcBorders>
            <w:shd w:val="clear" w:color="auto" w:fill="auto"/>
            <w:noWrap/>
            <w:vAlign w:val="bottom"/>
            <w:hideMark/>
          </w:tcPr>
          <w:p w:rsidR="000F593E" w:rsidRPr="00AA6AB8" w:rsidRDefault="000F593E" w:rsidP="00991E1A">
            <w:pPr>
              <w:spacing w:after="0" w:line="240" w:lineRule="auto"/>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Гудурица</w:t>
            </w:r>
          </w:p>
        </w:tc>
        <w:tc>
          <w:tcPr>
            <w:tcW w:w="713"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10</w:t>
            </w:r>
          </w:p>
        </w:tc>
        <w:tc>
          <w:tcPr>
            <w:tcW w:w="1668"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4</w:t>
            </w:r>
          </w:p>
        </w:tc>
        <w:tc>
          <w:tcPr>
            <w:tcW w:w="880"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40.00</w:t>
            </w:r>
          </w:p>
        </w:tc>
        <w:tc>
          <w:tcPr>
            <w:tcW w:w="756"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10</w:t>
            </w:r>
          </w:p>
        </w:tc>
        <w:tc>
          <w:tcPr>
            <w:tcW w:w="1770"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10</w:t>
            </w:r>
          </w:p>
        </w:tc>
        <w:tc>
          <w:tcPr>
            <w:tcW w:w="934"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AA6AB8">
              <w:rPr>
                <w:rFonts w:ascii="Times New Roman" w:eastAsia="Times New Roman" w:hAnsi="Times New Roman" w:cs="Times New Roman"/>
                <w:color w:val="000000"/>
                <w:sz w:val="24"/>
                <w:szCs w:val="24"/>
                <w:lang w:eastAsia="en-GB"/>
              </w:rPr>
              <w:t>100.00</w:t>
            </w:r>
          </w:p>
        </w:tc>
      </w:tr>
      <w:tr w:rsidR="000F593E" w:rsidRPr="00AA6AB8" w:rsidTr="00991E1A">
        <w:trPr>
          <w:trHeight w:val="312"/>
        </w:trPr>
        <w:tc>
          <w:tcPr>
            <w:tcW w:w="1979" w:type="dxa"/>
            <w:tcBorders>
              <w:top w:val="nil"/>
              <w:left w:val="single" w:sz="4" w:space="0" w:color="auto"/>
              <w:bottom w:val="single" w:sz="4" w:space="0" w:color="auto"/>
              <w:right w:val="single" w:sz="4" w:space="0" w:color="auto"/>
            </w:tcBorders>
            <w:shd w:val="clear" w:color="auto" w:fill="auto"/>
            <w:noWrap/>
            <w:vAlign w:val="bottom"/>
            <w:hideMark/>
          </w:tcPr>
          <w:p w:rsidR="000F593E" w:rsidRPr="00AA6AB8" w:rsidRDefault="000F593E" w:rsidP="00991E1A">
            <w:pPr>
              <w:spacing w:after="0" w:line="240" w:lineRule="auto"/>
              <w:rPr>
                <w:rFonts w:ascii="Times New Roman" w:eastAsia="Times New Roman" w:hAnsi="Times New Roman" w:cs="Times New Roman"/>
                <w:b/>
                <w:bCs/>
                <w:color w:val="000000"/>
                <w:sz w:val="24"/>
                <w:szCs w:val="24"/>
                <w:lang w:eastAsia="en-GB"/>
              </w:rPr>
            </w:pPr>
            <w:r w:rsidRPr="00AA6AB8">
              <w:rPr>
                <w:rFonts w:ascii="Times New Roman" w:eastAsia="Times New Roman" w:hAnsi="Times New Roman" w:cs="Times New Roman"/>
                <w:b/>
                <w:bCs/>
                <w:color w:val="000000"/>
                <w:sz w:val="24"/>
                <w:szCs w:val="24"/>
                <w:lang w:eastAsia="en-GB"/>
              </w:rPr>
              <w:t>Укупно</w:t>
            </w:r>
          </w:p>
        </w:tc>
        <w:tc>
          <w:tcPr>
            <w:tcW w:w="713"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AA6AB8">
              <w:rPr>
                <w:rFonts w:ascii="Times New Roman" w:eastAsia="Times New Roman" w:hAnsi="Times New Roman" w:cs="Times New Roman"/>
                <w:b/>
                <w:bCs/>
                <w:color w:val="000000"/>
                <w:sz w:val="24"/>
                <w:szCs w:val="24"/>
                <w:lang w:eastAsia="en-GB"/>
              </w:rPr>
              <w:t>560</w:t>
            </w:r>
          </w:p>
        </w:tc>
        <w:tc>
          <w:tcPr>
            <w:tcW w:w="1668"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AA6AB8">
              <w:rPr>
                <w:rFonts w:ascii="Times New Roman" w:eastAsia="Times New Roman" w:hAnsi="Times New Roman" w:cs="Times New Roman"/>
                <w:b/>
                <w:bCs/>
                <w:color w:val="000000"/>
                <w:sz w:val="24"/>
                <w:szCs w:val="24"/>
                <w:lang w:eastAsia="en-GB"/>
              </w:rPr>
              <w:t>527</w:t>
            </w:r>
          </w:p>
        </w:tc>
        <w:tc>
          <w:tcPr>
            <w:tcW w:w="880"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AA6AB8">
              <w:rPr>
                <w:rFonts w:ascii="Times New Roman" w:eastAsia="Times New Roman" w:hAnsi="Times New Roman" w:cs="Times New Roman"/>
                <w:b/>
                <w:bCs/>
                <w:color w:val="000000"/>
                <w:sz w:val="24"/>
                <w:szCs w:val="24"/>
                <w:lang w:eastAsia="en-GB"/>
              </w:rPr>
              <w:t>94.11</w:t>
            </w:r>
          </w:p>
        </w:tc>
        <w:tc>
          <w:tcPr>
            <w:tcW w:w="756"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AA6AB8">
              <w:rPr>
                <w:rFonts w:ascii="Times New Roman" w:eastAsia="Times New Roman" w:hAnsi="Times New Roman" w:cs="Times New Roman"/>
                <w:b/>
                <w:bCs/>
                <w:color w:val="000000"/>
                <w:sz w:val="24"/>
                <w:szCs w:val="24"/>
                <w:lang w:eastAsia="en-GB"/>
              </w:rPr>
              <w:t>462</w:t>
            </w:r>
          </w:p>
        </w:tc>
        <w:tc>
          <w:tcPr>
            <w:tcW w:w="1770"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AA6AB8">
              <w:rPr>
                <w:rFonts w:ascii="Times New Roman" w:eastAsia="Times New Roman" w:hAnsi="Times New Roman" w:cs="Times New Roman"/>
                <w:b/>
                <w:bCs/>
                <w:color w:val="000000"/>
                <w:sz w:val="24"/>
                <w:szCs w:val="24"/>
                <w:lang w:eastAsia="en-GB"/>
              </w:rPr>
              <w:t>449</w:t>
            </w:r>
          </w:p>
        </w:tc>
        <w:tc>
          <w:tcPr>
            <w:tcW w:w="934" w:type="dxa"/>
            <w:tcBorders>
              <w:top w:val="nil"/>
              <w:left w:val="nil"/>
              <w:bottom w:val="single" w:sz="4" w:space="0" w:color="auto"/>
              <w:right w:val="single" w:sz="4" w:space="0" w:color="auto"/>
            </w:tcBorders>
            <w:shd w:val="clear" w:color="auto" w:fill="auto"/>
            <w:noWrap/>
            <w:vAlign w:val="center"/>
            <w:hideMark/>
          </w:tcPr>
          <w:p w:rsidR="000F593E" w:rsidRPr="00AA6AB8"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AA6AB8">
              <w:rPr>
                <w:rFonts w:ascii="Times New Roman" w:eastAsia="Times New Roman" w:hAnsi="Times New Roman" w:cs="Times New Roman"/>
                <w:b/>
                <w:bCs/>
                <w:color w:val="000000"/>
                <w:sz w:val="24"/>
                <w:szCs w:val="24"/>
                <w:lang w:eastAsia="en-GB"/>
              </w:rPr>
              <w:t>97.19</w:t>
            </w:r>
          </w:p>
        </w:tc>
      </w:tr>
    </w:tbl>
    <w:p w:rsidR="000F593E" w:rsidRPr="00DE2977" w:rsidRDefault="000F593E" w:rsidP="000F593E">
      <w:pPr>
        <w:autoSpaceDE w:val="0"/>
        <w:autoSpaceDN w:val="0"/>
        <w:adjustRightInd w:val="0"/>
        <w:spacing w:after="0" w:line="240" w:lineRule="auto"/>
        <w:jc w:val="both"/>
        <w:rPr>
          <w:rFonts w:ascii="Times New Roman" w:hAnsi="Times New Roman" w:cs="Times New Roman"/>
          <w:b/>
          <w:color w:val="2B2A29"/>
          <w:sz w:val="24"/>
          <w:szCs w:val="24"/>
        </w:rPr>
      </w:pPr>
      <w:r>
        <w:rPr>
          <w:rFonts w:ascii="Times New Roman" w:hAnsi="Times New Roman" w:cs="Times New Roman"/>
          <w:b/>
          <w:color w:val="2B2A29"/>
          <w:sz w:val="24"/>
          <w:szCs w:val="24"/>
        </w:rPr>
        <w:t xml:space="preserve">                                                                 </w:t>
      </w:r>
      <w:r>
        <w:rPr>
          <w:rFonts w:ascii="Times New Roman" w:hAnsi="Times New Roman" w:cs="Times New Roman"/>
          <w:i/>
          <w:sz w:val="24"/>
          <w:szCs w:val="24"/>
        </w:rPr>
        <w:t>Табела бр</w:t>
      </w:r>
      <w:r w:rsidR="00DE2977">
        <w:rPr>
          <w:rFonts w:ascii="Times New Roman" w:hAnsi="Times New Roman" w:cs="Times New Roman"/>
          <w:i/>
          <w:sz w:val="24"/>
          <w:szCs w:val="24"/>
        </w:rPr>
        <w:t>. 19</w:t>
      </w:r>
    </w:p>
    <w:p w:rsidR="000F593E" w:rsidRDefault="000F593E" w:rsidP="000F593E">
      <w:pPr>
        <w:autoSpaceDE w:val="0"/>
        <w:autoSpaceDN w:val="0"/>
        <w:adjustRightInd w:val="0"/>
        <w:spacing w:after="0" w:line="240" w:lineRule="auto"/>
        <w:jc w:val="both"/>
        <w:rPr>
          <w:rFonts w:ascii="Times New Roman" w:hAnsi="Times New Roman" w:cs="Times New Roman"/>
          <w:b/>
          <w:color w:val="2B2A29"/>
          <w:sz w:val="24"/>
          <w:szCs w:val="24"/>
        </w:rPr>
      </w:pPr>
    </w:p>
    <w:p w:rsidR="000F593E" w:rsidRPr="00CD7410"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Извештај о спроведеној имунизацији против хепатитиса Б на територији Дома здравља Вршац у 2017. години години приказан је у следећој табели</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Pr="00CD7410" w:rsidRDefault="000F593E" w:rsidP="000F593E">
      <w:pPr>
        <w:autoSpaceDE w:val="0"/>
        <w:autoSpaceDN w:val="0"/>
        <w:adjustRightInd w:val="0"/>
        <w:spacing w:after="0" w:line="240" w:lineRule="auto"/>
        <w:jc w:val="both"/>
        <w:rPr>
          <w:rFonts w:ascii="Times New Roman" w:hAnsi="Times New Roman" w:cs="Times New Roman"/>
          <w:sz w:val="24"/>
          <w:szCs w:val="24"/>
        </w:rPr>
      </w:pPr>
    </w:p>
    <w:tbl>
      <w:tblPr>
        <w:tblW w:w="7000" w:type="dxa"/>
        <w:jc w:val="center"/>
        <w:tblInd w:w="93" w:type="dxa"/>
        <w:tblLook w:val="04A0"/>
      </w:tblPr>
      <w:tblGrid>
        <w:gridCol w:w="1960"/>
        <w:gridCol w:w="745"/>
        <w:gridCol w:w="1494"/>
        <w:gridCol w:w="876"/>
        <w:gridCol w:w="1060"/>
        <w:gridCol w:w="1100"/>
      </w:tblGrid>
      <w:tr w:rsidR="000F593E" w:rsidRPr="00DF323F" w:rsidTr="00991E1A">
        <w:trPr>
          <w:trHeight w:val="612"/>
          <w:jc w:val="center"/>
        </w:trPr>
        <w:tc>
          <w:tcPr>
            <w:tcW w:w="1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Здравствена установа</w:t>
            </w:r>
          </w:p>
        </w:tc>
        <w:tc>
          <w:tcPr>
            <w:tcW w:w="2880" w:type="dxa"/>
            <w:gridSpan w:val="3"/>
            <w:tcBorders>
              <w:top w:val="single" w:sz="4" w:space="0" w:color="auto"/>
              <w:left w:val="nil"/>
              <w:bottom w:val="single" w:sz="4" w:space="0" w:color="auto"/>
              <w:right w:val="single" w:sz="4" w:space="0" w:color="000000"/>
            </w:tcBorders>
            <w:shd w:val="clear" w:color="auto" w:fill="auto"/>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Хеп. Б вакцинација у првој години са три дозе</w:t>
            </w:r>
          </w:p>
        </w:tc>
        <w:tc>
          <w:tcPr>
            <w:tcW w:w="1060" w:type="dxa"/>
            <w:vMerge w:val="restart"/>
            <w:tcBorders>
              <w:top w:val="single" w:sz="4" w:space="0" w:color="auto"/>
              <w:left w:val="single" w:sz="4" w:space="0" w:color="auto"/>
              <w:bottom w:val="single" w:sz="4" w:space="0" w:color="000000"/>
              <w:right w:val="nil"/>
            </w:tcBorders>
            <w:shd w:val="clear" w:color="auto" w:fill="auto"/>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Вакцин. Са 2 дозе</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Вакцин. Са 1 дозом</w:t>
            </w:r>
          </w:p>
        </w:tc>
      </w:tr>
      <w:tr w:rsidR="000F593E" w:rsidRPr="00DF323F" w:rsidTr="00991E1A">
        <w:trPr>
          <w:trHeight w:val="312"/>
          <w:jc w:val="center"/>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0F593E" w:rsidRPr="00DF323F" w:rsidRDefault="000F593E" w:rsidP="00991E1A">
            <w:pPr>
              <w:spacing w:after="0" w:line="240" w:lineRule="auto"/>
              <w:rPr>
                <w:rFonts w:ascii="Times New Roman" w:eastAsia="Times New Roman" w:hAnsi="Times New Roman" w:cs="Times New Roman"/>
                <w:color w:val="000000"/>
                <w:sz w:val="24"/>
                <w:szCs w:val="24"/>
                <w:lang w:eastAsia="en-GB"/>
              </w:rPr>
            </w:pPr>
          </w:p>
        </w:tc>
        <w:tc>
          <w:tcPr>
            <w:tcW w:w="63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План</w:t>
            </w:r>
          </w:p>
        </w:tc>
        <w:tc>
          <w:tcPr>
            <w:tcW w:w="1473"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Реализовано</w:t>
            </w:r>
          </w:p>
        </w:tc>
        <w:tc>
          <w:tcPr>
            <w:tcW w:w="777"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w:t>
            </w:r>
          </w:p>
        </w:tc>
        <w:tc>
          <w:tcPr>
            <w:tcW w:w="1060" w:type="dxa"/>
            <w:vMerge/>
            <w:tcBorders>
              <w:top w:val="single" w:sz="4" w:space="0" w:color="auto"/>
              <w:left w:val="single" w:sz="4" w:space="0" w:color="auto"/>
              <w:bottom w:val="single" w:sz="4" w:space="0" w:color="000000"/>
              <w:right w:val="nil"/>
            </w:tcBorders>
            <w:vAlign w:val="center"/>
            <w:hideMark/>
          </w:tcPr>
          <w:p w:rsidR="000F593E" w:rsidRPr="00DF323F" w:rsidRDefault="000F593E" w:rsidP="00991E1A">
            <w:pPr>
              <w:spacing w:after="0" w:line="240" w:lineRule="auto"/>
              <w:rPr>
                <w:rFonts w:ascii="Times New Roman" w:eastAsia="Times New Roman" w:hAnsi="Times New Roman" w:cs="Times New Roman"/>
                <w:color w:val="000000"/>
                <w:sz w:val="24"/>
                <w:szCs w:val="24"/>
                <w:lang w:eastAsia="en-GB"/>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0F593E" w:rsidRPr="00DF323F" w:rsidRDefault="000F593E" w:rsidP="00991E1A">
            <w:pPr>
              <w:spacing w:after="0" w:line="240" w:lineRule="auto"/>
              <w:rPr>
                <w:rFonts w:ascii="Times New Roman" w:eastAsia="Times New Roman" w:hAnsi="Times New Roman" w:cs="Times New Roman"/>
                <w:color w:val="000000"/>
                <w:sz w:val="24"/>
                <w:szCs w:val="24"/>
                <w:lang w:eastAsia="en-GB"/>
              </w:rPr>
            </w:pPr>
          </w:p>
        </w:tc>
      </w:tr>
      <w:tr w:rsidR="000F593E" w:rsidRPr="00DF323F" w:rsidTr="00991E1A">
        <w:trPr>
          <w:trHeight w:val="312"/>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DF323F" w:rsidRDefault="000F593E" w:rsidP="00991E1A">
            <w:pPr>
              <w:spacing w:after="0" w:line="240" w:lineRule="auto"/>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Саветовалиште</w:t>
            </w:r>
          </w:p>
        </w:tc>
        <w:tc>
          <w:tcPr>
            <w:tcW w:w="63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335</w:t>
            </w:r>
          </w:p>
        </w:tc>
        <w:tc>
          <w:tcPr>
            <w:tcW w:w="1473"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334</w:t>
            </w:r>
          </w:p>
        </w:tc>
        <w:tc>
          <w:tcPr>
            <w:tcW w:w="777"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99.70</w:t>
            </w:r>
          </w:p>
        </w:tc>
        <w:tc>
          <w:tcPr>
            <w:tcW w:w="106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 </w:t>
            </w:r>
          </w:p>
        </w:tc>
        <w:tc>
          <w:tcPr>
            <w:tcW w:w="110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 </w:t>
            </w:r>
          </w:p>
        </w:tc>
      </w:tr>
      <w:tr w:rsidR="000F593E" w:rsidRPr="00DF323F" w:rsidTr="00991E1A">
        <w:trPr>
          <w:trHeight w:val="312"/>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DF323F" w:rsidRDefault="000F593E" w:rsidP="00991E1A">
            <w:pPr>
              <w:spacing w:after="0" w:line="240" w:lineRule="auto"/>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Избиште</w:t>
            </w:r>
          </w:p>
        </w:tc>
        <w:tc>
          <w:tcPr>
            <w:tcW w:w="63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17</w:t>
            </w:r>
          </w:p>
        </w:tc>
        <w:tc>
          <w:tcPr>
            <w:tcW w:w="1473"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10</w:t>
            </w:r>
          </w:p>
        </w:tc>
        <w:tc>
          <w:tcPr>
            <w:tcW w:w="777"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58.82</w:t>
            </w:r>
          </w:p>
        </w:tc>
        <w:tc>
          <w:tcPr>
            <w:tcW w:w="106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5</w:t>
            </w:r>
          </w:p>
        </w:tc>
        <w:tc>
          <w:tcPr>
            <w:tcW w:w="110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2</w:t>
            </w:r>
          </w:p>
        </w:tc>
      </w:tr>
      <w:tr w:rsidR="000F593E" w:rsidRPr="00DF323F" w:rsidTr="00991E1A">
        <w:trPr>
          <w:trHeight w:val="312"/>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DF323F" w:rsidRDefault="000F593E" w:rsidP="00991E1A">
            <w:pPr>
              <w:spacing w:after="0" w:line="240" w:lineRule="auto"/>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 xml:space="preserve">Уљма </w:t>
            </w:r>
          </w:p>
        </w:tc>
        <w:tc>
          <w:tcPr>
            <w:tcW w:w="63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35</w:t>
            </w:r>
          </w:p>
        </w:tc>
        <w:tc>
          <w:tcPr>
            <w:tcW w:w="1473"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29</w:t>
            </w:r>
          </w:p>
        </w:tc>
        <w:tc>
          <w:tcPr>
            <w:tcW w:w="777"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82.86</w:t>
            </w:r>
          </w:p>
        </w:tc>
        <w:tc>
          <w:tcPr>
            <w:tcW w:w="106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5</w:t>
            </w:r>
          </w:p>
        </w:tc>
        <w:tc>
          <w:tcPr>
            <w:tcW w:w="110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1</w:t>
            </w:r>
          </w:p>
        </w:tc>
      </w:tr>
      <w:tr w:rsidR="000F593E" w:rsidRPr="00DF323F" w:rsidTr="00991E1A">
        <w:trPr>
          <w:trHeight w:val="312"/>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DF323F" w:rsidRDefault="000F593E" w:rsidP="00991E1A">
            <w:pPr>
              <w:spacing w:after="0" w:line="240" w:lineRule="auto"/>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Влајковац</w:t>
            </w:r>
          </w:p>
        </w:tc>
        <w:tc>
          <w:tcPr>
            <w:tcW w:w="63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25</w:t>
            </w:r>
          </w:p>
        </w:tc>
        <w:tc>
          <w:tcPr>
            <w:tcW w:w="1473"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18</w:t>
            </w:r>
          </w:p>
        </w:tc>
        <w:tc>
          <w:tcPr>
            <w:tcW w:w="777"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72.00</w:t>
            </w:r>
          </w:p>
        </w:tc>
        <w:tc>
          <w:tcPr>
            <w:tcW w:w="106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7</w:t>
            </w:r>
          </w:p>
        </w:tc>
        <w:tc>
          <w:tcPr>
            <w:tcW w:w="110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 </w:t>
            </w:r>
          </w:p>
        </w:tc>
      </w:tr>
      <w:tr w:rsidR="000F593E" w:rsidRPr="00DF323F" w:rsidTr="00991E1A">
        <w:trPr>
          <w:trHeight w:val="312"/>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DF323F" w:rsidRDefault="000F593E" w:rsidP="00991E1A">
            <w:pPr>
              <w:spacing w:after="0" w:line="240" w:lineRule="auto"/>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Павлиш</w:t>
            </w:r>
          </w:p>
        </w:tc>
        <w:tc>
          <w:tcPr>
            <w:tcW w:w="63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25</w:t>
            </w:r>
          </w:p>
        </w:tc>
        <w:tc>
          <w:tcPr>
            <w:tcW w:w="1473"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25</w:t>
            </w:r>
          </w:p>
        </w:tc>
        <w:tc>
          <w:tcPr>
            <w:tcW w:w="777"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100.00</w:t>
            </w:r>
          </w:p>
        </w:tc>
        <w:tc>
          <w:tcPr>
            <w:tcW w:w="106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 </w:t>
            </w:r>
          </w:p>
        </w:tc>
        <w:tc>
          <w:tcPr>
            <w:tcW w:w="110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 </w:t>
            </w:r>
          </w:p>
        </w:tc>
      </w:tr>
      <w:tr w:rsidR="000F593E" w:rsidRPr="00DF323F" w:rsidTr="00991E1A">
        <w:trPr>
          <w:trHeight w:val="312"/>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DF323F" w:rsidRDefault="000F593E" w:rsidP="00991E1A">
            <w:pPr>
              <w:spacing w:after="0" w:line="240" w:lineRule="auto"/>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Куштиљ</w:t>
            </w:r>
          </w:p>
        </w:tc>
        <w:tc>
          <w:tcPr>
            <w:tcW w:w="63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5</w:t>
            </w:r>
          </w:p>
        </w:tc>
        <w:tc>
          <w:tcPr>
            <w:tcW w:w="1473"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5</w:t>
            </w:r>
          </w:p>
        </w:tc>
        <w:tc>
          <w:tcPr>
            <w:tcW w:w="777"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100.00</w:t>
            </w:r>
          </w:p>
        </w:tc>
        <w:tc>
          <w:tcPr>
            <w:tcW w:w="106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 </w:t>
            </w:r>
          </w:p>
        </w:tc>
        <w:tc>
          <w:tcPr>
            <w:tcW w:w="110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 </w:t>
            </w:r>
          </w:p>
        </w:tc>
      </w:tr>
      <w:tr w:rsidR="000F593E" w:rsidRPr="00DF323F" w:rsidTr="00991E1A">
        <w:trPr>
          <w:trHeight w:val="312"/>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DF323F" w:rsidRDefault="000F593E" w:rsidP="00991E1A">
            <w:pPr>
              <w:spacing w:after="0" w:line="240" w:lineRule="auto"/>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Велико Средиште</w:t>
            </w:r>
          </w:p>
        </w:tc>
        <w:tc>
          <w:tcPr>
            <w:tcW w:w="63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9</w:t>
            </w:r>
          </w:p>
        </w:tc>
        <w:tc>
          <w:tcPr>
            <w:tcW w:w="1473"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9</w:t>
            </w:r>
          </w:p>
        </w:tc>
        <w:tc>
          <w:tcPr>
            <w:tcW w:w="777"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100.00</w:t>
            </w:r>
          </w:p>
        </w:tc>
        <w:tc>
          <w:tcPr>
            <w:tcW w:w="106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 </w:t>
            </w:r>
          </w:p>
        </w:tc>
        <w:tc>
          <w:tcPr>
            <w:tcW w:w="110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 </w:t>
            </w:r>
          </w:p>
        </w:tc>
      </w:tr>
      <w:tr w:rsidR="000F593E" w:rsidRPr="00DF323F" w:rsidTr="00991E1A">
        <w:trPr>
          <w:trHeight w:val="312"/>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DF323F" w:rsidRDefault="000F593E" w:rsidP="00991E1A">
            <w:pPr>
              <w:spacing w:after="0" w:line="240" w:lineRule="auto"/>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Гудурица</w:t>
            </w:r>
          </w:p>
        </w:tc>
        <w:tc>
          <w:tcPr>
            <w:tcW w:w="63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10</w:t>
            </w:r>
          </w:p>
        </w:tc>
        <w:tc>
          <w:tcPr>
            <w:tcW w:w="1473"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5</w:t>
            </w:r>
          </w:p>
        </w:tc>
        <w:tc>
          <w:tcPr>
            <w:tcW w:w="777"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50.00</w:t>
            </w:r>
          </w:p>
        </w:tc>
        <w:tc>
          <w:tcPr>
            <w:tcW w:w="106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2</w:t>
            </w:r>
          </w:p>
        </w:tc>
        <w:tc>
          <w:tcPr>
            <w:tcW w:w="110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3</w:t>
            </w:r>
          </w:p>
        </w:tc>
      </w:tr>
      <w:tr w:rsidR="000F593E" w:rsidRPr="00DF323F" w:rsidTr="00991E1A">
        <w:trPr>
          <w:trHeight w:val="312"/>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DF323F" w:rsidRDefault="000F593E" w:rsidP="00991E1A">
            <w:pPr>
              <w:spacing w:after="0" w:line="240" w:lineRule="auto"/>
              <w:rPr>
                <w:rFonts w:ascii="Times New Roman" w:eastAsia="Times New Roman" w:hAnsi="Times New Roman" w:cs="Times New Roman"/>
                <w:b/>
                <w:bCs/>
                <w:color w:val="000000"/>
                <w:sz w:val="24"/>
                <w:szCs w:val="24"/>
                <w:lang w:eastAsia="en-GB"/>
              </w:rPr>
            </w:pPr>
            <w:r w:rsidRPr="00DF323F">
              <w:rPr>
                <w:rFonts w:ascii="Times New Roman" w:eastAsia="Times New Roman" w:hAnsi="Times New Roman" w:cs="Times New Roman"/>
                <w:b/>
                <w:bCs/>
                <w:color w:val="000000"/>
                <w:sz w:val="24"/>
                <w:szCs w:val="24"/>
                <w:lang w:eastAsia="en-GB"/>
              </w:rPr>
              <w:t>Укупно</w:t>
            </w:r>
          </w:p>
        </w:tc>
        <w:tc>
          <w:tcPr>
            <w:tcW w:w="63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DF323F">
              <w:rPr>
                <w:rFonts w:ascii="Times New Roman" w:eastAsia="Times New Roman" w:hAnsi="Times New Roman" w:cs="Times New Roman"/>
                <w:b/>
                <w:bCs/>
                <w:color w:val="000000"/>
                <w:sz w:val="24"/>
                <w:szCs w:val="24"/>
                <w:lang w:eastAsia="en-GB"/>
              </w:rPr>
              <w:t>461</w:t>
            </w:r>
          </w:p>
        </w:tc>
        <w:tc>
          <w:tcPr>
            <w:tcW w:w="1473"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DF323F">
              <w:rPr>
                <w:rFonts w:ascii="Times New Roman" w:eastAsia="Times New Roman" w:hAnsi="Times New Roman" w:cs="Times New Roman"/>
                <w:b/>
                <w:bCs/>
                <w:color w:val="000000"/>
                <w:sz w:val="24"/>
                <w:szCs w:val="24"/>
                <w:lang w:eastAsia="en-GB"/>
              </w:rPr>
              <w:t>435</w:t>
            </w:r>
          </w:p>
        </w:tc>
        <w:tc>
          <w:tcPr>
            <w:tcW w:w="777"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DF323F">
              <w:rPr>
                <w:rFonts w:ascii="Times New Roman" w:eastAsia="Times New Roman" w:hAnsi="Times New Roman" w:cs="Times New Roman"/>
                <w:b/>
                <w:bCs/>
                <w:color w:val="000000"/>
                <w:sz w:val="24"/>
                <w:szCs w:val="24"/>
                <w:lang w:eastAsia="en-GB"/>
              </w:rPr>
              <w:t>94.36</w:t>
            </w:r>
          </w:p>
        </w:tc>
        <w:tc>
          <w:tcPr>
            <w:tcW w:w="106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DF323F">
              <w:rPr>
                <w:rFonts w:ascii="Times New Roman" w:eastAsia="Times New Roman" w:hAnsi="Times New Roman" w:cs="Times New Roman"/>
                <w:b/>
                <w:bCs/>
                <w:color w:val="000000"/>
                <w:sz w:val="24"/>
                <w:szCs w:val="24"/>
                <w:lang w:eastAsia="en-GB"/>
              </w:rPr>
              <w:t>19</w:t>
            </w:r>
          </w:p>
        </w:tc>
        <w:tc>
          <w:tcPr>
            <w:tcW w:w="110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DF323F">
              <w:rPr>
                <w:rFonts w:ascii="Times New Roman" w:eastAsia="Times New Roman" w:hAnsi="Times New Roman" w:cs="Times New Roman"/>
                <w:b/>
                <w:bCs/>
                <w:color w:val="000000"/>
                <w:sz w:val="24"/>
                <w:szCs w:val="24"/>
                <w:lang w:eastAsia="en-GB"/>
              </w:rPr>
              <w:t>6</w:t>
            </w:r>
          </w:p>
        </w:tc>
      </w:tr>
    </w:tbl>
    <w:p w:rsidR="000F593E" w:rsidRPr="00DE2977"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Табела бр</w:t>
      </w:r>
      <w:r w:rsidR="00DE2977">
        <w:rPr>
          <w:rFonts w:ascii="Times New Roman" w:hAnsi="Times New Roman" w:cs="Times New Roman"/>
          <w:i/>
          <w:sz w:val="24"/>
          <w:szCs w:val="24"/>
        </w:rPr>
        <w:t>. 20</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Pr="00CD7410" w:rsidRDefault="000F593E" w:rsidP="000F593E">
      <w:pPr>
        <w:autoSpaceDE w:val="0"/>
        <w:autoSpaceDN w:val="0"/>
        <w:adjustRightInd w:val="0"/>
        <w:spacing w:after="0" w:line="240" w:lineRule="auto"/>
        <w:jc w:val="both"/>
        <w:rPr>
          <w:rFonts w:ascii="Times New Roman" w:hAnsi="Times New Roman" w:cs="Times New Roman"/>
          <w:sz w:val="24"/>
          <w:szCs w:val="24"/>
        </w:rPr>
      </w:pPr>
    </w:p>
    <w:tbl>
      <w:tblPr>
        <w:tblW w:w="7120" w:type="dxa"/>
        <w:jc w:val="center"/>
        <w:tblInd w:w="93" w:type="dxa"/>
        <w:tblLook w:val="04A0"/>
      </w:tblPr>
      <w:tblGrid>
        <w:gridCol w:w="1960"/>
        <w:gridCol w:w="745"/>
        <w:gridCol w:w="1534"/>
        <w:gridCol w:w="876"/>
        <w:gridCol w:w="1060"/>
        <w:gridCol w:w="1100"/>
      </w:tblGrid>
      <w:tr w:rsidR="000F593E" w:rsidRPr="00DF323F" w:rsidTr="00991E1A">
        <w:trPr>
          <w:trHeight w:val="612"/>
          <w:jc w:val="center"/>
        </w:trPr>
        <w:tc>
          <w:tcPr>
            <w:tcW w:w="1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Здравствена установа</w:t>
            </w:r>
          </w:p>
        </w:tc>
        <w:tc>
          <w:tcPr>
            <w:tcW w:w="3000" w:type="dxa"/>
            <w:gridSpan w:val="3"/>
            <w:tcBorders>
              <w:top w:val="single" w:sz="4" w:space="0" w:color="auto"/>
              <w:left w:val="nil"/>
              <w:bottom w:val="single" w:sz="4" w:space="0" w:color="auto"/>
              <w:right w:val="single" w:sz="4" w:space="0" w:color="000000"/>
            </w:tcBorders>
            <w:shd w:val="clear" w:color="auto" w:fill="auto"/>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Хеп. Б вакцинација у 12. години са три дозе</w:t>
            </w:r>
          </w:p>
        </w:tc>
        <w:tc>
          <w:tcPr>
            <w:tcW w:w="1060" w:type="dxa"/>
            <w:vMerge w:val="restart"/>
            <w:tcBorders>
              <w:top w:val="single" w:sz="4" w:space="0" w:color="auto"/>
              <w:left w:val="single" w:sz="4" w:space="0" w:color="auto"/>
              <w:bottom w:val="single" w:sz="4" w:space="0" w:color="000000"/>
              <w:right w:val="nil"/>
            </w:tcBorders>
            <w:shd w:val="clear" w:color="auto" w:fill="auto"/>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Вакцин. Са 2 дозе</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Вакцин. Са 1 дозом</w:t>
            </w:r>
          </w:p>
        </w:tc>
      </w:tr>
      <w:tr w:rsidR="000F593E" w:rsidRPr="00DF323F" w:rsidTr="00991E1A">
        <w:trPr>
          <w:trHeight w:val="312"/>
          <w:jc w:val="center"/>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0F593E" w:rsidRPr="00DF323F" w:rsidRDefault="000F593E" w:rsidP="00991E1A">
            <w:pPr>
              <w:spacing w:after="0" w:line="240" w:lineRule="auto"/>
              <w:rPr>
                <w:rFonts w:ascii="Times New Roman" w:eastAsia="Times New Roman" w:hAnsi="Times New Roman" w:cs="Times New Roman"/>
                <w:color w:val="000000"/>
                <w:sz w:val="24"/>
                <w:szCs w:val="24"/>
                <w:lang w:eastAsia="en-GB"/>
              </w:rPr>
            </w:pP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План</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Реализовано</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w:t>
            </w:r>
          </w:p>
        </w:tc>
        <w:tc>
          <w:tcPr>
            <w:tcW w:w="1060" w:type="dxa"/>
            <w:vMerge/>
            <w:tcBorders>
              <w:top w:val="single" w:sz="4" w:space="0" w:color="auto"/>
              <w:left w:val="single" w:sz="4" w:space="0" w:color="auto"/>
              <w:bottom w:val="single" w:sz="4" w:space="0" w:color="000000"/>
              <w:right w:val="nil"/>
            </w:tcBorders>
            <w:vAlign w:val="center"/>
            <w:hideMark/>
          </w:tcPr>
          <w:p w:rsidR="000F593E" w:rsidRPr="00DF323F" w:rsidRDefault="000F593E" w:rsidP="00991E1A">
            <w:pPr>
              <w:spacing w:after="0" w:line="240" w:lineRule="auto"/>
              <w:rPr>
                <w:rFonts w:ascii="Times New Roman" w:eastAsia="Times New Roman" w:hAnsi="Times New Roman" w:cs="Times New Roman"/>
                <w:color w:val="000000"/>
                <w:sz w:val="24"/>
                <w:szCs w:val="24"/>
                <w:lang w:eastAsia="en-GB"/>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0F593E" w:rsidRPr="00DF323F" w:rsidRDefault="000F593E" w:rsidP="00991E1A">
            <w:pPr>
              <w:spacing w:after="0" w:line="240" w:lineRule="auto"/>
              <w:rPr>
                <w:rFonts w:ascii="Times New Roman" w:eastAsia="Times New Roman" w:hAnsi="Times New Roman" w:cs="Times New Roman"/>
                <w:color w:val="000000"/>
                <w:sz w:val="24"/>
                <w:szCs w:val="24"/>
                <w:lang w:eastAsia="en-GB"/>
              </w:rPr>
            </w:pPr>
          </w:p>
        </w:tc>
      </w:tr>
      <w:tr w:rsidR="000F593E" w:rsidRPr="00DF323F" w:rsidTr="00991E1A">
        <w:trPr>
          <w:trHeight w:val="312"/>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DF323F" w:rsidRDefault="000F593E" w:rsidP="00991E1A">
            <w:pPr>
              <w:spacing w:after="0" w:line="240" w:lineRule="auto"/>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Саветовалиште</w:t>
            </w: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37</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37</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100.00</w:t>
            </w:r>
          </w:p>
        </w:tc>
        <w:tc>
          <w:tcPr>
            <w:tcW w:w="106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 </w:t>
            </w:r>
          </w:p>
        </w:tc>
        <w:tc>
          <w:tcPr>
            <w:tcW w:w="110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 </w:t>
            </w:r>
          </w:p>
        </w:tc>
      </w:tr>
      <w:tr w:rsidR="000F593E" w:rsidRPr="00DF323F" w:rsidTr="00991E1A">
        <w:trPr>
          <w:trHeight w:val="312"/>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DF323F" w:rsidRDefault="000F593E" w:rsidP="00991E1A">
            <w:pPr>
              <w:spacing w:after="0" w:line="240" w:lineRule="auto"/>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Избиште</w:t>
            </w: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 </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 </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 </w:t>
            </w:r>
          </w:p>
        </w:tc>
        <w:tc>
          <w:tcPr>
            <w:tcW w:w="106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 </w:t>
            </w:r>
          </w:p>
        </w:tc>
        <w:tc>
          <w:tcPr>
            <w:tcW w:w="110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 </w:t>
            </w:r>
          </w:p>
        </w:tc>
      </w:tr>
      <w:tr w:rsidR="000F593E" w:rsidRPr="00DF323F" w:rsidTr="00991E1A">
        <w:trPr>
          <w:trHeight w:val="312"/>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DF323F" w:rsidRDefault="000F593E" w:rsidP="00991E1A">
            <w:pPr>
              <w:spacing w:after="0" w:line="240" w:lineRule="auto"/>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 xml:space="preserve">Уљма </w:t>
            </w: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25</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25</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100.00</w:t>
            </w:r>
          </w:p>
        </w:tc>
        <w:tc>
          <w:tcPr>
            <w:tcW w:w="106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 </w:t>
            </w:r>
          </w:p>
        </w:tc>
        <w:tc>
          <w:tcPr>
            <w:tcW w:w="110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 </w:t>
            </w:r>
          </w:p>
        </w:tc>
      </w:tr>
      <w:tr w:rsidR="000F593E" w:rsidRPr="00DF323F" w:rsidTr="00991E1A">
        <w:trPr>
          <w:trHeight w:val="312"/>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DF323F" w:rsidRDefault="000F593E" w:rsidP="00991E1A">
            <w:pPr>
              <w:spacing w:after="0" w:line="240" w:lineRule="auto"/>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Влајковац</w:t>
            </w: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 </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 </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 </w:t>
            </w:r>
          </w:p>
        </w:tc>
        <w:tc>
          <w:tcPr>
            <w:tcW w:w="106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 </w:t>
            </w:r>
          </w:p>
        </w:tc>
        <w:tc>
          <w:tcPr>
            <w:tcW w:w="110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 </w:t>
            </w:r>
          </w:p>
        </w:tc>
      </w:tr>
      <w:tr w:rsidR="000F593E" w:rsidRPr="00DF323F" w:rsidTr="00991E1A">
        <w:trPr>
          <w:trHeight w:val="312"/>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DF323F" w:rsidRDefault="000F593E" w:rsidP="00991E1A">
            <w:pPr>
              <w:spacing w:after="0" w:line="240" w:lineRule="auto"/>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Павлиш</w:t>
            </w: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 </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 </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 </w:t>
            </w:r>
          </w:p>
        </w:tc>
        <w:tc>
          <w:tcPr>
            <w:tcW w:w="106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 </w:t>
            </w:r>
          </w:p>
        </w:tc>
        <w:tc>
          <w:tcPr>
            <w:tcW w:w="110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 </w:t>
            </w:r>
          </w:p>
        </w:tc>
      </w:tr>
      <w:tr w:rsidR="000F593E" w:rsidRPr="00DF323F" w:rsidTr="00991E1A">
        <w:trPr>
          <w:trHeight w:val="312"/>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DF323F" w:rsidRDefault="000F593E" w:rsidP="00991E1A">
            <w:pPr>
              <w:spacing w:after="0" w:line="240" w:lineRule="auto"/>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Куштиљ</w:t>
            </w: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 </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 </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 </w:t>
            </w:r>
          </w:p>
        </w:tc>
        <w:tc>
          <w:tcPr>
            <w:tcW w:w="106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 </w:t>
            </w:r>
          </w:p>
        </w:tc>
        <w:tc>
          <w:tcPr>
            <w:tcW w:w="110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 </w:t>
            </w:r>
          </w:p>
        </w:tc>
      </w:tr>
      <w:tr w:rsidR="000F593E" w:rsidRPr="00DF323F" w:rsidTr="00991E1A">
        <w:trPr>
          <w:trHeight w:val="312"/>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DF323F" w:rsidRDefault="000F593E" w:rsidP="00991E1A">
            <w:pPr>
              <w:spacing w:after="0" w:line="240" w:lineRule="auto"/>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Велико Средиште</w:t>
            </w: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 </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 </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 </w:t>
            </w:r>
          </w:p>
        </w:tc>
        <w:tc>
          <w:tcPr>
            <w:tcW w:w="106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 </w:t>
            </w:r>
          </w:p>
        </w:tc>
        <w:tc>
          <w:tcPr>
            <w:tcW w:w="110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 </w:t>
            </w:r>
          </w:p>
        </w:tc>
      </w:tr>
      <w:tr w:rsidR="000F593E" w:rsidRPr="00DF323F" w:rsidTr="00991E1A">
        <w:trPr>
          <w:trHeight w:val="312"/>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DF323F" w:rsidRDefault="000F593E" w:rsidP="00991E1A">
            <w:pPr>
              <w:spacing w:after="0" w:line="240" w:lineRule="auto"/>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Гудурица</w:t>
            </w: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 </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 </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 </w:t>
            </w:r>
          </w:p>
        </w:tc>
        <w:tc>
          <w:tcPr>
            <w:tcW w:w="106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 </w:t>
            </w:r>
          </w:p>
        </w:tc>
        <w:tc>
          <w:tcPr>
            <w:tcW w:w="110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DF323F">
              <w:rPr>
                <w:rFonts w:ascii="Times New Roman" w:eastAsia="Times New Roman" w:hAnsi="Times New Roman" w:cs="Times New Roman"/>
                <w:color w:val="000000"/>
                <w:sz w:val="24"/>
                <w:szCs w:val="24"/>
                <w:lang w:eastAsia="en-GB"/>
              </w:rPr>
              <w:t> </w:t>
            </w:r>
          </w:p>
        </w:tc>
      </w:tr>
      <w:tr w:rsidR="000F593E" w:rsidRPr="00DF323F" w:rsidTr="00991E1A">
        <w:trPr>
          <w:trHeight w:val="312"/>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F593E" w:rsidRPr="00DF323F" w:rsidRDefault="000F593E" w:rsidP="00991E1A">
            <w:pPr>
              <w:spacing w:after="0" w:line="240" w:lineRule="auto"/>
              <w:rPr>
                <w:rFonts w:ascii="Times New Roman" w:eastAsia="Times New Roman" w:hAnsi="Times New Roman" w:cs="Times New Roman"/>
                <w:b/>
                <w:bCs/>
                <w:color w:val="000000"/>
                <w:sz w:val="24"/>
                <w:szCs w:val="24"/>
                <w:lang w:eastAsia="en-GB"/>
              </w:rPr>
            </w:pPr>
            <w:r w:rsidRPr="00DF323F">
              <w:rPr>
                <w:rFonts w:ascii="Times New Roman" w:eastAsia="Times New Roman" w:hAnsi="Times New Roman" w:cs="Times New Roman"/>
                <w:b/>
                <w:bCs/>
                <w:color w:val="000000"/>
                <w:sz w:val="24"/>
                <w:szCs w:val="24"/>
                <w:lang w:eastAsia="en-GB"/>
              </w:rPr>
              <w:t>Укупно</w:t>
            </w:r>
          </w:p>
        </w:tc>
        <w:tc>
          <w:tcPr>
            <w:tcW w:w="656"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DF323F">
              <w:rPr>
                <w:rFonts w:ascii="Times New Roman" w:eastAsia="Times New Roman" w:hAnsi="Times New Roman" w:cs="Times New Roman"/>
                <w:b/>
                <w:bCs/>
                <w:color w:val="000000"/>
                <w:sz w:val="24"/>
                <w:szCs w:val="24"/>
                <w:lang w:eastAsia="en-GB"/>
              </w:rPr>
              <w:t>62</w:t>
            </w:r>
          </w:p>
        </w:tc>
        <w:tc>
          <w:tcPr>
            <w:tcW w:w="1534"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DF323F">
              <w:rPr>
                <w:rFonts w:ascii="Times New Roman" w:eastAsia="Times New Roman" w:hAnsi="Times New Roman" w:cs="Times New Roman"/>
                <w:b/>
                <w:bCs/>
                <w:color w:val="000000"/>
                <w:sz w:val="24"/>
                <w:szCs w:val="24"/>
                <w:lang w:eastAsia="en-GB"/>
              </w:rPr>
              <w:t>62</w:t>
            </w:r>
          </w:p>
        </w:tc>
        <w:tc>
          <w:tcPr>
            <w:tcW w:w="81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DF323F">
              <w:rPr>
                <w:rFonts w:ascii="Times New Roman" w:eastAsia="Times New Roman" w:hAnsi="Times New Roman" w:cs="Times New Roman"/>
                <w:b/>
                <w:bCs/>
                <w:color w:val="000000"/>
                <w:sz w:val="24"/>
                <w:szCs w:val="24"/>
                <w:lang w:eastAsia="en-GB"/>
              </w:rPr>
              <w:t>100.00</w:t>
            </w:r>
          </w:p>
        </w:tc>
        <w:tc>
          <w:tcPr>
            <w:tcW w:w="106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DF323F">
              <w:rPr>
                <w:rFonts w:ascii="Times New Roman" w:eastAsia="Times New Roman" w:hAnsi="Times New Roman" w:cs="Times New Roman"/>
                <w:b/>
                <w:bCs/>
                <w:color w:val="000000"/>
                <w:sz w:val="24"/>
                <w:szCs w:val="24"/>
                <w:lang w:eastAsia="en-GB"/>
              </w:rPr>
              <w:t>0</w:t>
            </w:r>
          </w:p>
        </w:tc>
        <w:tc>
          <w:tcPr>
            <w:tcW w:w="1100" w:type="dxa"/>
            <w:tcBorders>
              <w:top w:val="nil"/>
              <w:left w:val="nil"/>
              <w:bottom w:val="single" w:sz="4" w:space="0" w:color="auto"/>
              <w:right w:val="single" w:sz="4" w:space="0" w:color="auto"/>
            </w:tcBorders>
            <w:shd w:val="clear" w:color="auto" w:fill="auto"/>
            <w:noWrap/>
            <w:vAlign w:val="center"/>
            <w:hideMark/>
          </w:tcPr>
          <w:p w:rsidR="000F593E" w:rsidRPr="00DF323F" w:rsidRDefault="000F593E" w:rsidP="00991E1A">
            <w:pPr>
              <w:spacing w:after="0" w:line="240" w:lineRule="auto"/>
              <w:jc w:val="center"/>
              <w:rPr>
                <w:rFonts w:ascii="Times New Roman" w:eastAsia="Times New Roman" w:hAnsi="Times New Roman" w:cs="Times New Roman"/>
                <w:b/>
                <w:bCs/>
                <w:color w:val="000000"/>
                <w:sz w:val="24"/>
                <w:szCs w:val="24"/>
                <w:lang w:eastAsia="en-GB"/>
              </w:rPr>
            </w:pPr>
            <w:r w:rsidRPr="00DF323F">
              <w:rPr>
                <w:rFonts w:ascii="Times New Roman" w:eastAsia="Times New Roman" w:hAnsi="Times New Roman" w:cs="Times New Roman"/>
                <w:b/>
                <w:bCs/>
                <w:color w:val="000000"/>
                <w:sz w:val="24"/>
                <w:szCs w:val="24"/>
                <w:lang w:eastAsia="en-GB"/>
              </w:rPr>
              <w:t>0</w:t>
            </w:r>
          </w:p>
        </w:tc>
      </w:tr>
    </w:tbl>
    <w:p w:rsidR="000F593E" w:rsidRPr="00FA0431"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Табела б</w:t>
      </w:r>
      <w:r w:rsidR="005D1700">
        <w:rPr>
          <w:rFonts w:ascii="Times New Roman" w:hAnsi="Times New Roman" w:cs="Times New Roman"/>
          <w:i/>
          <w:sz w:val="24"/>
          <w:szCs w:val="24"/>
        </w:rPr>
        <w:t>р. 21</w:t>
      </w:r>
      <w:r>
        <w:rPr>
          <w:rFonts w:ascii="Times New Roman" w:hAnsi="Times New Roman" w:cs="Times New Roman"/>
          <w:sz w:val="24"/>
          <w:szCs w:val="24"/>
        </w:rPr>
        <w:t xml:space="preserve">   </w:t>
      </w:r>
    </w:p>
    <w:p w:rsidR="000F593E" w:rsidRDefault="000F593E" w:rsidP="000F593E">
      <w:pPr>
        <w:autoSpaceDE w:val="0"/>
        <w:autoSpaceDN w:val="0"/>
        <w:adjustRightInd w:val="0"/>
        <w:spacing w:after="0" w:line="240" w:lineRule="auto"/>
        <w:jc w:val="both"/>
        <w:rPr>
          <w:rFonts w:ascii="Times New Roman" w:hAnsi="Times New Roman" w:cs="Times New Roman"/>
          <w:b/>
          <w:color w:val="2B2A29"/>
          <w:sz w:val="24"/>
          <w:szCs w:val="24"/>
        </w:rPr>
      </w:pPr>
    </w:p>
    <w:p w:rsidR="000F593E" w:rsidRPr="00CD7410" w:rsidRDefault="000F593E" w:rsidP="003E2861">
      <w:pPr>
        <w:pStyle w:val="ListParagraph"/>
        <w:numPr>
          <w:ilvl w:val="1"/>
          <w:numId w:val="32"/>
        </w:numPr>
        <w:autoSpaceDE w:val="0"/>
        <w:autoSpaceDN w:val="0"/>
        <w:adjustRightInd w:val="0"/>
        <w:spacing w:after="0" w:line="240" w:lineRule="auto"/>
        <w:jc w:val="both"/>
        <w:rPr>
          <w:rFonts w:ascii="Times New Roman" w:hAnsi="Times New Roman" w:cs="Times New Roman"/>
          <w:sz w:val="24"/>
          <w:szCs w:val="24"/>
          <w:u w:val="single"/>
        </w:rPr>
      </w:pPr>
      <w:r w:rsidRPr="00CD7410">
        <w:rPr>
          <w:rFonts w:ascii="Times New Roman" w:hAnsi="Times New Roman" w:cs="Times New Roman"/>
          <w:sz w:val="24"/>
          <w:szCs w:val="24"/>
          <w:u w:val="single"/>
        </w:rPr>
        <w:t>Брига о менталном здрављу</w:t>
      </w:r>
    </w:p>
    <w:p w:rsidR="000F593E" w:rsidRPr="004A5D05" w:rsidRDefault="000F593E" w:rsidP="000F593E">
      <w:pPr>
        <w:autoSpaceDE w:val="0"/>
        <w:autoSpaceDN w:val="0"/>
        <w:adjustRightInd w:val="0"/>
        <w:spacing w:after="0" w:line="240" w:lineRule="auto"/>
        <w:jc w:val="both"/>
        <w:rPr>
          <w:rFonts w:ascii="Times New Roman" w:hAnsi="Times New Roman" w:cs="Times New Roman"/>
          <w:b/>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color w:val="2B2A29"/>
          <w:sz w:val="24"/>
          <w:szCs w:val="24"/>
        </w:rPr>
      </w:pPr>
      <w:r w:rsidRPr="004A5D05">
        <w:rPr>
          <w:rFonts w:ascii="Times New Roman" w:hAnsi="Times New Roman" w:cs="Times New Roman"/>
          <w:sz w:val="24"/>
          <w:szCs w:val="24"/>
        </w:rPr>
        <w:t>Обзиром да је здравље спој телесног, психичког и социјалног благостања, можемо рећи да нема здравља без менталног здравља. Ментално здравље се дефинише као стање добробити у којем појединац остварује своје потенцијале, може се носити са нормалним животним стресом, радити продуктивно и плодно, те је способан доприносити заједници. Другим речима ментално здравље подразумева емоционалну стабилност, односно здраве емоционалне односе са другим особама. Само ментално здрав појединац је радно ефикасан, продуктиван у  заједници и у стању да остварује своје циљеве у складу са расположивим ресурсима. У трци са брзим технолошким напретком и немилосрдном тржишном економијом</w:t>
      </w:r>
      <w:r>
        <w:rPr>
          <w:rFonts w:ascii="Times New Roman" w:hAnsi="Times New Roman" w:cs="Times New Roman"/>
          <w:color w:val="2B2A29"/>
          <w:sz w:val="24"/>
          <w:szCs w:val="24"/>
        </w:rPr>
        <w:t>, неизвесност, стрепња за најмилије, брига о егзистенцији и многи други стресогени фактори оставили су трага на психофизичком пољу сваког човека, те тако довели и до пораста ментално оболеле популације. Научници истичу да су ментални проблем чешћи узорци обољевања и прераног умирања него соматске болести. Предвиђања су да ће депресија до 2030. године бити водећи узрок глобалног оптерећења болестима. По подацима Светске здравствене организације сваки четврти становник има повремене проблеме са менталним здрављем.</w:t>
      </w:r>
    </w:p>
    <w:p w:rsidR="000F593E" w:rsidRDefault="000F593E" w:rsidP="000F593E">
      <w:pPr>
        <w:autoSpaceDE w:val="0"/>
        <w:autoSpaceDN w:val="0"/>
        <w:adjustRightInd w:val="0"/>
        <w:spacing w:after="0" w:line="240" w:lineRule="auto"/>
        <w:jc w:val="both"/>
        <w:rPr>
          <w:rFonts w:ascii="Times New Roman" w:hAnsi="Times New Roman" w:cs="Times New Roman"/>
          <w:color w:val="2B2A29"/>
          <w:sz w:val="24"/>
          <w:szCs w:val="24"/>
        </w:rPr>
      </w:pPr>
    </w:p>
    <w:p w:rsidR="000F593E" w:rsidRPr="00CD7410" w:rsidRDefault="000F593E" w:rsidP="003E2861">
      <w:pPr>
        <w:pStyle w:val="ListParagraph"/>
        <w:numPr>
          <w:ilvl w:val="1"/>
          <w:numId w:val="32"/>
        </w:numPr>
        <w:autoSpaceDE w:val="0"/>
        <w:autoSpaceDN w:val="0"/>
        <w:adjustRightInd w:val="0"/>
        <w:spacing w:after="0" w:line="240" w:lineRule="auto"/>
        <w:jc w:val="both"/>
        <w:rPr>
          <w:rFonts w:ascii="Times New Roman" w:hAnsi="Times New Roman" w:cs="Times New Roman"/>
          <w:color w:val="2B2A29"/>
          <w:sz w:val="24"/>
          <w:szCs w:val="24"/>
          <w:u w:val="single"/>
        </w:rPr>
      </w:pPr>
      <w:r w:rsidRPr="00CD7410">
        <w:rPr>
          <w:rFonts w:ascii="Times New Roman" w:hAnsi="Times New Roman" w:cs="Times New Roman"/>
          <w:color w:val="2B2A29"/>
          <w:sz w:val="24"/>
          <w:szCs w:val="24"/>
          <w:u w:val="single"/>
        </w:rPr>
        <w:t>Алкохолизам</w:t>
      </w:r>
    </w:p>
    <w:p w:rsidR="000F593E" w:rsidRDefault="000F593E" w:rsidP="000F593E">
      <w:pPr>
        <w:autoSpaceDE w:val="0"/>
        <w:autoSpaceDN w:val="0"/>
        <w:adjustRightInd w:val="0"/>
        <w:spacing w:after="0" w:line="240" w:lineRule="auto"/>
        <w:jc w:val="both"/>
        <w:rPr>
          <w:rFonts w:ascii="Times New Roman" w:hAnsi="Times New Roman" w:cs="Times New Roman"/>
          <w:b/>
          <w:color w:val="2B2A29"/>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color w:val="2B2A29"/>
          <w:sz w:val="24"/>
          <w:szCs w:val="24"/>
        </w:rPr>
      </w:pPr>
      <w:r>
        <w:rPr>
          <w:rFonts w:ascii="Times New Roman" w:hAnsi="Times New Roman" w:cs="Times New Roman"/>
          <w:color w:val="2B2A29"/>
          <w:sz w:val="24"/>
          <w:szCs w:val="24"/>
        </w:rPr>
        <w:t xml:space="preserve">Зависност од алкохолних пића је трећа болест у свету по последицама које изазива. После депресије то је ментални поремећај који у највећем броју доприноси глобалној инвалидности. Узимајући у обзир године живота изгубљене због преране смрти, као и године проживљене са инвалидитетом, оптерећење алкохолом је још веће у односу на оптерећење болести у региону. Алкохолизам има одлике класичне социомедицинске болести те у процесу решавања неопходан је екосистемски (интегративни приступ). </w:t>
      </w:r>
    </w:p>
    <w:p w:rsidR="000F593E" w:rsidRDefault="000F593E" w:rsidP="000F593E">
      <w:pPr>
        <w:autoSpaceDE w:val="0"/>
        <w:autoSpaceDN w:val="0"/>
        <w:adjustRightInd w:val="0"/>
        <w:spacing w:after="0" w:line="240" w:lineRule="auto"/>
        <w:jc w:val="both"/>
        <w:rPr>
          <w:rFonts w:ascii="Times New Roman" w:hAnsi="Times New Roman" w:cs="Times New Roman"/>
          <w:color w:val="2B2A29"/>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color w:val="2B2A29"/>
          <w:sz w:val="24"/>
          <w:szCs w:val="24"/>
        </w:rPr>
      </w:pPr>
      <w:r>
        <w:rPr>
          <w:rFonts w:ascii="Times New Roman" w:hAnsi="Times New Roman" w:cs="Times New Roman"/>
          <w:color w:val="2B2A29"/>
          <w:sz w:val="24"/>
          <w:szCs w:val="24"/>
        </w:rPr>
        <w:t xml:space="preserve">Ради конструктивнијег приступа овој проблематици важно је направити разлику између употребе, злоупотребе и зависности од алкохолних пића. </w:t>
      </w:r>
    </w:p>
    <w:p w:rsidR="000F593E" w:rsidRDefault="000F593E" w:rsidP="000F593E">
      <w:pPr>
        <w:autoSpaceDE w:val="0"/>
        <w:autoSpaceDN w:val="0"/>
        <w:adjustRightInd w:val="0"/>
        <w:spacing w:after="0" w:line="240" w:lineRule="auto"/>
        <w:jc w:val="both"/>
        <w:rPr>
          <w:rFonts w:ascii="Times New Roman" w:hAnsi="Times New Roman" w:cs="Times New Roman"/>
          <w:b/>
          <w:color w:val="2B2A29"/>
          <w:sz w:val="24"/>
          <w:szCs w:val="24"/>
        </w:rPr>
      </w:pPr>
      <w:r>
        <w:rPr>
          <w:rFonts w:ascii="Times New Roman" w:hAnsi="Times New Roman" w:cs="Times New Roman"/>
          <w:b/>
          <w:color w:val="2B2A29"/>
          <w:sz w:val="24"/>
          <w:szCs w:val="24"/>
        </w:rPr>
        <w:t xml:space="preserve">Употреба – </w:t>
      </w:r>
      <w:r w:rsidRPr="009875F7">
        <w:rPr>
          <w:rFonts w:ascii="Times New Roman" w:hAnsi="Times New Roman" w:cs="Times New Roman"/>
          <w:color w:val="2B2A29"/>
          <w:sz w:val="24"/>
          <w:szCs w:val="24"/>
        </w:rPr>
        <w:t>било какво уношење алкохола у организам</w:t>
      </w:r>
      <w:r>
        <w:rPr>
          <w:rFonts w:ascii="Times New Roman" w:hAnsi="Times New Roman" w:cs="Times New Roman"/>
          <w:b/>
          <w:color w:val="2B2A29"/>
          <w:sz w:val="24"/>
          <w:szCs w:val="24"/>
        </w:rPr>
        <w:t>.</w:t>
      </w:r>
    </w:p>
    <w:p w:rsidR="000F593E" w:rsidRDefault="000F593E" w:rsidP="000F593E">
      <w:pPr>
        <w:autoSpaceDE w:val="0"/>
        <w:autoSpaceDN w:val="0"/>
        <w:adjustRightInd w:val="0"/>
        <w:spacing w:after="0" w:line="240" w:lineRule="auto"/>
        <w:jc w:val="both"/>
        <w:rPr>
          <w:rFonts w:ascii="Times New Roman" w:hAnsi="Times New Roman" w:cs="Times New Roman"/>
          <w:b/>
          <w:color w:val="2B2A29"/>
          <w:sz w:val="24"/>
          <w:szCs w:val="24"/>
        </w:rPr>
      </w:pPr>
      <w:r>
        <w:rPr>
          <w:rFonts w:ascii="Times New Roman" w:hAnsi="Times New Roman" w:cs="Times New Roman"/>
          <w:b/>
          <w:color w:val="2B2A29"/>
          <w:sz w:val="24"/>
          <w:szCs w:val="24"/>
        </w:rPr>
        <w:lastRenderedPageBreak/>
        <w:t xml:space="preserve">Злоупотреба – </w:t>
      </w:r>
      <w:r w:rsidRPr="009875F7">
        <w:rPr>
          <w:rFonts w:ascii="Times New Roman" w:hAnsi="Times New Roman" w:cs="Times New Roman"/>
          <w:color w:val="2B2A29"/>
          <w:sz w:val="24"/>
          <w:szCs w:val="24"/>
        </w:rPr>
        <w:t>друштвено неприхватљиво пијење (ризично</w:t>
      </w:r>
      <w:r>
        <w:rPr>
          <w:rFonts w:ascii="Times New Roman" w:hAnsi="Times New Roman" w:cs="Times New Roman"/>
          <w:b/>
          <w:color w:val="2B2A29"/>
          <w:sz w:val="24"/>
          <w:szCs w:val="24"/>
        </w:rPr>
        <w:t xml:space="preserve">, </w:t>
      </w:r>
      <w:r w:rsidRPr="009875F7">
        <w:rPr>
          <w:rFonts w:ascii="Times New Roman" w:hAnsi="Times New Roman" w:cs="Times New Roman"/>
          <w:color w:val="2B2A29"/>
          <w:sz w:val="24"/>
          <w:szCs w:val="24"/>
        </w:rPr>
        <w:t>штетно, зависност).</w:t>
      </w:r>
    </w:p>
    <w:p w:rsidR="000F593E" w:rsidRPr="009875F7" w:rsidRDefault="000F593E" w:rsidP="000F593E">
      <w:pPr>
        <w:autoSpaceDE w:val="0"/>
        <w:autoSpaceDN w:val="0"/>
        <w:adjustRightInd w:val="0"/>
        <w:spacing w:after="0" w:line="240" w:lineRule="auto"/>
        <w:jc w:val="both"/>
        <w:rPr>
          <w:rFonts w:ascii="Times New Roman" w:hAnsi="Times New Roman" w:cs="Times New Roman"/>
          <w:color w:val="2B2A29"/>
          <w:sz w:val="24"/>
          <w:szCs w:val="24"/>
        </w:rPr>
      </w:pPr>
      <w:r>
        <w:rPr>
          <w:rFonts w:ascii="Times New Roman" w:hAnsi="Times New Roman" w:cs="Times New Roman"/>
          <w:b/>
          <w:color w:val="2B2A29"/>
          <w:sz w:val="24"/>
          <w:szCs w:val="24"/>
        </w:rPr>
        <w:t xml:space="preserve">Зависност од алкохола – </w:t>
      </w:r>
      <w:r w:rsidRPr="009875F7">
        <w:rPr>
          <w:rFonts w:ascii="Times New Roman" w:hAnsi="Times New Roman" w:cs="Times New Roman"/>
          <w:color w:val="2B2A29"/>
          <w:sz w:val="24"/>
          <w:szCs w:val="24"/>
        </w:rPr>
        <w:t>болест која се карактерише групом симптома и јасно дефинисаних критеријума (једна од најкраћих дефиниција – ''Свако поновљено пијење које је праћено проблемима).</w:t>
      </w:r>
    </w:p>
    <w:p w:rsidR="000F593E" w:rsidRPr="00663002" w:rsidRDefault="000F593E" w:rsidP="000F593E">
      <w:pPr>
        <w:autoSpaceDE w:val="0"/>
        <w:autoSpaceDN w:val="0"/>
        <w:adjustRightInd w:val="0"/>
        <w:spacing w:after="0" w:line="240" w:lineRule="auto"/>
        <w:jc w:val="both"/>
        <w:rPr>
          <w:rFonts w:ascii="Times New Roman" w:hAnsi="Times New Roman" w:cs="Times New Roman"/>
          <w:b/>
          <w:color w:val="2B2A29"/>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Све стратегије из ове области па и Стратегија за развој менталног здравља, сматрају као најважнијег актера за спровођење активности и пружање конкретних услуга и помоћи као и за превенцију и смањење штете од алкохола – локалну заједницу.</w:t>
      </w:r>
    </w:p>
    <w:p w:rsidR="00CD7410" w:rsidRDefault="00CD7410"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Истраживање по методологији ESPAD – Euroean School Project on Alcohol and other Drogs – Европски школски пројекат о алкохолу и другим дрогама – у 2008. години обухватио је 6553 ученика првог разреда који похађају гимназије, средње стручне и занатске школе у градским и сеоским насељима у Републици Србији. Истраживање је обухватило коришћење дувана, алкохола и других дрога. Укупно 290 разреда изабрано је у узорак. Добијени резултати нису репрезентативни за све младе рођене 1992 године већ само за ученике првог разреда средњих школа рођених 1992.</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Кључни налази: </w:t>
      </w:r>
    </w:p>
    <w:p w:rsidR="000F593E" w:rsidRDefault="000F593E" w:rsidP="000F593E">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Девет од десет ученика бар једном у животу попило је по једно или више пића (89,1%), младићи 89,9%, а девојке 88,3%</w:t>
      </w:r>
    </w:p>
    <w:p w:rsidR="000F593E" w:rsidRDefault="000F593E" w:rsidP="000F593E">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Једна четвртина школске деце узраста 16 година наводи да је 40 или више пута конзумирала алкохол. Младићи редовно пију 36,7%, а девојке 14,7%. Највећи проценат је ученика из Војводине 30%, из Београда 23%, а из Централне Србије 23,1%</w:t>
      </w:r>
    </w:p>
    <w:p w:rsidR="000F593E" w:rsidRDefault="000F593E" w:rsidP="000F593E">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Више од половине ученика 54% попило је бар једно пиће у тока 30 дана пре истраживања</w:t>
      </w:r>
    </w:p>
    <w:p w:rsidR="000F593E" w:rsidRDefault="000F593E" w:rsidP="000F593E">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 последњих месец дана најчешће су пили пиво 47,2%, вино 43,6% и жестока алкохолна пића 31,4%</w:t>
      </w:r>
    </w:p>
    <w:p w:rsidR="000F593E" w:rsidRDefault="000F593E" w:rsidP="000F593E">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 односу на 2005. годину значајно се смањио број ученика који су злоупотребљавали алкохолна пића из Београда, Ниша и Новог Сада који су у последњих 30 дана конзумирали алкохолна пића</w:t>
      </w:r>
    </w:p>
    <w:p w:rsidR="000F593E" w:rsidRDefault="000F593E" w:rsidP="000F593E">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Младићи много раније пробају алкохолна пића од девојака. Сваки пети (18,1%) је пробао пиво пре девете године, а девојке 10,6%. Конзумирање вина и жестоких пића почиње након 14. године</w:t>
      </w:r>
    </w:p>
    <w:p w:rsidR="000F593E" w:rsidRDefault="000F593E" w:rsidP="000F593E">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Прво конзумирање пива са мање од 13 година пријавило је 43,3% ученика</w:t>
      </w:r>
    </w:p>
    <w:p w:rsidR="000F593E" w:rsidRDefault="000F593E" w:rsidP="000F593E">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Бар једном у животу напило се 42,2% ученика. Младића 51,8%, а девојака 33,8%. У последњих месец дана напило се 12,9%</w:t>
      </w:r>
    </w:p>
    <w:p w:rsidR="000F593E" w:rsidRDefault="000F593E" w:rsidP="000F593E">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Прво напијање пре 13. године пријавило је 8,4%</w:t>
      </w:r>
    </w:p>
    <w:p w:rsidR="000F593E" w:rsidRDefault="000F593E" w:rsidP="000F593E">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Чак трећина ученика је попила 5 и више пића у току последњих месец дана.</w:t>
      </w:r>
    </w:p>
    <w:p w:rsidR="000F593E" w:rsidRDefault="000F593E" w:rsidP="000F593E">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 поред забрана 58,9% ученика сматра да би лако дошли до алкохолних пића – пив 53,9%, вино 40,5%</w:t>
      </w:r>
    </w:p>
    <w:p w:rsidR="000F593E" w:rsidRDefault="000F593E" w:rsidP="000F593E">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Највећи број ученика алкохол користи у дискотеци 31,8%, код куће 19,8%, кафићу 18,1%. Девојке чешће пију код куће. Адолесценти по већим градовима чешће пију по кућама пријатеља. У Београду 17,7% пије на улици, у Војводини 9,7%, а у Централној Србији 9,2%.</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Закључци на основу студије:</w:t>
      </w:r>
    </w:p>
    <w:p w:rsidR="000F593E" w:rsidRPr="00167F0B" w:rsidRDefault="000F593E" w:rsidP="000F593E">
      <w:pPr>
        <w:pStyle w:val="ListParagraph"/>
        <w:numPr>
          <w:ilvl w:val="0"/>
          <w:numId w:val="1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Посебан проблем конзумирања алкохолних пића (42,2% се бар једном напило, а једна четвртина редовније конзумира алкохолна пића)</w:t>
      </w:r>
    </w:p>
    <w:p w:rsidR="000F593E" w:rsidRDefault="000F593E" w:rsidP="000F593E">
      <w:pPr>
        <w:pStyle w:val="ListParagraph"/>
        <w:numPr>
          <w:ilvl w:val="0"/>
          <w:numId w:val="1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Алкохолна пића ''злоупотребљава'' 42,2%</w:t>
      </w:r>
    </w:p>
    <w:p w:rsidR="000F593E" w:rsidRDefault="000F593E" w:rsidP="000F593E">
      <w:pPr>
        <w:pStyle w:val="ListParagraph"/>
        <w:numPr>
          <w:ilvl w:val="0"/>
          <w:numId w:val="1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Превентивне активности неопходне пре 13. године</w:t>
      </w:r>
    </w:p>
    <w:p w:rsidR="000F593E" w:rsidRDefault="000F593E" w:rsidP="000F593E">
      <w:pPr>
        <w:pStyle w:val="ListParagraph"/>
        <w:numPr>
          <w:ilvl w:val="0"/>
          <w:numId w:val="1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Не поштује се забрана продаје алкохолних пића малолетницима</w:t>
      </w:r>
    </w:p>
    <w:p w:rsidR="000F593E" w:rsidRDefault="000F593E" w:rsidP="000F593E">
      <w:pPr>
        <w:pStyle w:val="ListParagraph"/>
        <w:numPr>
          <w:ilvl w:val="0"/>
          <w:numId w:val="1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Ученици из малих и великих градова чешће наводе употребу од ученика из сеоских средина</w:t>
      </w:r>
    </w:p>
    <w:p w:rsidR="000F593E" w:rsidRDefault="000F593E" w:rsidP="000F593E">
      <w:pPr>
        <w:pStyle w:val="ListParagraph"/>
        <w:numPr>
          <w:ilvl w:val="0"/>
          <w:numId w:val="1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Младићи чешће и више пију од девојака</w:t>
      </w:r>
    </w:p>
    <w:p w:rsidR="000F593E" w:rsidRDefault="000F593E" w:rsidP="000F593E">
      <w:pPr>
        <w:pStyle w:val="ListParagraph"/>
        <w:numPr>
          <w:ilvl w:val="0"/>
          <w:numId w:val="1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Нису довољно свесни ризика употребе алкохолних пића.</w:t>
      </w:r>
    </w:p>
    <w:p w:rsidR="00CD7410" w:rsidRDefault="00CD7410" w:rsidP="000F593E">
      <w:pPr>
        <w:autoSpaceDE w:val="0"/>
        <w:autoSpaceDN w:val="0"/>
        <w:adjustRightInd w:val="0"/>
        <w:spacing w:after="0" w:line="240" w:lineRule="auto"/>
        <w:jc w:val="both"/>
        <w:rPr>
          <w:rFonts w:ascii="Times New Roman" w:hAnsi="Times New Roman" w:cs="Times New Roman"/>
          <w:sz w:val="24"/>
          <w:szCs w:val="24"/>
        </w:rPr>
      </w:pPr>
    </w:p>
    <w:p w:rsidR="00CD7410"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 оквиру СНПБ значајно место заузима рад у оквиру одељења М14 на коме се лече зависници од алкохола или се контролишу они који су раније лечени. </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Укупан број лечених пацијената на овом одељењу у 2017. години је био 216, а током исте године обављено је и 475 амбулантних прегледа. Од тога 54 су били болесници на мери обавезног амбулантног лечења од алкохола, која им је изречена од стране надлежног државног органа. На одељењу је одржана укупно 51 сеанса систематско породичне терапије. Значајан сегмент у раду остварује се и кроз сарадњу са невладиним сектором, нпр са Клубом лечених алкохоличара ''Вршачка кула'' у Вршцу. У њему се окупља велики број људи који су имали проблема са алкохолизмом и они кроз програмске активности унутар удружења изводе процедуре под надзором стручњака које су врло значајан сегмент у њиховој социјализацији.</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Pr="00CD7410" w:rsidRDefault="000F593E" w:rsidP="003E2861">
      <w:pPr>
        <w:pStyle w:val="ListParagraph"/>
        <w:numPr>
          <w:ilvl w:val="1"/>
          <w:numId w:val="32"/>
        </w:numPr>
        <w:tabs>
          <w:tab w:val="left" w:pos="2120"/>
        </w:tabs>
        <w:autoSpaceDE w:val="0"/>
        <w:autoSpaceDN w:val="0"/>
        <w:adjustRightInd w:val="0"/>
        <w:spacing w:after="0" w:line="240" w:lineRule="auto"/>
        <w:jc w:val="both"/>
        <w:rPr>
          <w:rFonts w:ascii="Times New Roman" w:hAnsi="Times New Roman" w:cs="Times New Roman"/>
          <w:sz w:val="24"/>
          <w:szCs w:val="24"/>
          <w:u w:val="single"/>
        </w:rPr>
      </w:pPr>
      <w:r w:rsidRPr="00CD7410">
        <w:rPr>
          <w:rFonts w:ascii="Times New Roman" w:hAnsi="Times New Roman" w:cs="Times New Roman"/>
          <w:sz w:val="24"/>
          <w:szCs w:val="24"/>
          <w:u w:val="single"/>
        </w:rPr>
        <w:t>Употреба дрога</w:t>
      </w:r>
      <w:r w:rsidRPr="00CD7410">
        <w:rPr>
          <w:rFonts w:ascii="Times New Roman" w:hAnsi="Times New Roman" w:cs="Times New Roman"/>
          <w:sz w:val="24"/>
          <w:szCs w:val="24"/>
        </w:rPr>
        <w:tab/>
      </w:r>
    </w:p>
    <w:p w:rsidR="000F593E" w:rsidRPr="00A2116F" w:rsidRDefault="000F593E" w:rsidP="000F593E">
      <w:pPr>
        <w:tabs>
          <w:tab w:val="left" w:pos="2120"/>
        </w:tabs>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sidRPr="0006764E">
        <w:rPr>
          <w:rFonts w:ascii="Times New Roman" w:hAnsi="Times New Roman" w:cs="Times New Roman"/>
          <w:sz w:val="24"/>
          <w:szCs w:val="24"/>
        </w:rPr>
        <w:t>Употреба дрога</w:t>
      </w:r>
      <w:r>
        <w:rPr>
          <w:rFonts w:ascii="Times New Roman" w:hAnsi="Times New Roman" w:cs="Times New Roman"/>
          <w:sz w:val="24"/>
          <w:szCs w:val="24"/>
        </w:rPr>
        <w:t xml:space="preserve"> је широко распрострањена појава која према подацима Уједнињених нација обухвата око 5% светске популације. Када говоримо о Републици Србији, на основу разултата Националног истраживања о стиловима живота становништва Републике Србије из 2014. године, које је спровео Институт за јавно здравље ''Др Милан Јовановић Батут'', установљено је да око 8% целокупне популације узраста између 18-64 година злоупотребљава неку илегалну дрогу. Када говоримо о категорији становништва узраста између 18-34 године тај проценат је знатно већи и износи 12,8%. Овим истраживањем није обухваћена група која је по нашем мишљењу у највећем ризику од злоупотреба дрога, то су млади, старости између 12 и 18 година. Од укупне наркоманске популације, неки аутори наводе да је 20% младих, старости између 12 и 15 година. На основу дугогодишњег рада сматрамо да постоји велики број неевидентираних корисника дрога и да је тамна бројка у константном порасту, те из наведених разлога сматрамо да су ови проценти знатно већи. Многе врсте дрога, лако доступне, нуде се деци и омладини још у основној и средњој школи, те је све више младих зависника, такође је важно напоменути тенденцију константног опадања старосне границе за улазак у свет наркоманије. </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Третман зависника од психоактивних супстанци у Специјалној болници за психијатријске болести Др ''Славољуб Бакаловић'' у Вршцу представља структуриране интервенције, фармаколошке и психосоцијалне, које су усмерене на смањење узимања (ако је у питању злоупотреба) или успостављање потпуне апстиненције узимања психоактивних супстанци (ако је у питању болест зависности). Третман подразумева све структуриране интервеницје фармаколошке и психосоцијалне које су примерене и усмерене на помоћ особама које користе психоактивне супстанце, а све у циљу унапређења њиховог психочког и физичког здравља. У раду Специјалној болници за психијатријске болести Др ''Славољуб Бакаловић'' у Вршцу, након вишегодишњег искуства, акценат се ставља на психосоцијални третман ове категорије пацијената који уз одговарајућу фармакотерапију представља делотворан и целокупан третман зависника од психоактивних супстанци. </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 оквиру одељења од 2009. године постоји и Метадонски центар. Програм метадонске супституције јесте програм смањења штете у који се пацијенти укључују одлуком тима уколико испуњавају критеријуме за овакав вид лечења. До сада је овим програмом било обухваћено више од 100 пацијената, док их је тренутно у програм укључено око 25. Највише пацијената је са подручја Вршца, Беле Цркве и Пландишта.</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 овиру одељења за лечење зависности од дрога постоји и саветовалиште које је намењено родитељима и деци која су у фази експерименталног узимања и фази злоупотребе ПАС. Рад у саветовалишту се одвија кроз индивидуалне разговоре са стручпним тимом одељења. </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Када говоримо о болничком лечењу, одељење у Специјалној болници за психијатријске болести Др ''Славољуб Бакаловић'' у Вршцу је затворено одељење мешовитог типа са капацитетом од 20 кревета. Лечење се организује кроз индивидуални и групни социотерапијски, психосоцијални, РЕБТ и рехабилитациони третман, а све у циљу успешне ресоцијализације пацијената. За сваког пацијента се одређује индивидуални план лечења, тако да је третман примерен искључиво потребама самог пацијента.</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Оно што је такође важно напоменути јесте и то да се поред пацијената који добровоаљно долазе на лечење, спроводи и извршње Мере безбедности обавезног лечења наркомана. У оба случаја третман се прилагођава индивидуалним потребама сваког пацијента.</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Вишегодињим радом са зависницима од психоактивних супстанци у Специјалној болници за психијатријске болести Др ''Славољуб Бакаловић'' у Вршцу, константно су праћене и испитиване потребе пацијената и тако се дошло до закључка да је у циљу сузбијања овог проблема од изузетне важности  спровођење адекватно осмишљених превентивних програма на локалном нивоу, усмерених на групе у високом ризику, као и предузимање адекватних мера које ће довести до смањења доступности ПАС на територији града Вршца.</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Pr="00CD7410" w:rsidRDefault="000F593E" w:rsidP="003E2861">
      <w:pPr>
        <w:pStyle w:val="ListParagraph"/>
        <w:numPr>
          <w:ilvl w:val="1"/>
          <w:numId w:val="32"/>
        </w:numPr>
        <w:autoSpaceDE w:val="0"/>
        <w:autoSpaceDN w:val="0"/>
        <w:adjustRightInd w:val="0"/>
        <w:spacing w:after="0" w:line="240" w:lineRule="auto"/>
        <w:jc w:val="both"/>
        <w:rPr>
          <w:rFonts w:ascii="Times New Roman" w:hAnsi="Times New Roman" w:cs="Times New Roman"/>
          <w:sz w:val="24"/>
          <w:szCs w:val="24"/>
          <w:u w:val="single"/>
        </w:rPr>
      </w:pPr>
      <w:r w:rsidRPr="00CD7410">
        <w:rPr>
          <w:rFonts w:ascii="Times New Roman" w:hAnsi="Times New Roman" w:cs="Times New Roman"/>
          <w:sz w:val="24"/>
          <w:szCs w:val="24"/>
          <w:u w:val="single"/>
        </w:rPr>
        <w:t xml:space="preserve">Дијабетес  </w:t>
      </w:r>
    </w:p>
    <w:p w:rsidR="000F593E" w:rsidRPr="001116E4"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Дијабетес </w:t>
      </w:r>
      <w:r>
        <w:rPr>
          <w:rFonts w:ascii="Times New Roman" w:hAnsi="Times New Roman" w:cs="Times New Roman"/>
          <w:sz w:val="24"/>
          <w:szCs w:val="24"/>
        </w:rPr>
        <w:t>је једна од најчешћих болести савременог доба, а према проценама Међународне федерације за дијабетес, 285 милиона људи у свету болује од те болести. Број оболелих у свету расте невероватном брзином и уколико се овакав тренд настави за 20 година број оболелих ће се повећати на више од 430 милиона, упозоравају стручњаци. Према подацима Института за јавно здравље Србије, процењује се да око 600.000 особа или 8,2 % становника Србије има дијабетес. Дијабетес типа два, сваке године се дијагностикује у просеку код 16.000 особа. Процењује се да је 78.000 оболелих на инсулину, а 552.000 на терапији таблетама. Стручњаци упозоравају да, уколико се на време не препозна и не лечи, дијабетес може довести и до инвалидитета. Потребно је спровести адекватно лечење дијабетеса ради спречавања микроваскуларних и макроваскуларних компликација. Дијабетес се, иначе, најчешће јавља ''удружено'' са кардиоваскуларним сметњама, повишеним крвним притиском и можданим ударом, те је неопходна правовремена терапија.</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CD7410"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 Србији је регистровано 710.000 оболелих, од којих је готово половина радно способног становништва. Дијабетес типа 2 се све чешће дијагностикује код деце и адолесцената, као последица растуће епидемије гојазности. Због велике учесталости и </w:t>
      </w:r>
      <w:r>
        <w:rPr>
          <w:rFonts w:ascii="Times New Roman" w:hAnsi="Times New Roman" w:cs="Times New Roman"/>
          <w:sz w:val="24"/>
          <w:szCs w:val="24"/>
        </w:rPr>
        <w:lastRenderedPageBreak/>
        <w:t xml:space="preserve">бројних компликација које га прате, дијабетес намеће велики економски терет свим националним здравственим системима и читавом друштву. Трошкови здравствене заштите оболелих од дијабетеса су два до три пута већи у односу на особе које немају дијабетес и износе 12% трошкова у здравству. Дијабетес је пети водећи узрок оптерећења болестима у нашој земљи. </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Регистар оболелих од дијабетеса је формиран и у Србији и у њему је посебно важно праћење пацијената оболелих од дијабетеса у домовима здравља, а на основу дефинисаних обележја приступило се изради електронске платформе чија се имплементација очекује 2017 - 2018. године. Крајем 2014. године Министарство здравља иницирало је обнављање саветовалишта за дијабетес у домовима здравља, а средином године формирана је посебна Радна група за превенцију и лечење дијабетеса.</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Pr="00703908"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Дијабетес је постао један од највећих глобалних здравствених и економских изазова, који прети да угрози остваривање глобалних циљева одрживог развоја. Према најновијим проценама Међународне дијабетес федерације свака једанаеста особа у свету има дијабетес или приближно 415 милиона људи, што одговара популацији Европског континента. Број оболелих и даље расте невероватном брзином и према садашњим прогнозама до 2040. године ће се повећавати више од 50% и износиће више од 600 милиона, а најбржи пораст очекује се у земљама ниског и средњег прихода. </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Према подацима Дома здравља Вршац у Служби опште медицине 2013. године било је 9300 картона дијабетичара, а пресек прегледа говори о 3000 прегледа дијабетичара годишње, док су у Вршцу инциденца и преваленца много веће него у Србији, јер у Вршцу од укупно 52000 становника 16-17% особа болује од дијабетеса. У последњих 9 месеци у 2017. години почев од 08.03.2017. у Дому здравља Вршац отворено је још 200 нових картона за особе оболеле од дијабетеса. </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Током 2016. ЗЗЈЗП са територије јужнобанатског округа пријављено је 970 новооболелих од ове болести који су у истој години и откривени. </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Према подацима службе здравствене заштите одраслог становништва за 2017. годину од планираних 6000 прегледа за рано откривање дијабетеса типа 2 извршено је 955 прегледа (15,92%). </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Ради превенције даљих компликација за преко 90% дијабетичара у ДЗ Вршац ради се и гликозирајући хемоглобин (HbA1C). Док је проценат оболелих од шећерне болести који су упућени на преглед очног дна 95%.</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Рад у Саветовалишту за дијабетес првенствено се базира на превенцији компликација и указивање на здраве стилове живота (правилна исхрана код дијабетичара, значај физичке активности у регулацији дијабетеса).</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Радом саветовалишта обухваћени су следећи пацијенти:</w:t>
      </w:r>
    </w:p>
    <w:p w:rsidR="000F593E" w:rsidRPr="00DF029D" w:rsidRDefault="000F593E" w:rsidP="000F593E">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Оболели од дијабетеса</w:t>
      </w:r>
    </w:p>
    <w:p w:rsidR="000F593E" w:rsidRDefault="000F593E" w:rsidP="000F593E">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Пацијенти са интолеранцијом глукозе </w:t>
      </w:r>
    </w:p>
    <w:p w:rsidR="000F593E" w:rsidRDefault="000F593E" w:rsidP="000F593E">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Гојазни пацијенти</w:t>
      </w:r>
    </w:p>
    <w:p w:rsidR="000F593E" w:rsidRDefault="000F593E" w:rsidP="000F593E">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Хипертоничари</w:t>
      </w:r>
    </w:p>
    <w:p w:rsidR="000F593E" w:rsidRDefault="000F593E" w:rsidP="000F593E">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Пацијенти са хиперлипидемијама</w:t>
      </w:r>
    </w:p>
    <w:p w:rsidR="000F593E" w:rsidRDefault="000F593E" w:rsidP="000F593E">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Чланови породице оболелог од дијабета</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 оквиру саветовалишта пружају се следеће услуге:</w:t>
      </w:r>
    </w:p>
    <w:p w:rsidR="000F593E" w:rsidRDefault="000F593E" w:rsidP="000F593E">
      <w:pPr>
        <w:pStyle w:val="ListParagraph"/>
        <w:numPr>
          <w:ilvl w:val="0"/>
          <w:numId w:val="9"/>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Антропометријаска мерења</w:t>
      </w:r>
    </w:p>
    <w:p w:rsidR="000F593E" w:rsidRDefault="000F593E" w:rsidP="000F593E">
      <w:pPr>
        <w:pStyle w:val="ListParagraph"/>
        <w:numPr>
          <w:ilvl w:val="0"/>
          <w:numId w:val="9"/>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Мерење тензије</w:t>
      </w:r>
    </w:p>
    <w:p w:rsidR="000F593E" w:rsidRPr="001D4E52" w:rsidRDefault="000F593E" w:rsidP="000F593E">
      <w:pPr>
        <w:pStyle w:val="ListParagraph"/>
        <w:numPr>
          <w:ilvl w:val="0"/>
          <w:numId w:val="9"/>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Израчунавање BMI</w:t>
      </w:r>
    </w:p>
    <w:p w:rsidR="000F593E" w:rsidRDefault="000F593E" w:rsidP="000F593E">
      <w:pPr>
        <w:pStyle w:val="ListParagraph"/>
        <w:numPr>
          <w:ilvl w:val="0"/>
          <w:numId w:val="9"/>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Израчунавање калоријског уноса</w:t>
      </w:r>
    </w:p>
    <w:p w:rsidR="000F593E" w:rsidRDefault="000F593E" w:rsidP="000F593E">
      <w:pPr>
        <w:pStyle w:val="ListParagraph"/>
        <w:numPr>
          <w:ilvl w:val="0"/>
          <w:numId w:val="9"/>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Контроле гликемије (на таште и пост прандијалне)</w:t>
      </w:r>
    </w:p>
    <w:p w:rsidR="000F593E" w:rsidRDefault="000F593E" w:rsidP="000F593E">
      <w:pPr>
        <w:pStyle w:val="ListParagraph"/>
        <w:numPr>
          <w:ilvl w:val="0"/>
          <w:numId w:val="9"/>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Индивидуални здравствено васпитни рад</w:t>
      </w:r>
    </w:p>
    <w:p w:rsidR="000F593E" w:rsidRDefault="000F593E" w:rsidP="000F593E">
      <w:pPr>
        <w:pStyle w:val="ListParagraph"/>
        <w:numPr>
          <w:ilvl w:val="0"/>
          <w:numId w:val="9"/>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Рад у малим групама</w:t>
      </w:r>
    </w:p>
    <w:p w:rsidR="000F593E" w:rsidRDefault="000F593E" w:rsidP="000F593E">
      <w:pPr>
        <w:pStyle w:val="ListParagraph"/>
        <w:numPr>
          <w:ilvl w:val="0"/>
          <w:numId w:val="9"/>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Здравствена предавања</w:t>
      </w:r>
    </w:p>
    <w:p w:rsidR="000F593E" w:rsidRDefault="000F593E" w:rsidP="000F593E">
      <w:pPr>
        <w:pStyle w:val="ListParagraph"/>
        <w:numPr>
          <w:ilvl w:val="0"/>
          <w:numId w:val="9"/>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Smart-pix очитавање персоналних глукомера.</w:t>
      </w:r>
    </w:p>
    <w:p w:rsidR="00C405D3" w:rsidRPr="00CD7410" w:rsidRDefault="00C405D3" w:rsidP="00C405D3">
      <w:pPr>
        <w:pStyle w:val="ListParagraph"/>
        <w:autoSpaceDE w:val="0"/>
        <w:autoSpaceDN w:val="0"/>
        <w:adjustRightInd w:val="0"/>
        <w:spacing w:after="0" w:line="240" w:lineRule="auto"/>
        <w:jc w:val="both"/>
        <w:rPr>
          <w:rFonts w:ascii="Times New Roman" w:hAnsi="Times New Roman" w:cs="Times New Roman"/>
          <w:sz w:val="24"/>
          <w:szCs w:val="24"/>
        </w:rPr>
      </w:pPr>
    </w:p>
    <w:p w:rsidR="000F593E" w:rsidRPr="00CD7410" w:rsidRDefault="000F593E" w:rsidP="003E2861">
      <w:pPr>
        <w:pStyle w:val="ListParagraph"/>
        <w:numPr>
          <w:ilvl w:val="1"/>
          <w:numId w:val="32"/>
        </w:numPr>
        <w:autoSpaceDE w:val="0"/>
        <w:autoSpaceDN w:val="0"/>
        <w:adjustRightInd w:val="0"/>
        <w:spacing w:after="0" w:line="240" w:lineRule="auto"/>
        <w:jc w:val="both"/>
        <w:rPr>
          <w:rFonts w:ascii="Times New Roman" w:hAnsi="Times New Roman" w:cs="Times New Roman"/>
          <w:sz w:val="24"/>
          <w:szCs w:val="24"/>
          <w:u w:val="single"/>
        </w:rPr>
      </w:pPr>
      <w:r w:rsidRPr="00CD7410">
        <w:rPr>
          <w:rFonts w:ascii="Times New Roman" w:hAnsi="Times New Roman" w:cs="Times New Roman"/>
          <w:sz w:val="24"/>
          <w:szCs w:val="24"/>
          <w:u w:val="single"/>
        </w:rPr>
        <w:t>Кардиоваскуларне болести</w:t>
      </w:r>
    </w:p>
    <w:p w:rsidR="000F593E" w:rsidRPr="009A7EF1" w:rsidRDefault="000F593E" w:rsidP="000F593E">
      <w:pPr>
        <w:autoSpaceDE w:val="0"/>
        <w:autoSpaceDN w:val="0"/>
        <w:adjustRightInd w:val="0"/>
        <w:spacing w:after="0" w:line="240" w:lineRule="auto"/>
        <w:jc w:val="both"/>
        <w:rPr>
          <w:rFonts w:ascii="Times New Roman" w:hAnsi="Times New Roman" w:cs="Times New Roman"/>
          <w:b/>
          <w:sz w:val="24"/>
          <w:szCs w:val="24"/>
        </w:rPr>
      </w:pPr>
    </w:p>
    <w:p w:rsidR="00CD7410" w:rsidRDefault="00CD7410"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Кардиоваскуларне </w:t>
      </w:r>
      <w:r w:rsidR="000F593E" w:rsidRPr="009A7EF1">
        <w:rPr>
          <w:rFonts w:ascii="Times New Roman" w:hAnsi="Times New Roman" w:cs="Times New Roman"/>
          <w:sz w:val="24"/>
          <w:szCs w:val="24"/>
        </w:rPr>
        <w:t xml:space="preserve">болести </w:t>
      </w:r>
      <w:r w:rsidR="000F593E">
        <w:rPr>
          <w:rFonts w:ascii="Times New Roman" w:hAnsi="Times New Roman" w:cs="Times New Roman"/>
          <w:sz w:val="24"/>
          <w:szCs w:val="24"/>
        </w:rPr>
        <w:t>подразумевају обољења срца и крвних судова</w:t>
      </w:r>
      <w:r w:rsidR="000F593E" w:rsidRPr="009A7EF1">
        <w:rPr>
          <w:rFonts w:ascii="Times New Roman" w:hAnsi="Times New Roman" w:cs="Times New Roman"/>
          <w:sz w:val="24"/>
          <w:szCs w:val="24"/>
        </w:rPr>
        <w:t>.</w:t>
      </w:r>
      <w:r w:rsidR="000F593E">
        <w:rPr>
          <w:rFonts w:ascii="Times New Roman" w:hAnsi="Times New Roman" w:cs="Times New Roman"/>
          <w:sz w:val="24"/>
          <w:szCs w:val="24"/>
        </w:rPr>
        <w:t xml:space="preserve"> </w:t>
      </w:r>
      <w:r w:rsidR="000F593E" w:rsidRPr="009A7EF1">
        <w:rPr>
          <w:rFonts w:ascii="Times New Roman" w:hAnsi="Times New Roman" w:cs="Times New Roman"/>
          <w:sz w:val="24"/>
          <w:szCs w:val="24"/>
        </w:rPr>
        <w:t xml:space="preserve">Водећи су </w:t>
      </w:r>
      <w:r w:rsidR="000F593E">
        <w:rPr>
          <w:rFonts w:ascii="Times New Roman" w:hAnsi="Times New Roman" w:cs="Times New Roman"/>
          <w:sz w:val="24"/>
          <w:szCs w:val="24"/>
        </w:rPr>
        <w:t>узрок морбидитета и морталитета, како у развијеним земљама</w:t>
      </w:r>
      <w:r w:rsidR="000F593E" w:rsidRPr="009A7EF1">
        <w:rPr>
          <w:rFonts w:ascii="Times New Roman" w:hAnsi="Times New Roman" w:cs="Times New Roman"/>
          <w:sz w:val="24"/>
          <w:szCs w:val="24"/>
        </w:rPr>
        <w:t>,</w:t>
      </w:r>
      <w:r w:rsidR="000F593E">
        <w:rPr>
          <w:rFonts w:ascii="Times New Roman" w:hAnsi="Times New Roman" w:cs="Times New Roman"/>
          <w:sz w:val="24"/>
          <w:szCs w:val="24"/>
        </w:rPr>
        <w:t xml:space="preserve"> </w:t>
      </w:r>
      <w:r w:rsidR="000F593E" w:rsidRPr="009A7EF1">
        <w:rPr>
          <w:rFonts w:ascii="Times New Roman" w:hAnsi="Times New Roman" w:cs="Times New Roman"/>
          <w:sz w:val="24"/>
          <w:szCs w:val="24"/>
        </w:rPr>
        <w:t>тако и у нашој земљи.</w:t>
      </w:r>
      <w:r w:rsidR="000F593E">
        <w:rPr>
          <w:rFonts w:ascii="Times New Roman" w:hAnsi="Times New Roman" w:cs="Times New Roman"/>
          <w:sz w:val="24"/>
          <w:szCs w:val="24"/>
        </w:rPr>
        <w:t xml:space="preserve"> </w:t>
      </w:r>
      <w:r w:rsidR="000F593E" w:rsidRPr="009A7EF1">
        <w:rPr>
          <w:rFonts w:ascii="Times New Roman" w:hAnsi="Times New Roman" w:cs="Times New Roman"/>
          <w:sz w:val="24"/>
          <w:szCs w:val="24"/>
        </w:rPr>
        <w:t>На основу заступљености кардиоваскуларних болести у различитим земљама света, Србија се налази у првој половини листе како за женску, тако и за мушку популацију.</w:t>
      </w:r>
      <w:r w:rsidR="000F593E">
        <w:rPr>
          <w:rFonts w:ascii="Times New Roman" w:hAnsi="Times New Roman" w:cs="Times New Roman"/>
          <w:sz w:val="24"/>
          <w:szCs w:val="24"/>
        </w:rPr>
        <w:t xml:space="preserve"> </w:t>
      </w:r>
      <w:r w:rsidR="000F593E" w:rsidRPr="009A7EF1">
        <w:rPr>
          <w:rFonts w:ascii="Times New Roman" w:hAnsi="Times New Roman" w:cs="Times New Roman"/>
          <w:sz w:val="24"/>
          <w:szCs w:val="24"/>
        </w:rPr>
        <w:t>Кардиоваскуларна обољења могу с</w:t>
      </w:r>
      <w:r w:rsidR="000F593E">
        <w:rPr>
          <w:rFonts w:ascii="Times New Roman" w:hAnsi="Times New Roman" w:cs="Times New Roman"/>
          <w:sz w:val="24"/>
          <w:szCs w:val="24"/>
        </w:rPr>
        <w:t>е јавити у свим животним добима</w:t>
      </w:r>
      <w:r w:rsidR="000F593E" w:rsidRPr="009A7EF1">
        <w:rPr>
          <w:rFonts w:ascii="Times New Roman" w:hAnsi="Times New Roman" w:cs="Times New Roman"/>
          <w:sz w:val="24"/>
          <w:szCs w:val="24"/>
        </w:rPr>
        <w:t>,</w:t>
      </w:r>
      <w:r w:rsidR="000F593E">
        <w:rPr>
          <w:rFonts w:ascii="Times New Roman" w:hAnsi="Times New Roman" w:cs="Times New Roman"/>
          <w:sz w:val="24"/>
          <w:szCs w:val="24"/>
        </w:rPr>
        <w:t xml:space="preserve"> </w:t>
      </w:r>
      <w:r w:rsidR="000F593E" w:rsidRPr="009A7EF1">
        <w:rPr>
          <w:rFonts w:ascii="Times New Roman" w:hAnsi="Times New Roman" w:cs="Times New Roman"/>
          <w:sz w:val="24"/>
          <w:szCs w:val="24"/>
        </w:rPr>
        <w:t>од рођења (урођена срчана мана), па до касне старости.</w:t>
      </w:r>
      <w:r w:rsidR="000F593E">
        <w:rPr>
          <w:rFonts w:ascii="Times New Roman" w:hAnsi="Times New Roman" w:cs="Times New Roman"/>
          <w:sz w:val="24"/>
          <w:szCs w:val="24"/>
        </w:rPr>
        <w:t xml:space="preserve"> </w:t>
      </w:r>
      <w:r w:rsidR="000F593E" w:rsidRPr="009A7EF1">
        <w:rPr>
          <w:rFonts w:ascii="Times New Roman" w:hAnsi="Times New Roman" w:cs="Times New Roman"/>
          <w:sz w:val="24"/>
          <w:szCs w:val="24"/>
        </w:rPr>
        <w:t>Ова обољења ограничавају активност,</w:t>
      </w:r>
      <w:r w:rsidR="000F593E">
        <w:rPr>
          <w:rFonts w:ascii="Times New Roman" w:hAnsi="Times New Roman" w:cs="Times New Roman"/>
          <w:sz w:val="24"/>
          <w:szCs w:val="24"/>
        </w:rPr>
        <w:t xml:space="preserve"> </w:t>
      </w:r>
      <w:r w:rsidR="000F593E" w:rsidRPr="009A7EF1">
        <w:rPr>
          <w:rFonts w:ascii="Times New Roman" w:hAnsi="Times New Roman" w:cs="Times New Roman"/>
          <w:sz w:val="24"/>
          <w:szCs w:val="24"/>
        </w:rPr>
        <w:t>отежавају и угрожавају живот болесника.</w:t>
      </w:r>
      <w:r w:rsidR="000F593E">
        <w:rPr>
          <w:rFonts w:ascii="Times New Roman" w:hAnsi="Times New Roman" w:cs="Times New Roman"/>
          <w:sz w:val="24"/>
          <w:szCs w:val="24"/>
        </w:rPr>
        <w:t xml:space="preserve"> </w:t>
      </w:r>
      <w:r w:rsidR="000F593E" w:rsidRPr="009A7EF1">
        <w:rPr>
          <w:rFonts w:ascii="Times New Roman" w:hAnsi="Times New Roman" w:cs="Times New Roman"/>
          <w:sz w:val="24"/>
          <w:szCs w:val="24"/>
        </w:rPr>
        <w:t>Све су распрострањеније и представљају велики социо-медицински и економски проблем.</w:t>
      </w:r>
      <w:r w:rsidR="000F593E">
        <w:rPr>
          <w:rFonts w:ascii="Times New Roman" w:hAnsi="Times New Roman" w:cs="Times New Roman"/>
          <w:sz w:val="24"/>
          <w:szCs w:val="24"/>
        </w:rPr>
        <w:t xml:space="preserve"> </w:t>
      </w:r>
      <w:r w:rsidR="000F593E" w:rsidRPr="009A7EF1">
        <w:rPr>
          <w:rFonts w:ascii="Times New Roman" w:hAnsi="Times New Roman" w:cs="Times New Roman"/>
          <w:sz w:val="24"/>
          <w:szCs w:val="24"/>
        </w:rPr>
        <w:t>Значај ових обољења јесте у томе што умањују радну способност оболелих, уз</w:t>
      </w:r>
      <w:r w:rsidR="000F593E">
        <w:rPr>
          <w:rFonts w:ascii="Times New Roman" w:hAnsi="Times New Roman" w:cs="Times New Roman"/>
          <w:sz w:val="24"/>
          <w:szCs w:val="24"/>
        </w:rPr>
        <w:t>рок су превременог пензионисања</w:t>
      </w:r>
      <w:r w:rsidR="000F593E" w:rsidRPr="009A7EF1">
        <w:rPr>
          <w:rFonts w:ascii="Times New Roman" w:hAnsi="Times New Roman" w:cs="Times New Roman"/>
          <w:sz w:val="24"/>
          <w:szCs w:val="24"/>
        </w:rPr>
        <w:t>,</w:t>
      </w:r>
      <w:r w:rsidR="000F593E">
        <w:rPr>
          <w:rFonts w:ascii="Times New Roman" w:hAnsi="Times New Roman" w:cs="Times New Roman"/>
          <w:sz w:val="24"/>
          <w:szCs w:val="24"/>
        </w:rPr>
        <w:t xml:space="preserve"> </w:t>
      </w:r>
      <w:r w:rsidR="000F593E" w:rsidRPr="009A7EF1">
        <w:rPr>
          <w:rFonts w:ascii="Times New Roman" w:hAnsi="Times New Roman" w:cs="Times New Roman"/>
          <w:sz w:val="24"/>
          <w:szCs w:val="24"/>
        </w:rPr>
        <w:t>инвалидности и умирања, а за њхово лечење и рехабилитацију троше се значајна финансијска средства.</w:t>
      </w:r>
      <w:r w:rsidR="000F593E">
        <w:rPr>
          <w:rFonts w:ascii="Times New Roman" w:hAnsi="Times New Roman" w:cs="Times New Roman"/>
          <w:sz w:val="24"/>
          <w:szCs w:val="24"/>
        </w:rPr>
        <w:t xml:space="preserve"> </w:t>
      </w:r>
      <w:r w:rsidR="000F593E" w:rsidRPr="009A7EF1">
        <w:rPr>
          <w:rFonts w:ascii="Times New Roman" w:hAnsi="Times New Roman" w:cs="Times New Roman"/>
          <w:sz w:val="24"/>
          <w:szCs w:val="24"/>
        </w:rPr>
        <w:t>У мање развијеним земљама смртност од кардиоваскуларних болести је у порасту, док је у неким развијеним земљама дошло до значајног смањења кардиоваскуларног морталитета, што показује да се одговарајућим програмима превенције може утицати на кардиоваскуларни морбидитет и морталитет.</w:t>
      </w:r>
      <w:r w:rsidR="000F593E">
        <w:rPr>
          <w:rFonts w:ascii="Times New Roman" w:hAnsi="Times New Roman" w:cs="Times New Roman"/>
          <w:sz w:val="24"/>
          <w:szCs w:val="24"/>
        </w:rPr>
        <w:t xml:space="preserve"> </w:t>
      </w:r>
      <w:r w:rsidR="000F593E" w:rsidRPr="009A7EF1">
        <w:rPr>
          <w:rFonts w:ascii="Times New Roman" w:hAnsi="Times New Roman" w:cs="Times New Roman"/>
          <w:sz w:val="24"/>
          <w:szCs w:val="24"/>
        </w:rPr>
        <w:t>Највише је умрлих од исхемијске болести срца, што укључује коронарну болест срца, акутни инфар</w:t>
      </w:r>
      <w:r w:rsidR="000F593E">
        <w:rPr>
          <w:rFonts w:ascii="Times New Roman" w:hAnsi="Times New Roman" w:cs="Times New Roman"/>
          <w:sz w:val="24"/>
          <w:szCs w:val="24"/>
        </w:rPr>
        <w:t>к</w:t>
      </w:r>
      <w:r w:rsidR="000F593E" w:rsidRPr="009A7EF1">
        <w:rPr>
          <w:rFonts w:ascii="Times New Roman" w:hAnsi="Times New Roman" w:cs="Times New Roman"/>
          <w:sz w:val="24"/>
          <w:szCs w:val="24"/>
        </w:rPr>
        <w:t>т миокарда и друге облике наведених болести.</w:t>
      </w:r>
      <w:r w:rsidR="000F593E">
        <w:rPr>
          <w:rFonts w:ascii="Times New Roman" w:hAnsi="Times New Roman" w:cs="Times New Roman"/>
          <w:sz w:val="24"/>
          <w:szCs w:val="24"/>
        </w:rPr>
        <w:t xml:space="preserve"> </w:t>
      </w:r>
    </w:p>
    <w:p w:rsidR="000F593E" w:rsidRPr="009A7EF1" w:rsidRDefault="000F593E" w:rsidP="000F593E">
      <w:pPr>
        <w:autoSpaceDE w:val="0"/>
        <w:autoSpaceDN w:val="0"/>
        <w:adjustRightInd w:val="0"/>
        <w:spacing w:after="0" w:line="240" w:lineRule="auto"/>
        <w:jc w:val="both"/>
        <w:rPr>
          <w:rFonts w:ascii="Times New Roman" w:hAnsi="Times New Roman" w:cs="Times New Roman"/>
          <w:sz w:val="24"/>
          <w:szCs w:val="24"/>
        </w:rPr>
      </w:pPr>
      <w:r w:rsidRPr="009A7EF1">
        <w:rPr>
          <w:rFonts w:ascii="Times New Roman" w:hAnsi="Times New Roman" w:cs="Times New Roman"/>
          <w:sz w:val="24"/>
          <w:szCs w:val="24"/>
        </w:rPr>
        <w:t xml:space="preserve">Према Међународној класификацији болести у кардиоваскуларне болести се убрајају: </w:t>
      </w:r>
    </w:p>
    <w:p w:rsidR="000F593E" w:rsidRPr="009A7EF1" w:rsidRDefault="000F593E" w:rsidP="000F593E">
      <w:pPr>
        <w:autoSpaceDE w:val="0"/>
        <w:autoSpaceDN w:val="0"/>
        <w:adjustRightInd w:val="0"/>
        <w:spacing w:after="0" w:line="240" w:lineRule="auto"/>
        <w:jc w:val="both"/>
        <w:rPr>
          <w:rFonts w:ascii="Times New Roman" w:hAnsi="Times New Roman" w:cs="Times New Roman"/>
          <w:sz w:val="24"/>
          <w:szCs w:val="24"/>
        </w:rPr>
      </w:pPr>
      <w:r w:rsidRPr="009A7EF1">
        <w:rPr>
          <w:rFonts w:ascii="Times New Roman" w:hAnsi="Times New Roman" w:cs="Times New Roman"/>
          <w:sz w:val="24"/>
          <w:szCs w:val="24"/>
        </w:rPr>
        <w:t>- акутна реуматска грозница ( И 00 – И 02 )</w:t>
      </w:r>
    </w:p>
    <w:p w:rsidR="000F593E" w:rsidRPr="009A7EF1" w:rsidRDefault="000F593E" w:rsidP="000F593E">
      <w:pPr>
        <w:autoSpaceDE w:val="0"/>
        <w:autoSpaceDN w:val="0"/>
        <w:adjustRightInd w:val="0"/>
        <w:spacing w:after="0" w:line="240" w:lineRule="auto"/>
        <w:jc w:val="both"/>
        <w:rPr>
          <w:rFonts w:ascii="Times New Roman" w:hAnsi="Times New Roman" w:cs="Times New Roman"/>
          <w:sz w:val="24"/>
          <w:szCs w:val="24"/>
        </w:rPr>
      </w:pPr>
      <w:r w:rsidRPr="009A7EF1">
        <w:rPr>
          <w:rFonts w:ascii="Times New Roman" w:hAnsi="Times New Roman" w:cs="Times New Roman"/>
          <w:sz w:val="24"/>
          <w:szCs w:val="24"/>
        </w:rPr>
        <w:t>- хроничне реуматске срчане болести ( И 05 – И09 )</w:t>
      </w:r>
    </w:p>
    <w:p w:rsidR="000F593E" w:rsidRPr="009A7EF1" w:rsidRDefault="000F593E" w:rsidP="000F593E">
      <w:pPr>
        <w:autoSpaceDE w:val="0"/>
        <w:autoSpaceDN w:val="0"/>
        <w:adjustRightInd w:val="0"/>
        <w:spacing w:after="0" w:line="240" w:lineRule="auto"/>
        <w:jc w:val="both"/>
        <w:rPr>
          <w:rFonts w:ascii="Times New Roman" w:hAnsi="Times New Roman" w:cs="Times New Roman"/>
          <w:sz w:val="24"/>
          <w:szCs w:val="24"/>
        </w:rPr>
      </w:pPr>
      <w:r w:rsidRPr="009A7EF1">
        <w:rPr>
          <w:rFonts w:ascii="Times New Roman" w:hAnsi="Times New Roman" w:cs="Times New Roman"/>
          <w:sz w:val="24"/>
          <w:szCs w:val="24"/>
        </w:rPr>
        <w:t>- хипертензивне болести ( И 10 – И 15 )</w:t>
      </w:r>
    </w:p>
    <w:p w:rsidR="000F593E" w:rsidRPr="009A7EF1" w:rsidRDefault="000F593E" w:rsidP="000F593E">
      <w:pPr>
        <w:autoSpaceDE w:val="0"/>
        <w:autoSpaceDN w:val="0"/>
        <w:adjustRightInd w:val="0"/>
        <w:spacing w:after="0" w:line="240" w:lineRule="auto"/>
        <w:jc w:val="both"/>
        <w:rPr>
          <w:rFonts w:ascii="Times New Roman" w:hAnsi="Times New Roman" w:cs="Times New Roman"/>
          <w:sz w:val="24"/>
          <w:szCs w:val="24"/>
        </w:rPr>
      </w:pPr>
      <w:r w:rsidRPr="009A7EF1">
        <w:rPr>
          <w:rFonts w:ascii="Times New Roman" w:hAnsi="Times New Roman" w:cs="Times New Roman"/>
          <w:sz w:val="24"/>
          <w:szCs w:val="24"/>
        </w:rPr>
        <w:t>- исхемијске ( коронарне )  болести срца ( И 20 – И 25 )</w:t>
      </w:r>
    </w:p>
    <w:p w:rsidR="000F593E" w:rsidRPr="009A7EF1" w:rsidRDefault="000F593E" w:rsidP="000F593E">
      <w:pPr>
        <w:autoSpaceDE w:val="0"/>
        <w:autoSpaceDN w:val="0"/>
        <w:adjustRightInd w:val="0"/>
        <w:spacing w:after="0" w:line="240" w:lineRule="auto"/>
        <w:jc w:val="both"/>
        <w:rPr>
          <w:rFonts w:ascii="Times New Roman" w:hAnsi="Times New Roman" w:cs="Times New Roman"/>
          <w:sz w:val="24"/>
          <w:szCs w:val="24"/>
        </w:rPr>
      </w:pPr>
      <w:r w:rsidRPr="009A7EF1">
        <w:rPr>
          <w:rFonts w:ascii="Times New Roman" w:hAnsi="Times New Roman" w:cs="Times New Roman"/>
          <w:sz w:val="24"/>
          <w:szCs w:val="24"/>
        </w:rPr>
        <w:t>- плућна болест срца и болести плућне циркулације ( И 26 – И 28 )</w:t>
      </w:r>
    </w:p>
    <w:p w:rsidR="000F593E" w:rsidRPr="009A7EF1" w:rsidRDefault="000F593E" w:rsidP="000F593E">
      <w:pPr>
        <w:autoSpaceDE w:val="0"/>
        <w:autoSpaceDN w:val="0"/>
        <w:adjustRightInd w:val="0"/>
        <w:spacing w:after="0" w:line="240" w:lineRule="auto"/>
        <w:jc w:val="both"/>
        <w:rPr>
          <w:rFonts w:ascii="Times New Roman" w:hAnsi="Times New Roman" w:cs="Times New Roman"/>
          <w:sz w:val="24"/>
          <w:szCs w:val="24"/>
        </w:rPr>
      </w:pPr>
      <w:r w:rsidRPr="009A7EF1">
        <w:rPr>
          <w:rFonts w:ascii="Times New Roman" w:hAnsi="Times New Roman" w:cs="Times New Roman"/>
          <w:sz w:val="24"/>
          <w:szCs w:val="24"/>
        </w:rPr>
        <w:t>- остали облици срчане болести ( И 30 – И 52 )</w:t>
      </w:r>
    </w:p>
    <w:p w:rsidR="000F593E" w:rsidRPr="009A7EF1" w:rsidRDefault="000F593E" w:rsidP="000F593E">
      <w:pPr>
        <w:autoSpaceDE w:val="0"/>
        <w:autoSpaceDN w:val="0"/>
        <w:adjustRightInd w:val="0"/>
        <w:spacing w:after="0" w:line="240" w:lineRule="auto"/>
        <w:jc w:val="both"/>
        <w:rPr>
          <w:rFonts w:ascii="Times New Roman" w:hAnsi="Times New Roman" w:cs="Times New Roman"/>
          <w:sz w:val="24"/>
          <w:szCs w:val="24"/>
        </w:rPr>
      </w:pPr>
      <w:r w:rsidRPr="009A7EF1">
        <w:rPr>
          <w:rFonts w:ascii="Times New Roman" w:hAnsi="Times New Roman" w:cs="Times New Roman"/>
          <w:sz w:val="24"/>
          <w:szCs w:val="24"/>
        </w:rPr>
        <w:t>- цереброваскуларне болести ( И 60 – И 69 )</w:t>
      </w:r>
    </w:p>
    <w:p w:rsidR="000F593E" w:rsidRPr="009A7EF1" w:rsidRDefault="000F593E" w:rsidP="000F593E">
      <w:pPr>
        <w:autoSpaceDE w:val="0"/>
        <w:autoSpaceDN w:val="0"/>
        <w:adjustRightInd w:val="0"/>
        <w:spacing w:after="0" w:line="240" w:lineRule="auto"/>
        <w:jc w:val="both"/>
        <w:rPr>
          <w:rFonts w:ascii="Times New Roman" w:hAnsi="Times New Roman" w:cs="Times New Roman"/>
          <w:sz w:val="24"/>
          <w:szCs w:val="24"/>
        </w:rPr>
      </w:pPr>
      <w:r w:rsidRPr="009A7EF1">
        <w:rPr>
          <w:rFonts w:ascii="Times New Roman" w:hAnsi="Times New Roman" w:cs="Times New Roman"/>
          <w:sz w:val="24"/>
          <w:szCs w:val="24"/>
        </w:rPr>
        <w:t>- болести артерија, артериола и капилара ( И 70 – И 79 )</w:t>
      </w:r>
    </w:p>
    <w:p w:rsidR="000F593E" w:rsidRPr="009A7EF1" w:rsidRDefault="000F593E" w:rsidP="000F593E">
      <w:pPr>
        <w:autoSpaceDE w:val="0"/>
        <w:autoSpaceDN w:val="0"/>
        <w:adjustRightInd w:val="0"/>
        <w:spacing w:after="0" w:line="240" w:lineRule="auto"/>
        <w:jc w:val="both"/>
        <w:rPr>
          <w:rFonts w:ascii="Times New Roman" w:hAnsi="Times New Roman" w:cs="Times New Roman"/>
          <w:sz w:val="24"/>
          <w:szCs w:val="24"/>
        </w:rPr>
      </w:pPr>
      <w:r w:rsidRPr="009A7EF1">
        <w:rPr>
          <w:rFonts w:ascii="Times New Roman" w:hAnsi="Times New Roman" w:cs="Times New Roman"/>
          <w:sz w:val="24"/>
          <w:szCs w:val="24"/>
        </w:rPr>
        <w:t>- болести вена,лимфних жила и лимфних чворова ( И 80 – И 89 )</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sidRPr="009A7EF1">
        <w:rPr>
          <w:rFonts w:ascii="Times New Roman" w:hAnsi="Times New Roman" w:cs="Times New Roman"/>
          <w:sz w:val="24"/>
          <w:szCs w:val="24"/>
        </w:rPr>
        <w:t>- остале неспецифичне болести циркулацијског система ( И 95 – И 99 )</w:t>
      </w:r>
    </w:p>
    <w:p w:rsidR="000F593E" w:rsidRPr="009A7EF1"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Pr="009A7EF1" w:rsidRDefault="000F593E" w:rsidP="000F593E">
      <w:pPr>
        <w:autoSpaceDE w:val="0"/>
        <w:autoSpaceDN w:val="0"/>
        <w:adjustRightInd w:val="0"/>
        <w:spacing w:after="0" w:line="240" w:lineRule="auto"/>
        <w:jc w:val="both"/>
        <w:rPr>
          <w:rFonts w:ascii="Times New Roman" w:hAnsi="Times New Roman" w:cs="Times New Roman"/>
          <w:sz w:val="24"/>
          <w:szCs w:val="24"/>
        </w:rPr>
      </w:pPr>
      <w:r w:rsidRPr="009A7EF1">
        <w:rPr>
          <w:rFonts w:ascii="Times New Roman" w:hAnsi="Times New Roman" w:cs="Times New Roman"/>
          <w:sz w:val="24"/>
          <w:szCs w:val="24"/>
        </w:rPr>
        <w:t>Водеће светске асоцијације дефинисале су седам фактора и параметара  који могу послужити за процену здравља, кардиоваскуларног ризика.</w:t>
      </w:r>
      <w:r>
        <w:rPr>
          <w:rFonts w:ascii="Times New Roman" w:hAnsi="Times New Roman" w:cs="Times New Roman"/>
          <w:sz w:val="24"/>
          <w:szCs w:val="24"/>
        </w:rPr>
        <w:t xml:space="preserve"> </w:t>
      </w:r>
      <w:r w:rsidRPr="009A7EF1">
        <w:rPr>
          <w:rFonts w:ascii="Times New Roman" w:hAnsi="Times New Roman" w:cs="Times New Roman"/>
          <w:sz w:val="24"/>
          <w:szCs w:val="24"/>
        </w:rPr>
        <w:t xml:space="preserve">Ови фактори су: пушење, </w:t>
      </w:r>
      <w:r w:rsidR="00F62B38">
        <w:rPr>
          <w:rFonts w:ascii="Times New Roman" w:hAnsi="Times New Roman" w:cs="Times New Roman"/>
          <w:sz w:val="24"/>
          <w:szCs w:val="24"/>
        </w:rPr>
        <w:t xml:space="preserve"> индекс телесне масе (БМИ – боди мас индекс</w:t>
      </w:r>
      <w:r w:rsidRPr="009A7EF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A7EF1">
        <w:rPr>
          <w:rFonts w:ascii="Times New Roman" w:hAnsi="Times New Roman" w:cs="Times New Roman"/>
          <w:sz w:val="24"/>
          <w:szCs w:val="24"/>
        </w:rPr>
        <w:t>физичка неактивност, неправилна исхрана, повишен крвни притисак,  повишен укупни холестерол и повишени  ниво глукозе у крви.</w:t>
      </w:r>
      <w:r>
        <w:rPr>
          <w:rFonts w:ascii="Times New Roman" w:hAnsi="Times New Roman" w:cs="Times New Roman"/>
          <w:sz w:val="24"/>
          <w:szCs w:val="24"/>
        </w:rPr>
        <w:t xml:space="preserve"> </w:t>
      </w:r>
      <w:r w:rsidRPr="009A7EF1">
        <w:rPr>
          <w:rFonts w:ascii="Times New Roman" w:hAnsi="Times New Roman" w:cs="Times New Roman"/>
          <w:sz w:val="24"/>
          <w:szCs w:val="24"/>
        </w:rPr>
        <w:t>Поменути фактори ризика спадају у групу променљивих фактора ризика на које се може  утицати,</w:t>
      </w:r>
      <w:r>
        <w:rPr>
          <w:rFonts w:ascii="Times New Roman" w:hAnsi="Times New Roman" w:cs="Times New Roman"/>
          <w:sz w:val="24"/>
          <w:szCs w:val="24"/>
        </w:rPr>
        <w:t xml:space="preserve"> </w:t>
      </w:r>
      <w:r w:rsidRPr="009A7EF1">
        <w:rPr>
          <w:rFonts w:ascii="Times New Roman" w:hAnsi="Times New Roman" w:cs="Times New Roman"/>
          <w:sz w:val="24"/>
          <w:szCs w:val="24"/>
        </w:rPr>
        <w:t>односно који су подложни примарној превенцији,</w:t>
      </w:r>
      <w:r>
        <w:rPr>
          <w:rFonts w:ascii="Times New Roman" w:hAnsi="Times New Roman" w:cs="Times New Roman"/>
          <w:sz w:val="24"/>
          <w:szCs w:val="24"/>
        </w:rPr>
        <w:t xml:space="preserve"> </w:t>
      </w:r>
      <w:r w:rsidRPr="009A7EF1">
        <w:rPr>
          <w:rFonts w:ascii="Times New Roman" w:hAnsi="Times New Roman" w:cs="Times New Roman"/>
          <w:sz w:val="24"/>
          <w:szCs w:val="24"/>
        </w:rPr>
        <w:t>мада настанак кардиоваскуларних болести у великој мери за</w:t>
      </w:r>
      <w:r>
        <w:rPr>
          <w:rFonts w:ascii="Times New Roman" w:hAnsi="Times New Roman" w:cs="Times New Roman"/>
          <w:sz w:val="24"/>
          <w:szCs w:val="24"/>
        </w:rPr>
        <w:t>виси и од непроменљивих фактора</w:t>
      </w:r>
      <w:r w:rsidRPr="009A7EF1">
        <w:rPr>
          <w:rFonts w:ascii="Times New Roman" w:hAnsi="Times New Roman" w:cs="Times New Roman"/>
          <w:sz w:val="24"/>
          <w:szCs w:val="24"/>
        </w:rPr>
        <w:t>, од којих су најважнији: пол, старосна доб и генетска предиспозиција.</w:t>
      </w:r>
      <w:r>
        <w:rPr>
          <w:rFonts w:ascii="Times New Roman" w:hAnsi="Times New Roman" w:cs="Times New Roman"/>
          <w:sz w:val="24"/>
          <w:szCs w:val="24"/>
        </w:rPr>
        <w:t xml:space="preserve"> </w:t>
      </w:r>
      <w:r w:rsidRPr="009A7EF1">
        <w:rPr>
          <w:rFonts w:ascii="Times New Roman" w:hAnsi="Times New Roman" w:cs="Times New Roman"/>
          <w:sz w:val="24"/>
          <w:szCs w:val="24"/>
        </w:rPr>
        <w:t>Развој болести се спречава избегавањем и смањивањем нездравог начина живота и свих фактора ризика.</w:t>
      </w:r>
      <w:r>
        <w:rPr>
          <w:rFonts w:ascii="Times New Roman" w:hAnsi="Times New Roman" w:cs="Times New Roman"/>
          <w:sz w:val="24"/>
          <w:szCs w:val="24"/>
        </w:rPr>
        <w:t xml:space="preserve"> </w:t>
      </w:r>
      <w:r w:rsidRPr="009A7EF1">
        <w:rPr>
          <w:rFonts w:ascii="Times New Roman" w:hAnsi="Times New Roman" w:cs="Times New Roman"/>
          <w:sz w:val="24"/>
          <w:szCs w:val="24"/>
        </w:rPr>
        <w:t>Важан део превенције је и процена с</w:t>
      </w:r>
      <w:r>
        <w:rPr>
          <w:rFonts w:ascii="Times New Roman" w:hAnsi="Times New Roman" w:cs="Times New Roman"/>
          <w:sz w:val="24"/>
          <w:szCs w:val="24"/>
        </w:rPr>
        <w:t>тепена кардиоваскуларног ризика</w:t>
      </w:r>
      <w:r w:rsidRPr="009A7EF1">
        <w:rPr>
          <w:rFonts w:ascii="Times New Roman" w:hAnsi="Times New Roman" w:cs="Times New Roman"/>
          <w:sz w:val="24"/>
          <w:szCs w:val="24"/>
        </w:rPr>
        <w:t>.</w:t>
      </w:r>
      <w:r>
        <w:rPr>
          <w:rFonts w:ascii="Times New Roman" w:hAnsi="Times New Roman" w:cs="Times New Roman"/>
          <w:sz w:val="24"/>
          <w:szCs w:val="24"/>
        </w:rPr>
        <w:t xml:space="preserve"> </w:t>
      </w:r>
      <w:r w:rsidRPr="009A7EF1">
        <w:rPr>
          <w:rFonts w:ascii="Times New Roman" w:hAnsi="Times New Roman" w:cs="Times New Roman"/>
          <w:sz w:val="24"/>
          <w:szCs w:val="24"/>
        </w:rPr>
        <w:t xml:space="preserve">Уведене су </w:t>
      </w:r>
      <w:r>
        <w:rPr>
          <w:rFonts w:ascii="Times New Roman" w:hAnsi="Times New Roman" w:cs="Times New Roman"/>
          <w:sz w:val="24"/>
          <w:szCs w:val="24"/>
        </w:rPr>
        <w:t>SKORE</w:t>
      </w:r>
      <w:r w:rsidRPr="009A7EF1">
        <w:rPr>
          <w:rFonts w:ascii="Times New Roman" w:hAnsi="Times New Roman" w:cs="Times New Roman"/>
          <w:sz w:val="24"/>
          <w:szCs w:val="24"/>
        </w:rPr>
        <w:t xml:space="preserve"> –таблице које повезивањем различитих фактора ризика  приказују процену  десетогодишњег укупног ризика од фаталног КВ догађаја, те се примењују за популацију од 40 </w:t>
      </w:r>
      <w:r>
        <w:rPr>
          <w:rFonts w:ascii="Times New Roman" w:hAnsi="Times New Roman" w:cs="Times New Roman"/>
          <w:sz w:val="24"/>
          <w:szCs w:val="24"/>
        </w:rPr>
        <w:t>до 65 година</w:t>
      </w:r>
      <w:r w:rsidRPr="009A7EF1">
        <w:rPr>
          <w:rFonts w:ascii="Times New Roman" w:hAnsi="Times New Roman" w:cs="Times New Roman"/>
          <w:sz w:val="24"/>
          <w:szCs w:val="24"/>
        </w:rPr>
        <w:t>.</w:t>
      </w:r>
      <w:r>
        <w:rPr>
          <w:rFonts w:ascii="Times New Roman" w:hAnsi="Times New Roman" w:cs="Times New Roman"/>
          <w:sz w:val="24"/>
          <w:szCs w:val="24"/>
        </w:rPr>
        <w:t xml:space="preserve"> SKOR</w:t>
      </w:r>
      <w:r w:rsidRPr="009A7EF1">
        <w:rPr>
          <w:rFonts w:ascii="Times New Roman" w:hAnsi="Times New Roman" w:cs="Times New Roman"/>
          <w:sz w:val="24"/>
          <w:szCs w:val="24"/>
        </w:rPr>
        <w:t xml:space="preserve"> –таблице садрже факторе ризика као што су старосна доб, пол, статус пушења, систолни крвни притисак  и концентрацију укупног </w:t>
      </w:r>
      <w:r w:rsidRPr="009A7EF1">
        <w:rPr>
          <w:rFonts w:ascii="Times New Roman" w:hAnsi="Times New Roman" w:cs="Times New Roman"/>
          <w:sz w:val="24"/>
          <w:szCs w:val="24"/>
        </w:rPr>
        <w:lastRenderedPageBreak/>
        <w:t>холестерола у серуму.</w:t>
      </w:r>
      <w:r>
        <w:rPr>
          <w:rFonts w:ascii="Times New Roman" w:hAnsi="Times New Roman" w:cs="Times New Roman"/>
          <w:sz w:val="24"/>
          <w:szCs w:val="24"/>
        </w:rPr>
        <w:t xml:space="preserve"> </w:t>
      </w:r>
      <w:r w:rsidRPr="009A7EF1">
        <w:rPr>
          <w:rFonts w:ascii="Times New Roman" w:hAnsi="Times New Roman" w:cs="Times New Roman"/>
          <w:sz w:val="24"/>
          <w:szCs w:val="24"/>
        </w:rPr>
        <w:t>Користи се у примарној превенцији када се процењује кардиоваскуларни ризик асимптоматским пацијентима.</w:t>
      </w:r>
      <w:r>
        <w:rPr>
          <w:rFonts w:ascii="Times New Roman" w:hAnsi="Times New Roman" w:cs="Times New Roman"/>
          <w:sz w:val="24"/>
          <w:szCs w:val="24"/>
        </w:rPr>
        <w:t xml:space="preserve"> </w:t>
      </w:r>
      <w:r w:rsidRPr="009A7EF1">
        <w:rPr>
          <w:rFonts w:ascii="Times New Roman" w:hAnsi="Times New Roman" w:cs="Times New Roman"/>
          <w:sz w:val="24"/>
          <w:szCs w:val="24"/>
        </w:rPr>
        <w:t>Пацијенти са дијаг</w:t>
      </w:r>
      <w:r>
        <w:rPr>
          <w:rFonts w:ascii="Times New Roman" w:hAnsi="Times New Roman" w:cs="Times New Roman"/>
          <w:sz w:val="24"/>
          <w:szCs w:val="24"/>
        </w:rPr>
        <w:t>ностикованом коронарном болешћу</w:t>
      </w:r>
      <w:r w:rsidRPr="009A7EF1">
        <w:rPr>
          <w:rFonts w:ascii="Times New Roman" w:hAnsi="Times New Roman" w:cs="Times New Roman"/>
          <w:sz w:val="24"/>
          <w:szCs w:val="24"/>
        </w:rPr>
        <w:t>, преболелим инфарктом миокарда цереброваскуларним инзултом и дијабетесом самом се болешћу сврставају у високоризичне те требају радикално променити начин живота и по потреби започети лечење како би се постигле циљне вредности фактора ризика.</w:t>
      </w:r>
      <w:r>
        <w:rPr>
          <w:rFonts w:ascii="Times New Roman" w:hAnsi="Times New Roman" w:cs="Times New Roman"/>
          <w:sz w:val="24"/>
          <w:szCs w:val="24"/>
        </w:rPr>
        <w:t xml:space="preserve"> </w:t>
      </w:r>
      <w:r w:rsidRPr="009A7EF1">
        <w:rPr>
          <w:rFonts w:ascii="Times New Roman" w:hAnsi="Times New Roman" w:cs="Times New Roman"/>
          <w:sz w:val="24"/>
          <w:szCs w:val="24"/>
        </w:rPr>
        <w:t>Ако је израчунати ризик 5 или више, означава висок ризик и захтева професионалну интервенцију.</w:t>
      </w:r>
    </w:p>
    <w:p w:rsidR="000F593E" w:rsidRPr="009A7EF1" w:rsidRDefault="000F593E" w:rsidP="000F593E">
      <w:pPr>
        <w:autoSpaceDE w:val="0"/>
        <w:autoSpaceDN w:val="0"/>
        <w:adjustRightInd w:val="0"/>
        <w:spacing w:after="0" w:line="240" w:lineRule="auto"/>
        <w:jc w:val="both"/>
        <w:rPr>
          <w:rFonts w:ascii="Times New Roman" w:hAnsi="Times New Roman" w:cs="Times New Roman"/>
          <w:sz w:val="24"/>
          <w:szCs w:val="24"/>
        </w:rPr>
      </w:pPr>
      <w:r w:rsidRPr="009A7EF1">
        <w:rPr>
          <w:rFonts w:ascii="Times New Roman" w:hAnsi="Times New Roman" w:cs="Times New Roman"/>
          <w:sz w:val="24"/>
          <w:szCs w:val="24"/>
        </w:rPr>
        <w:t>Смањење смртности од кардиоваскуларних болести се не може постићи само добрим лечењем већ и адекватном превенцијом као што предвиђа Национални програм превенције, лечења и контроле кардиоваскуларних болес</w:t>
      </w:r>
      <w:r>
        <w:rPr>
          <w:rFonts w:ascii="Times New Roman" w:hAnsi="Times New Roman" w:cs="Times New Roman"/>
          <w:sz w:val="24"/>
          <w:szCs w:val="24"/>
        </w:rPr>
        <w:t>ти у Републици Србији до 2020. г</w:t>
      </w:r>
      <w:r w:rsidRPr="009A7EF1">
        <w:rPr>
          <w:rFonts w:ascii="Times New Roman" w:hAnsi="Times New Roman" w:cs="Times New Roman"/>
          <w:sz w:val="24"/>
          <w:szCs w:val="24"/>
        </w:rPr>
        <w:t>одине.</w:t>
      </w:r>
    </w:p>
    <w:p w:rsidR="000F593E" w:rsidRPr="009A7EF1" w:rsidRDefault="000F593E" w:rsidP="000F593E">
      <w:pPr>
        <w:autoSpaceDE w:val="0"/>
        <w:autoSpaceDN w:val="0"/>
        <w:adjustRightInd w:val="0"/>
        <w:spacing w:after="0" w:line="240" w:lineRule="auto"/>
        <w:jc w:val="both"/>
        <w:rPr>
          <w:rFonts w:ascii="Times New Roman" w:hAnsi="Times New Roman" w:cs="Times New Roman"/>
          <w:sz w:val="24"/>
          <w:szCs w:val="24"/>
        </w:rPr>
      </w:pPr>
      <w:r w:rsidRPr="009A7EF1">
        <w:rPr>
          <w:rFonts w:ascii="Times New Roman" w:hAnsi="Times New Roman" w:cs="Times New Roman"/>
          <w:sz w:val="24"/>
          <w:szCs w:val="24"/>
        </w:rPr>
        <w:t xml:space="preserve">Циљеви програма: </w:t>
      </w:r>
    </w:p>
    <w:p w:rsidR="000F593E" w:rsidRPr="009A7EF1" w:rsidRDefault="000F593E" w:rsidP="000F593E">
      <w:pPr>
        <w:autoSpaceDE w:val="0"/>
        <w:autoSpaceDN w:val="0"/>
        <w:adjustRightInd w:val="0"/>
        <w:spacing w:after="0" w:line="240" w:lineRule="auto"/>
        <w:jc w:val="both"/>
        <w:rPr>
          <w:rFonts w:ascii="Times New Roman" w:hAnsi="Times New Roman" w:cs="Times New Roman"/>
          <w:sz w:val="24"/>
          <w:szCs w:val="24"/>
        </w:rPr>
      </w:pPr>
      <w:r w:rsidRPr="009A7EF1">
        <w:rPr>
          <w:rFonts w:ascii="Times New Roman" w:hAnsi="Times New Roman" w:cs="Times New Roman"/>
          <w:sz w:val="24"/>
          <w:szCs w:val="24"/>
        </w:rPr>
        <w:t>1-Главни циљ: Унапређење и јачање система здравствене заштите ради боље превенције и контроле КВБ.</w:t>
      </w:r>
    </w:p>
    <w:p w:rsidR="000F593E" w:rsidRPr="009A7EF1" w:rsidRDefault="000F593E" w:rsidP="000F593E">
      <w:pPr>
        <w:autoSpaceDE w:val="0"/>
        <w:autoSpaceDN w:val="0"/>
        <w:adjustRightInd w:val="0"/>
        <w:spacing w:after="0" w:line="240" w:lineRule="auto"/>
        <w:jc w:val="both"/>
        <w:rPr>
          <w:rFonts w:ascii="Times New Roman" w:hAnsi="Times New Roman" w:cs="Times New Roman"/>
          <w:sz w:val="24"/>
          <w:szCs w:val="24"/>
        </w:rPr>
      </w:pPr>
      <w:r w:rsidRPr="009A7EF1">
        <w:rPr>
          <w:rFonts w:ascii="Times New Roman" w:hAnsi="Times New Roman" w:cs="Times New Roman"/>
          <w:sz w:val="24"/>
          <w:szCs w:val="24"/>
        </w:rPr>
        <w:t>2- Специфични циљеви:</w:t>
      </w:r>
    </w:p>
    <w:p w:rsidR="000F593E" w:rsidRPr="009A7EF1" w:rsidRDefault="000F593E" w:rsidP="000F593E">
      <w:pPr>
        <w:autoSpaceDE w:val="0"/>
        <w:autoSpaceDN w:val="0"/>
        <w:adjustRightInd w:val="0"/>
        <w:spacing w:after="0" w:line="240" w:lineRule="auto"/>
        <w:jc w:val="both"/>
        <w:rPr>
          <w:rFonts w:ascii="Times New Roman" w:hAnsi="Times New Roman" w:cs="Times New Roman"/>
          <w:sz w:val="24"/>
          <w:szCs w:val="24"/>
        </w:rPr>
      </w:pPr>
      <w:r w:rsidRPr="009A7EF1">
        <w:rPr>
          <w:rFonts w:ascii="Times New Roman" w:hAnsi="Times New Roman" w:cs="Times New Roman"/>
          <w:sz w:val="24"/>
          <w:szCs w:val="24"/>
        </w:rPr>
        <w:t>- превенција фактора ризика</w:t>
      </w:r>
    </w:p>
    <w:p w:rsidR="000F593E" w:rsidRPr="009A7EF1" w:rsidRDefault="000F593E" w:rsidP="000F593E">
      <w:pPr>
        <w:autoSpaceDE w:val="0"/>
        <w:autoSpaceDN w:val="0"/>
        <w:adjustRightInd w:val="0"/>
        <w:spacing w:after="0" w:line="240" w:lineRule="auto"/>
        <w:jc w:val="both"/>
        <w:rPr>
          <w:rFonts w:ascii="Times New Roman" w:hAnsi="Times New Roman" w:cs="Times New Roman"/>
          <w:sz w:val="24"/>
          <w:szCs w:val="24"/>
        </w:rPr>
      </w:pPr>
      <w:r w:rsidRPr="009A7EF1">
        <w:rPr>
          <w:rFonts w:ascii="Times New Roman" w:hAnsi="Times New Roman" w:cs="Times New Roman"/>
          <w:sz w:val="24"/>
          <w:szCs w:val="24"/>
        </w:rPr>
        <w:t>- правовремено препознавање КВБ.</w:t>
      </w:r>
    </w:p>
    <w:p w:rsidR="000F593E" w:rsidRPr="009A7EF1" w:rsidRDefault="000F593E" w:rsidP="000F593E">
      <w:pPr>
        <w:autoSpaceDE w:val="0"/>
        <w:autoSpaceDN w:val="0"/>
        <w:adjustRightInd w:val="0"/>
        <w:spacing w:after="0" w:line="240" w:lineRule="auto"/>
        <w:jc w:val="both"/>
        <w:rPr>
          <w:rFonts w:ascii="Times New Roman" w:hAnsi="Times New Roman" w:cs="Times New Roman"/>
          <w:sz w:val="24"/>
          <w:szCs w:val="24"/>
        </w:rPr>
      </w:pPr>
      <w:r w:rsidRPr="009A7EF1">
        <w:rPr>
          <w:rFonts w:ascii="Times New Roman" w:hAnsi="Times New Roman" w:cs="Times New Roman"/>
          <w:sz w:val="24"/>
          <w:szCs w:val="24"/>
        </w:rPr>
        <w:t xml:space="preserve">- унапређење дијагностике </w:t>
      </w:r>
    </w:p>
    <w:p w:rsidR="000F593E" w:rsidRPr="009A7EF1" w:rsidRDefault="000F593E" w:rsidP="000F593E">
      <w:pPr>
        <w:autoSpaceDE w:val="0"/>
        <w:autoSpaceDN w:val="0"/>
        <w:adjustRightInd w:val="0"/>
        <w:spacing w:after="0" w:line="240" w:lineRule="auto"/>
        <w:jc w:val="both"/>
        <w:rPr>
          <w:rFonts w:ascii="Times New Roman" w:hAnsi="Times New Roman" w:cs="Times New Roman"/>
          <w:sz w:val="24"/>
          <w:szCs w:val="24"/>
        </w:rPr>
      </w:pPr>
      <w:r w:rsidRPr="009A7EF1">
        <w:rPr>
          <w:rFonts w:ascii="Times New Roman" w:hAnsi="Times New Roman" w:cs="Times New Roman"/>
          <w:sz w:val="24"/>
          <w:szCs w:val="24"/>
        </w:rPr>
        <w:t>- смањење смртности и инвалидитета од КВБ</w:t>
      </w:r>
    </w:p>
    <w:p w:rsidR="000F593E" w:rsidRPr="009A7EF1" w:rsidRDefault="000F593E" w:rsidP="000F593E">
      <w:pPr>
        <w:autoSpaceDE w:val="0"/>
        <w:autoSpaceDN w:val="0"/>
        <w:adjustRightInd w:val="0"/>
        <w:spacing w:after="0" w:line="240" w:lineRule="auto"/>
        <w:jc w:val="both"/>
        <w:rPr>
          <w:rFonts w:ascii="Times New Roman" w:hAnsi="Times New Roman" w:cs="Times New Roman"/>
          <w:sz w:val="24"/>
          <w:szCs w:val="24"/>
        </w:rPr>
      </w:pPr>
      <w:r w:rsidRPr="009A7EF1">
        <w:rPr>
          <w:rFonts w:ascii="Times New Roman" w:hAnsi="Times New Roman" w:cs="Times New Roman"/>
          <w:sz w:val="24"/>
          <w:szCs w:val="24"/>
        </w:rPr>
        <w:t>- унапређење квалитета живота оболелих</w:t>
      </w:r>
    </w:p>
    <w:p w:rsidR="000F593E" w:rsidRPr="009A7EF1" w:rsidRDefault="000F593E" w:rsidP="000F593E">
      <w:pPr>
        <w:autoSpaceDE w:val="0"/>
        <w:autoSpaceDN w:val="0"/>
        <w:adjustRightInd w:val="0"/>
        <w:spacing w:after="0" w:line="240" w:lineRule="auto"/>
        <w:jc w:val="both"/>
        <w:rPr>
          <w:rFonts w:ascii="Times New Roman" w:hAnsi="Times New Roman" w:cs="Times New Roman"/>
          <w:sz w:val="24"/>
          <w:szCs w:val="24"/>
        </w:rPr>
      </w:pPr>
      <w:r w:rsidRPr="009A7EF1">
        <w:rPr>
          <w:rFonts w:ascii="Times New Roman" w:hAnsi="Times New Roman" w:cs="Times New Roman"/>
          <w:sz w:val="24"/>
          <w:szCs w:val="24"/>
        </w:rPr>
        <w:t xml:space="preserve">Оквир програма: </w:t>
      </w:r>
    </w:p>
    <w:p w:rsidR="000F593E" w:rsidRPr="009A7EF1" w:rsidRDefault="000F593E" w:rsidP="000F593E">
      <w:pPr>
        <w:autoSpaceDE w:val="0"/>
        <w:autoSpaceDN w:val="0"/>
        <w:adjustRightInd w:val="0"/>
        <w:spacing w:after="0" w:line="240" w:lineRule="auto"/>
        <w:jc w:val="both"/>
        <w:rPr>
          <w:rFonts w:ascii="Times New Roman" w:hAnsi="Times New Roman" w:cs="Times New Roman"/>
          <w:sz w:val="24"/>
          <w:szCs w:val="24"/>
        </w:rPr>
      </w:pPr>
      <w:r w:rsidRPr="009A7EF1">
        <w:rPr>
          <w:rFonts w:ascii="Times New Roman" w:hAnsi="Times New Roman" w:cs="Times New Roman"/>
          <w:sz w:val="24"/>
          <w:szCs w:val="24"/>
        </w:rPr>
        <w:t>- промоција здравља</w:t>
      </w:r>
    </w:p>
    <w:p w:rsidR="000F593E" w:rsidRPr="009A7EF1" w:rsidRDefault="000F593E" w:rsidP="000F593E">
      <w:pPr>
        <w:autoSpaceDE w:val="0"/>
        <w:autoSpaceDN w:val="0"/>
        <w:adjustRightInd w:val="0"/>
        <w:spacing w:after="0" w:line="240" w:lineRule="auto"/>
        <w:jc w:val="both"/>
        <w:rPr>
          <w:rFonts w:ascii="Times New Roman" w:hAnsi="Times New Roman" w:cs="Times New Roman"/>
          <w:sz w:val="24"/>
          <w:szCs w:val="24"/>
        </w:rPr>
      </w:pPr>
      <w:r w:rsidRPr="009A7EF1">
        <w:rPr>
          <w:rFonts w:ascii="Times New Roman" w:hAnsi="Times New Roman" w:cs="Times New Roman"/>
          <w:sz w:val="24"/>
          <w:szCs w:val="24"/>
        </w:rPr>
        <w:t>- информисаност и знање</w:t>
      </w:r>
    </w:p>
    <w:p w:rsidR="000F593E" w:rsidRPr="009A7EF1" w:rsidRDefault="000F593E" w:rsidP="000F593E">
      <w:pPr>
        <w:autoSpaceDE w:val="0"/>
        <w:autoSpaceDN w:val="0"/>
        <w:adjustRightInd w:val="0"/>
        <w:spacing w:after="0" w:line="240" w:lineRule="auto"/>
        <w:jc w:val="both"/>
        <w:rPr>
          <w:rFonts w:ascii="Times New Roman" w:hAnsi="Times New Roman" w:cs="Times New Roman"/>
          <w:sz w:val="24"/>
          <w:szCs w:val="24"/>
        </w:rPr>
      </w:pPr>
      <w:r w:rsidRPr="009A7EF1">
        <w:rPr>
          <w:rFonts w:ascii="Times New Roman" w:hAnsi="Times New Roman" w:cs="Times New Roman"/>
          <w:sz w:val="24"/>
          <w:szCs w:val="24"/>
        </w:rPr>
        <w:t>- законска регулативе и финансирање</w:t>
      </w:r>
    </w:p>
    <w:p w:rsidR="000F593E" w:rsidRPr="009A7EF1" w:rsidRDefault="000F593E" w:rsidP="000F593E">
      <w:pPr>
        <w:autoSpaceDE w:val="0"/>
        <w:autoSpaceDN w:val="0"/>
        <w:adjustRightInd w:val="0"/>
        <w:spacing w:after="0" w:line="240" w:lineRule="auto"/>
        <w:jc w:val="both"/>
        <w:rPr>
          <w:rFonts w:ascii="Times New Roman" w:hAnsi="Times New Roman" w:cs="Times New Roman"/>
          <w:sz w:val="24"/>
          <w:szCs w:val="24"/>
        </w:rPr>
      </w:pPr>
      <w:r w:rsidRPr="009A7EF1">
        <w:rPr>
          <w:rFonts w:ascii="Times New Roman" w:hAnsi="Times New Roman" w:cs="Times New Roman"/>
          <w:sz w:val="24"/>
          <w:szCs w:val="24"/>
        </w:rPr>
        <w:t xml:space="preserve">- капацитети( људски ресурси, инфраструктура, потрошна средства ) </w:t>
      </w:r>
    </w:p>
    <w:p w:rsidR="000F593E" w:rsidRPr="009A7EF1" w:rsidRDefault="000F593E" w:rsidP="000F593E">
      <w:pPr>
        <w:autoSpaceDE w:val="0"/>
        <w:autoSpaceDN w:val="0"/>
        <w:adjustRightInd w:val="0"/>
        <w:spacing w:after="0" w:line="240" w:lineRule="auto"/>
        <w:jc w:val="both"/>
        <w:rPr>
          <w:rFonts w:ascii="Times New Roman" w:hAnsi="Times New Roman" w:cs="Times New Roman"/>
          <w:sz w:val="24"/>
          <w:szCs w:val="24"/>
        </w:rPr>
      </w:pPr>
      <w:r w:rsidRPr="009A7EF1">
        <w:rPr>
          <w:rFonts w:ascii="Times New Roman" w:hAnsi="Times New Roman" w:cs="Times New Roman"/>
          <w:sz w:val="24"/>
          <w:szCs w:val="24"/>
        </w:rPr>
        <w:t>- подршка заједнице</w:t>
      </w:r>
    </w:p>
    <w:p w:rsidR="000F593E" w:rsidRPr="00BE132C"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Pr="00CD7410" w:rsidRDefault="000F593E" w:rsidP="003E2861">
      <w:pPr>
        <w:pStyle w:val="ListParagraph"/>
        <w:numPr>
          <w:ilvl w:val="1"/>
          <w:numId w:val="32"/>
        </w:numPr>
        <w:autoSpaceDE w:val="0"/>
        <w:autoSpaceDN w:val="0"/>
        <w:adjustRightInd w:val="0"/>
        <w:spacing w:after="0" w:line="240" w:lineRule="auto"/>
        <w:jc w:val="both"/>
        <w:rPr>
          <w:rFonts w:ascii="Times New Roman" w:hAnsi="Times New Roman" w:cs="Times New Roman"/>
          <w:sz w:val="24"/>
          <w:szCs w:val="24"/>
          <w:u w:val="single"/>
        </w:rPr>
      </w:pPr>
      <w:r w:rsidRPr="00CD7410">
        <w:rPr>
          <w:rFonts w:ascii="Times New Roman" w:hAnsi="Times New Roman" w:cs="Times New Roman"/>
          <w:sz w:val="24"/>
          <w:szCs w:val="24"/>
          <w:u w:val="single"/>
        </w:rPr>
        <w:t>Хигијена и болести уста и зуба</w:t>
      </w:r>
    </w:p>
    <w:p w:rsidR="000F593E" w:rsidRDefault="000F593E" w:rsidP="000F593E">
      <w:pPr>
        <w:autoSpaceDE w:val="0"/>
        <w:autoSpaceDN w:val="0"/>
        <w:adjustRightInd w:val="0"/>
        <w:spacing w:after="0" w:line="240" w:lineRule="auto"/>
        <w:jc w:val="both"/>
        <w:rPr>
          <w:rFonts w:ascii="Times New Roman" w:hAnsi="Times New Roman" w:cs="Times New Roman"/>
          <w:b/>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sidRPr="009F2AA8">
        <w:rPr>
          <w:rFonts w:ascii="Times New Roman" w:hAnsi="Times New Roman" w:cs="Times New Roman"/>
          <w:sz w:val="24"/>
          <w:szCs w:val="24"/>
        </w:rPr>
        <w:t>Болести уста и зуба спадају међу најчешћа обољења људског рода. Подељене су у две основне групе: каријес и његове компликације и обољења потпорног апарата зуба односно пародонтопатије.</w:t>
      </w:r>
      <w:r>
        <w:rPr>
          <w:rFonts w:ascii="Times New Roman" w:hAnsi="Times New Roman" w:cs="Times New Roman"/>
          <w:sz w:val="24"/>
          <w:szCs w:val="24"/>
        </w:rPr>
        <w:t xml:space="preserve"> </w:t>
      </w:r>
      <w:r w:rsidRPr="00DF029D">
        <w:rPr>
          <w:rFonts w:ascii="Times New Roman" w:hAnsi="Times New Roman" w:cs="Times New Roman"/>
          <w:b/>
          <w:sz w:val="24"/>
          <w:szCs w:val="24"/>
        </w:rPr>
        <w:t>Каријес</w:t>
      </w:r>
      <w:r w:rsidRPr="009F2AA8">
        <w:rPr>
          <w:rFonts w:ascii="Times New Roman" w:hAnsi="Times New Roman" w:cs="Times New Roman"/>
          <w:sz w:val="24"/>
          <w:szCs w:val="24"/>
        </w:rPr>
        <w:t xml:space="preserve"> је хронично обољење тврдих зубних ткива које доводи до разарања зуба. Почиње на површини и то разградњом глеђи, и прогресивно продире у дубину и ширину захватајући остале структуре зубног ткива. </w:t>
      </w:r>
      <w:r w:rsidRPr="00DF029D">
        <w:rPr>
          <w:rFonts w:ascii="Times New Roman" w:hAnsi="Times New Roman" w:cs="Times New Roman"/>
          <w:b/>
          <w:sz w:val="24"/>
          <w:szCs w:val="24"/>
        </w:rPr>
        <w:t>Парадонтопатије</w:t>
      </w:r>
      <w:r w:rsidRPr="009F2AA8">
        <w:rPr>
          <w:rFonts w:ascii="Times New Roman" w:hAnsi="Times New Roman" w:cs="Times New Roman"/>
          <w:sz w:val="24"/>
          <w:szCs w:val="24"/>
        </w:rPr>
        <w:t xml:space="preserve"> могу бити запаљенске (пародонтитис), атрофичне (пародонтоза) и мешовите. Настају врло често као последица општих поремећаја у организму (авитаминоза, хормонални поремећаји, алергије, тровање тешким металима) или као последица локалних утицаја (зубни каменац, шкрипање зубима и др.). Почетна фаза болести је гингивитис (упала десни). Карактерише је бол, црвенило, оток и понекад крварење. Обољење је присутно код 80% хумане популације, није нарочито опасно али је лечење неопходно. Уколико се не лечи болест се шири на околне коштане структуре па у одмаклој фази долази до разградње кости, гнојних упала, расклимавања з</w:t>
      </w:r>
      <w:r w:rsidR="00344852">
        <w:rPr>
          <w:rFonts w:ascii="Times New Roman" w:hAnsi="Times New Roman" w:cs="Times New Roman"/>
          <w:sz w:val="24"/>
          <w:szCs w:val="24"/>
        </w:rPr>
        <w:t>уба уз непријатан задах из уста</w:t>
      </w:r>
      <w:r w:rsidRPr="009F2AA8">
        <w:rPr>
          <w:rFonts w:ascii="Times New Roman" w:hAnsi="Times New Roman" w:cs="Times New Roman"/>
          <w:sz w:val="24"/>
          <w:szCs w:val="24"/>
        </w:rPr>
        <w:t xml:space="preserve"> и испадање зуба.</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Најсавременијим истраживањима из области стоматологије, доказано је да усну дупљу насељава више од 650 врста различитих микроорганизама. Неки од њих, који се сматрају посебно штетним за зубе и ткива која их окружују, развили су способност опстанка у анаеробној средини, као и маханизме стварања киселина из шећера у храни којима разарају зубну глеђ.</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Извештаји Светске здравствене организације показују да се болести уста и зуба налазе на трећем месту најраспрострањенијих обољења човека, после кардиоваскуларних и </w:t>
      </w:r>
      <w:r>
        <w:rPr>
          <w:rFonts w:ascii="Times New Roman" w:hAnsi="Times New Roman" w:cs="Times New Roman"/>
          <w:sz w:val="24"/>
          <w:szCs w:val="24"/>
        </w:rPr>
        <w:lastRenderedPageBreak/>
        <w:t>психијатријских обољења. Таква учесталост чини их све значајнијим у медицинском, социјалном и економском погледу. Стога, стоматологија као наука и вештина превенције, дијагнозе и лечења сада нуди велики број ефикасних метода и поступака за успешно лечење ових поремећаја.</w:t>
      </w:r>
    </w:p>
    <w:p w:rsidR="00D63315" w:rsidRDefault="00D63315"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 најзаступљенија обољења уста и зуба сврставају се:</w:t>
      </w:r>
    </w:p>
    <w:p w:rsidR="000F593E" w:rsidRDefault="000F593E" w:rsidP="000F593E">
      <w:pPr>
        <w:pStyle w:val="ListParagraph"/>
        <w:numPr>
          <w:ilvl w:val="0"/>
          <w:numId w:val="1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Обољења усана</w:t>
      </w:r>
    </w:p>
    <w:p w:rsidR="000F593E" w:rsidRDefault="000F593E" w:rsidP="000F593E">
      <w:pPr>
        <w:pStyle w:val="ListParagraph"/>
        <w:numPr>
          <w:ilvl w:val="0"/>
          <w:numId w:val="1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Обољења језика</w:t>
      </w:r>
    </w:p>
    <w:p w:rsidR="000F593E" w:rsidRDefault="000F593E" w:rsidP="000F593E">
      <w:pPr>
        <w:pStyle w:val="ListParagraph"/>
        <w:numPr>
          <w:ilvl w:val="0"/>
          <w:numId w:val="1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Обољења десни и пародонтопатија</w:t>
      </w:r>
    </w:p>
    <w:p w:rsidR="000F593E" w:rsidRDefault="000F593E" w:rsidP="000F593E">
      <w:pPr>
        <w:pStyle w:val="ListParagraph"/>
        <w:numPr>
          <w:ilvl w:val="0"/>
          <w:numId w:val="1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Каријес зуба</w:t>
      </w:r>
    </w:p>
    <w:p w:rsidR="000F593E" w:rsidRDefault="000F593E" w:rsidP="000F593E">
      <w:pPr>
        <w:pStyle w:val="ListParagraph"/>
        <w:numPr>
          <w:ilvl w:val="0"/>
          <w:numId w:val="1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Промене у усној дупљи које прате поједина системска обољења (обољења крви, ендокрине поремећаје и витаминске дефиците, ХИВ инфекцију и друга)</w:t>
      </w:r>
    </w:p>
    <w:p w:rsidR="000F593E" w:rsidRDefault="000F593E" w:rsidP="000F593E">
      <w:pPr>
        <w:pStyle w:val="ListParagraph"/>
        <w:numPr>
          <w:ilvl w:val="0"/>
          <w:numId w:val="1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Преканцерозна стања</w:t>
      </w:r>
    </w:p>
    <w:p w:rsidR="000F593E" w:rsidRDefault="000F593E" w:rsidP="000F593E">
      <w:pPr>
        <w:pStyle w:val="ListParagraph"/>
        <w:numPr>
          <w:ilvl w:val="0"/>
          <w:numId w:val="1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Као и орални тумори и малигнитети ове регије.</w:t>
      </w:r>
    </w:p>
    <w:p w:rsidR="000F593E" w:rsidRPr="0028225D"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Pr="00DF029D" w:rsidRDefault="000F593E" w:rsidP="000F593E">
      <w:pPr>
        <w:autoSpaceDE w:val="0"/>
        <w:autoSpaceDN w:val="0"/>
        <w:adjustRightInd w:val="0"/>
        <w:spacing w:after="0" w:line="240" w:lineRule="auto"/>
        <w:jc w:val="both"/>
        <w:rPr>
          <w:rFonts w:ascii="Times New Roman" w:hAnsi="Times New Roman" w:cs="Times New Roman"/>
          <w:sz w:val="24"/>
          <w:szCs w:val="24"/>
          <w:u w:val="single"/>
        </w:rPr>
      </w:pPr>
      <w:r w:rsidRPr="00DF029D">
        <w:rPr>
          <w:rFonts w:ascii="Times New Roman" w:hAnsi="Times New Roman" w:cs="Times New Roman"/>
          <w:sz w:val="24"/>
          <w:szCs w:val="24"/>
          <w:u w:val="single"/>
        </w:rPr>
        <w:t>Обољења усана</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Најчешће се јављају вирусна обољења и међу њима као најзаступљенији, херпетични стоматитис. То је примарна инфекција проузрокована вирусом Herpes simplex типа 1 која се јавља код деце, и након ње вирус остаје лантентан у организму. Услед пада имунитета или других системских фактора, долази до реактивације вируса и његове поновне појаве у виду херпеса на уснама, језику, тврдом непцу или образној слузокожи. Карактеристична је појава бројних везикула испуњених серозним садржајем које након прскања остављају болне ранице. Терапија је симптоматска, примењују се локални антисептици, анестетици као и Ацикловир маст. Треба поменути и појаву афти, болних кружних улцерација које су од околине јасно ограничене црвеним прстеном. Етиологија њиховог настанка није разјашњена у потпуности, али рецидирају и сматра се да их може изазвати стрес, пад имунитета, авитаминозе или одређена аутоимуна обољења. Лечење мастима и растворима на бази кортикостероида, а могу се апликовати и површински анестетици. Не треба заборавити ни хеилитисе, патолошке процесе на самим уснама чија појава може бити узрокована различитим микроорганизмима, алергенима, козметичким срдствима као и УВ зрачењем. Терапија, у зависности од узрочника, укључује употребу неутралних масти, локалну примену кортикостероида и антихристаминика.</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Pr="00DF029D" w:rsidRDefault="000F593E" w:rsidP="000F593E">
      <w:pPr>
        <w:autoSpaceDE w:val="0"/>
        <w:autoSpaceDN w:val="0"/>
        <w:adjustRightInd w:val="0"/>
        <w:spacing w:after="0" w:line="240" w:lineRule="auto"/>
        <w:jc w:val="both"/>
        <w:rPr>
          <w:rFonts w:ascii="Times New Roman" w:hAnsi="Times New Roman" w:cs="Times New Roman"/>
          <w:sz w:val="24"/>
          <w:szCs w:val="24"/>
          <w:u w:val="single"/>
        </w:rPr>
      </w:pPr>
      <w:r w:rsidRPr="00DF029D">
        <w:rPr>
          <w:rFonts w:ascii="Times New Roman" w:hAnsi="Times New Roman" w:cs="Times New Roman"/>
          <w:sz w:val="24"/>
          <w:szCs w:val="24"/>
          <w:u w:val="single"/>
        </w:rPr>
        <w:t>Обољења језика</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Од обољења језика значајно је поменути оралну кандидијазу и леукоплакију. Кандидијаза представља гљивично обољење изазвано гљивицом Candidom albicans. Спада у опортунистичке инфекције, јер је ова гљивица нормално присутна унутар усне дупље и није патогена све док не дође до промене фаворизујућих фактора. У фаворизујуће факторе убрајамо: смањену отпорност организма, старост, дуготрајну примену антибиотика, лошу оралну хигијену и неодржавање протетских надокнада. Карактерише је стварање белих наслага које се лако могу уклонити. Леукоплакија се јавља у виду промене епителног покривача језика. За разлику од кандидијазе, задебљали слој епитела, у облику беле плоче, не може да се уклони. Убраја се у преканцерозна стања, што значи да постоји већа вероватноћа настанка карцинома из овакве промене него код нормалне, неизмењене слузокоже. Од узрока настанка наводе се дуготрајна механичка оштећења, пушење, хормонални поремећаји и сида. Веома је важно редовно праћење ових промена, а по потреби треба примењивати хирушку терапију и зрачење. Од изузетног значаја је и праћење свих промена које се јављају на </w:t>
      </w:r>
      <w:r>
        <w:rPr>
          <w:rFonts w:ascii="Times New Roman" w:hAnsi="Times New Roman" w:cs="Times New Roman"/>
          <w:sz w:val="24"/>
          <w:szCs w:val="24"/>
        </w:rPr>
        <w:lastRenderedPageBreak/>
        <w:t>бочним странама језика, задњој трећини, пошто је баш то место предиспонирано за настанак карцинома језика.</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Pr="00DF029D" w:rsidRDefault="000F593E" w:rsidP="000F593E">
      <w:pPr>
        <w:autoSpaceDE w:val="0"/>
        <w:autoSpaceDN w:val="0"/>
        <w:adjustRightInd w:val="0"/>
        <w:spacing w:after="0" w:line="240" w:lineRule="auto"/>
        <w:jc w:val="both"/>
        <w:rPr>
          <w:rFonts w:ascii="Times New Roman" w:hAnsi="Times New Roman" w:cs="Times New Roman"/>
          <w:sz w:val="24"/>
          <w:szCs w:val="24"/>
          <w:u w:val="single"/>
        </w:rPr>
      </w:pPr>
      <w:r w:rsidRPr="00DF029D">
        <w:rPr>
          <w:rFonts w:ascii="Times New Roman" w:hAnsi="Times New Roman" w:cs="Times New Roman"/>
          <w:sz w:val="24"/>
          <w:szCs w:val="24"/>
          <w:u w:val="single"/>
        </w:rPr>
        <w:t>Обољења десни и пародонтопатија</w:t>
      </w:r>
    </w:p>
    <w:p w:rsidR="00CD7410"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Гингивитиси су запаљенска обољења која настају као реакција гингиве на надражаје и оштећења изазивана микрооранизмима и њиховим продуктима. </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Издваја се више врста гингивитиса и у зависности од узрочника спроводи се адекватна терапија. Најчешће се јавља гингивитис катаралис чији је главни узрочник дентални биофилм. Долази до промене свих квалитета гингиве која се између осталог и увећава и постаје црвена. У терапији гингивитиса од изузетне важности је мотивација пацијената да одржавају адекватну оралну хигијену, примена течности за испирање уста са антисептицима као и уклањање зубног каменца. Пародонтопатија настаје продубљивањем запаљенских промена у гингиви. На тај начин патолошки процес захвата и сва потпорна ткива која окружују зубе. Доказано је да код особа већ након четрдесете године долази до већег губитка броја зуба услед пародонтопатије него због каријеса. Десни се услед разградње виличне кости повлаче, а ако запаљење дуго траје долази до стварања пародонталних џепова и коштане разградње виличне кости што за последу има расклаћење зуба. Терапија пародонтоватије представља дуготрајан и прилично неизвестан процес.</w:t>
      </w:r>
    </w:p>
    <w:p w:rsidR="000F593E" w:rsidRPr="009875F7"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Pr="00DF029D" w:rsidRDefault="000F593E" w:rsidP="000F593E">
      <w:pPr>
        <w:autoSpaceDE w:val="0"/>
        <w:autoSpaceDN w:val="0"/>
        <w:adjustRightInd w:val="0"/>
        <w:spacing w:after="0" w:line="240" w:lineRule="auto"/>
        <w:jc w:val="both"/>
        <w:rPr>
          <w:rFonts w:ascii="Times New Roman" w:hAnsi="Times New Roman" w:cs="Times New Roman"/>
          <w:sz w:val="24"/>
          <w:szCs w:val="24"/>
          <w:u w:val="single"/>
        </w:rPr>
      </w:pPr>
      <w:r w:rsidRPr="00DF029D">
        <w:rPr>
          <w:rFonts w:ascii="Times New Roman" w:hAnsi="Times New Roman" w:cs="Times New Roman"/>
          <w:sz w:val="24"/>
          <w:szCs w:val="24"/>
          <w:u w:val="single"/>
        </w:rPr>
        <w:t>Каријес зуба</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Представља обољење тврдих зубних ткива: глеђи, дентина и цемента који напредује са површине у дубини зуба. Најодговорнијом бактеријом у појави каријеса сматра се Streptococcus mutans. Храна богата угљеним хидратима, учестали унос хране, лошије спровођење оралне хигијене и одређен временски период доводе до настанка каријеса. Ово обољење зубних ткива у почетку протиче асимптоматски, али како се оштећење приближава зубној пулпи долази до појаве болоба, а касније и до многобројних компликација. У терапији каријеса, у зависности од распрострањености обољења и дубине каријесне лезије, примењиваће се поступци и у правцу очувања виталитета зуба или у правцу ендодонтске терапије. Када све терапијске могућности буду исцрпљене без успеха, екстракција зуба представља крајње и једино решење у терапији каријеса.</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Pr="00DF029D" w:rsidRDefault="000F593E" w:rsidP="000F593E">
      <w:pPr>
        <w:autoSpaceDE w:val="0"/>
        <w:autoSpaceDN w:val="0"/>
        <w:adjustRightInd w:val="0"/>
        <w:spacing w:after="0" w:line="240" w:lineRule="auto"/>
        <w:jc w:val="both"/>
        <w:rPr>
          <w:rFonts w:ascii="Times New Roman" w:hAnsi="Times New Roman" w:cs="Times New Roman"/>
          <w:sz w:val="24"/>
          <w:szCs w:val="24"/>
          <w:u w:val="single"/>
        </w:rPr>
      </w:pPr>
      <w:r w:rsidRPr="00DF029D">
        <w:rPr>
          <w:rFonts w:ascii="Times New Roman" w:hAnsi="Times New Roman" w:cs="Times New Roman"/>
          <w:sz w:val="24"/>
          <w:szCs w:val="24"/>
          <w:u w:val="single"/>
        </w:rPr>
        <w:t>Промене у усној дупљи код одоба оболелих од дијабетес мелитуса</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Дијабетес мелитус је хронични системски поремећај метаболизма који се карактерише трајно повишеним нивоом глукозе у крви. Код ових пацијентата присутно су промене на крвним судовима, па смањење циркулације доводи до смањене отпорности пародонцијума. Код дијабетичара се јавља гликосијалија, присуство глукозе у пљувачци, што води ка учесталијој појави каријеса. Процес пародонтопатије напредоваће брже и разарања ткива ће бити већа него код особа које нису оболеле од шећерне болести. Смањена је и количина пљувачке која ствара предиспозицију за настанак оралне кандидијазе. У терапији ових пацијената првенствено је неопходно држати под контролом главно обољење, па ће и терапија бити успешнија. </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Pr="00DF029D" w:rsidRDefault="000F593E" w:rsidP="000F593E">
      <w:pPr>
        <w:autoSpaceDE w:val="0"/>
        <w:autoSpaceDN w:val="0"/>
        <w:adjustRightInd w:val="0"/>
        <w:spacing w:after="0" w:line="240" w:lineRule="auto"/>
        <w:jc w:val="both"/>
        <w:rPr>
          <w:rFonts w:ascii="Times New Roman" w:hAnsi="Times New Roman" w:cs="Times New Roman"/>
          <w:sz w:val="24"/>
          <w:szCs w:val="24"/>
          <w:u w:val="single"/>
        </w:rPr>
      </w:pPr>
      <w:r w:rsidRPr="00DF029D">
        <w:rPr>
          <w:rFonts w:ascii="Times New Roman" w:hAnsi="Times New Roman" w:cs="Times New Roman"/>
          <w:sz w:val="24"/>
          <w:szCs w:val="24"/>
          <w:u w:val="single"/>
        </w:rPr>
        <w:t>Нега и хигијена уста и зуба</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sidRPr="009F2AA8">
        <w:rPr>
          <w:rFonts w:ascii="Times New Roman" w:hAnsi="Times New Roman" w:cs="Times New Roman"/>
          <w:sz w:val="24"/>
          <w:szCs w:val="24"/>
        </w:rPr>
        <w:t>У устима човека живи више милиона бактерија. Неке су корисне и учествују у разградњи, а тиме и у варењу хране, које почиње још у устима, док друге учествују у стварању плака - лепљиве и киселе супстанце која изазива болести десни.</w:t>
      </w:r>
      <w:r>
        <w:rPr>
          <w:rFonts w:ascii="Times New Roman" w:hAnsi="Times New Roman" w:cs="Times New Roman"/>
          <w:sz w:val="24"/>
          <w:szCs w:val="24"/>
        </w:rPr>
        <w:t xml:space="preserve"> </w:t>
      </w:r>
      <w:r w:rsidRPr="009F2AA8">
        <w:rPr>
          <w:rFonts w:ascii="Times New Roman" w:hAnsi="Times New Roman" w:cs="Times New Roman"/>
          <w:sz w:val="24"/>
          <w:szCs w:val="24"/>
        </w:rPr>
        <w:t xml:space="preserve">ПЛАК се уклања уредним прањем уста и зуба и коришћењем зубног конца. Међутим уколико остане у устима зуби ће полако пропадати, јер су појава такозваних џепова и болести десни неизбежне. Током времена лоша хигијена уста и зуба доводи до оштећења ткива </w:t>
      </w:r>
      <w:r w:rsidRPr="009F2AA8">
        <w:rPr>
          <w:rFonts w:ascii="Times New Roman" w:hAnsi="Times New Roman" w:cs="Times New Roman"/>
          <w:sz w:val="24"/>
          <w:szCs w:val="24"/>
        </w:rPr>
        <w:lastRenderedPageBreak/>
        <w:t>и костију који “држе зубе“, па ће они били здрави или покварени почети да испадају. Особе мушког пола су нарочито подложне обољењима десни, 34% пати од неког обољења десни у старосној групи 30-54 године, док у истој старосној групи 23% особа женског пола има наведене здравствене проблеме.</w:t>
      </w:r>
    </w:p>
    <w:p w:rsidR="000F593E" w:rsidRPr="009F2AA8"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sidRPr="009F2AA8">
        <w:rPr>
          <w:rFonts w:ascii="Times New Roman" w:hAnsi="Times New Roman" w:cs="Times New Roman"/>
          <w:sz w:val="24"/>
          <w:szCs w:val="24"/>
        </w:rPr>
        <w:t>Одржавањем потребног нивоа хигијене уста и зуба, као и поступање у складу са саветима зубног лекара помоћиће да се сачувају</w:t>
      </w:r>
      <w:r>
        <w:rPr>
          <w:rFonts w:ascii="Times New Roman" w:hAnsi="Times New Roman" w:cs="Times New Roman"/>
          <w:sz w:val="24"/>
          <w:szCs w:val="24"/>
        </w:rPr>
        <w:t xml:space="preserve"> зуби, али и целокупно здравље. </w:t>
      </w:r>
      <w:r w:rsidRPr="009F2AA8">
        <w:rPr>
          <w:rFonts w:ascii="Times New Roman" w:hAnsi="Times New Roman" w:cs="Times New Roman"/>
          <w:sz w:val="24"/>
          <w:szCs w:val="24"/>
        </w:rPr>
        <w:t>Међу припадницима најсиромашнијих слојева највише је забележених случајева болести десни, што се објашњава нередовним одласком код зубара.</w:t>
      </w:r>
      <w:r>
        <w:rPr>
          <w:rFonts w:ascii="Times New Roman" w:hAnsi="Times New Roman" w:cs="Times New Roman"/>
          <w:sz w:val="24"/>
          <w:szCs w:val="24"/>
        </w:rPr>
        <w:t xml:space="preserve"> </w:t>
      </w:r>
      <w:r w:rsidRPr="009F2AA8">
        <w:rPr>
          <w:rFonts w:ascii="Times New Roman" w:hAnsi="Times New Roman" w:cs="Times New Roman"/>
          <w:sz w:val="24"/>
          <w:szCs w:val="24"/>
        </w:rPr>
        <w:t>Како се стари тако се десни повлаче и остављају огољен корен зуба који је тако много подложнији штетном утицају плака. Такође, лучи се мање пљувачке која игра веома важну улогу у “испирању“ уста од плака.</w:t>
      </w:r>
      <w:r>
        <w:rPr>
          <w:rFonts w:ascii="Times New Roman" w:hAnsi="Times New Roman" w:cs="Times New Roman"/>
          <w:sz w:val="24"/>
          <w:szCs w:val="24"/>
        </w:rPr>
        <w:t xml:space="preserve"> </w:t>
      </w:r>
      <w:r w:rsidRPr="009F2AA8">
        <w:rPr>
          <w:rFonts w:ascii="Times New Roman" w:hAnsi="Times New Roman" w:cs="Times New Roman"/>
          <w:sz w:val="24"/>
          <w:szCs w:val="24"/>
        </w:rPr>
        <w:t>Генетика је и овде веома важна, тако да уколико родитељи губе зубе због болести десни – дете мора бити на опрезу.</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Обављањем редовних систематских прегледа ученика основних и средњих школа са територије града Вршца доктори стоматологије приметили су следеће:</w:t>
      </w:r>
    </w:p>
    <w:p w:rsidR="000F593E" w:rsidRDefault="000F593E" w:rsidP="000F593E">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Орална хигијена се не спроводи на адекватан начин, или ако се спроводи, спроводи се неправилном техником</w:t>
      </w:r>
    </w:p>
    <w:p w:rsidR="000F593E" w:rsidRDefault="000F593E" w:rsidP="000F593E">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Родитељи деце предшколског и школског узраста нису довољно упознати са важношћу мера профилаксе у стоматологији као што је поступак заливања фисура сталних молара</w:t>
      </w:r>
    </w:p>
    <w:p w:rsidR="000F593E" w:rsidRPr="00CE6A8B" w:rsidRDefault="000F593E" w:rsidP="000F593E">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Већини средњошколаца недостаје најмање један молар у сваком квадранту вилице, што ће у будућности довести до померања границе старости за надокнаду изгубљених зуба протетским радом.</w:t>
      </w:r>
    </w:p>
    <w:p w:rsidR="000F593E" w:rsidRDefault="000F593E" w:rsidP="000F593E">
      <w:pPr>
        <w:autoSpaceDE w:val="0"/>
        <w:autoSpaceDN w:val="0"/>
        <w:adjustRightInd w:val="0"/>
        <w:spacing w:after="0" w:line="240" w:lineRule="auto"/>
        <w:jc w:val="both"/>
        <w:rPr>
          <w:rFonts w:ascii="Times New Roman" w:hAnsi="Times New Roman" w:cs="Times New Roman"/>
          <w:b/>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Стоматолошка здравствена заштита се пружа у дому здравља Вршац, у којем је у 2016. години, ангажовано 9 доктора стоматологије (3 су специјалисти), 2 зубна техничара и 12 зубних асистената.</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 следећим табелама приказан је број посета и рад у стоматолошкој здравственој заштити у Вршцу за 2016. години.</w:t>
      </w:r>
      <w:r>
        <w:rPr>
          <w:rStyle w:val="FootnoteReference"/>
          <w:rFonts w:ascii="Times New Roman" w:hAnsi="Times New Roman" w:cs="Times New Roman"/>
          <w:sz w:val="24"/>
          <w:szCs w:val="24"/>
        </w:rPr>
        <w:footnoteReference w:id="9"/>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tbl>
      <w:tblPr>
        <w:tblW w:w="3540" w:type="dxa"/>
        <w:jc w:val="center"/>
        <w:tblInd w:w="93" w:type="dxa"/>
        <w:tblLook w:val="04A0"/>
      </w:tblPr>
      <w:tblGrid>
        <w:gridCol w:w="1340"/>
        <w:gridCol w:w="828"/>
        <w:gridCol w:w="616"/>
        <w:gridCol w:w="931"/>
      </w:tblGrid>
      <w:tr w:rsidR="000F593E" w:rsidRPr="00953F57" w:rsidTr="00991E1A">
        <w:trPr>
          <w:trHeight w:val="288"/>
          <w:jc w:val="center"/>
        </w:trPr>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593E" w:rsidRPr="00953F57" w:rsidRDefault="000F593E" w:rsidP="00991E1A">
            <w:pPr>
              <w:spacing w:after="0" w:line="240" w:lineRule="auto"/>
              <w:jc w:val="center"/>
              <w:rPr>
                <w:rFonts w:ascii="Times New Roman" w:eastAsia="Times New Roman" w:hAnsi="Times New Roman" w:cs="Times New Roman"/>
                <w:color w:val="000000"/>
                <w:sz w:val="20"/>
                <w:szCs w:val="20"/>
                <w:lang w:eastAsia="en-GB"/>
              </w:rPr>
            </w:pPr>
            <w:r w:rsidRPr="00953F57">
              <w:rPr>
                <w:rFonts w:ascii="Times New Roman" w:eastAsia="Times New Roman" w:hAnsi="Times New Roman" w:cs="Times New Roman"/>
                <w:color w:val="000000"/>
                <w:sz w:val="20"/>
                <w:szCs w:val="20"/>
                <w:lang w:eastAsia="en-GB"/>
              </w:rPr>
              <w:t>област здравствене заштите</w:t>
            </w:r>
          </w:p>
        </w:tc>
        <w:tc>
          <w:tcPr>
            <w:tcW w:w="2200" w:type="dxa"/>
            <w:gridSpan w:val="3"/>
            <w:tcBorders>
              <w:top w:val="single" w:sz="4" w:space="0" w:color="auto"/>
              <w:left w:val="nil"/>
              <w:bottom w:val="single" w:sz="4" w:space="0" w:color="auto"/>
              <w:right w:val="single" w:sz="4" w:space="0" w:color="auto"/>
            </w:tcBorders>
            <w:shd w:val="clear" w:color="auto" w:fill="auto"/>
            <w:noWrap/>
            <w:vAlign w:val="center"/>
            <w:hideMark/>
          </w:tcPr>
          <w:p w:rsidR="000F593E" w:rsidRPr="00953F57" w:rsidRDefault="000F593E" w:rsidP="00991E1A">
            <w:pPr>
              <w:spacing w:after="0" w:line="240" w:lineRule="auto"/>
              <w:jc w:val="center"/>
              <w:rPr>
                <w:rFonts w:ascii="Times New Roman" w:eastAsia="Times New Roman" w:hAnsi="Times New Roman" w:cs="Times New Roman"/>
                <w:color w:val="000000"/>
                <w:sz w:val="20"/>
                <w:szCs w:val="20"/>
                <w:lang w:eastAsia="en-GB"/>
              </w:rPr>
            </w:pPr>
            <w:r w:rsidRPr="00953F57">
              <w:rPr>
                <w:rFonts w:ascii="Times New Roman" w:eastAsia="Times New Roman" w:hAnsi="Times New Roman" w:cs="Times New Roman"/>
                <w:color w:val="000000"/>
                <w:sz w:val="20"/>
                <w:szCs w:val="20"/>
                <w:lang w:eastAsia="en-GB"/>
              </w:rPr>
              <w:t>посете</w:t>
            </w:r>
          </w:p>
        </w:tc>
      </w:tr>
      <w:tr w:rsidR="000F593E" w:rsidRPr="00953F57" w:rsidTr="00991E1A">
        <w:trPr>
          <w:trHeight w:val="276"/>
          <w:jc w:val="center"/>
        </w:trPr>
        <w:tc>
          <w:tcPr>
            <w:tcW w:w="1340" w:type="dxa"/>
            <w:vMerge/>
            <w:tcBorders>
              <w:top w:val="single" w:sz="4" w:space="0" w:color="auto"/>
              <w:left w:val="single" w:sz="4" w:space="0" w:color="auto"/>
              <w:bottom w:val="single" w:sz="4" w:space="0" w:color="auto"/>
              <w:right w:val="single" w:sz="4" w:space="0" w:color="auto"/>
            </w:tcBorders>
            <w:vAlign w:val="center"/>
            <w:hideMark/>
          </w:tcPr>
          <w:p w:rsidR="000F593E" w:rsidRPr="00953F57" w:rsidRDefault="000F593E" w:rsidP="00991E1A">
            <w:pPr>
              <w:spacing w:after="0" w:line="240" w:lineRule="auto"/>
              <w:rPr>
                <w:rFonts w:ascii="Times New Roman" w:eastAsia="Times New Roman" w:hAnsi="Times New Roman" w:cs="Times New Roman"/>
                <w:color w:val="000000"/>
                <w:sz w:val="20"/>
                <w:szCs w:val="20"/>
                <w:lang w:eastAsia="en-GB"/>
              </w:rPr>
            </w:pPr>
          </w:p>
        </w:tc>
        <w:tc>
          <w:tcPr>
            <w:tcW w:w="740" w:type="dxa"/>
            <w:vMerge w:val="restart"/>
            <w:tcBorders>
              <w:top w:val="nil"/>
              <w:left w:val="single" w:sz="4" w:space="0" w:color="auto"/>
              <w:bottom w:val="single" w:sz="4" w:space="0" w:color="auto"/>
              <w:right w:val="single" w:sz="4" w:space="0" w:color="auto"/>
            </w:tcBorders>
            <w:shd w:val="clear" w:color="auto" w:fill="auto"/>
            <w:vAlign w:val="center"/>
            <w:hideMark/>
          </w:tcPr>
          <w:p w:rsidR="000F593E" w:rsidRPr="00953F57" w:rsidRDefault="000F593E" w:rsidP="00991E1A">
            <w:pPr>
              <w:spacing w:after="0" w:line="240" w:lineRule="auto"/>
              <w:jc w:val="center"/>
              <w:rPr>
                <w:rFonts w:ascii="Times New Roman" w:eastAsia="Times New Roman" w:hAnsi="Times New Roman" w:cs="Times New Roman"/>
                <w:color w:val="000000"/>
                <w:sz w:val="20"/>
                <w:szCs w:val="20"/>
                <w:lang w:eastAsia="en-GB"/>
              </w:rPr>
            </w:pPr>
            <w:r w:rsidRPr="00953F57">
              <w:rPr>
                <w:rFonts w:ascii="Times New Roman" w:eastAsia="Times New Roman" w:hAnsi="Times New Roman" w:cs="Times New Roman"/>
                <w:color w:val="000000"/>
                <w:sz w:val="20"/>
                <w:szCs w:val="20"/>
                <w:lang w:eastAsia="en-GB"/>
              </w:rPr>
              <w:t>укупно</w:t>
            </w:r>
          </w:p>
        </w:tc>
        <w:tc>
          <w:tcPr>
            <w:tcW w:w="1460" w:type="dxa"/>
            <w:gridSpan w:val="2"/>
            <w:tcBorders>
              <w:top w:val="single" w:sz="4" w:space="0" w:color="auto"/>
              <w:left w:val="nil"/>
              <w:bottom w:val="single" w:sz="4" w:space="0" w:color="auto"/>
              <w:right w:val="single" w:sz="4" w:space="0" w:color="auto"/>
            </w:tcBorders>
            <w:shd w:val="clear" w:color="auto" w:fill="auto"/>
            <w:vAlign w:val="center"/>
            <w:hideMark/>
          </w:tcPr>
          <w:p w:rsidR="000F593E" w:rsidRPr="00953F57" w:rsidRDefault="000F593E" w:rsidP="00991E1A">
            <w:pPr>
              <w:spacing w:after="0" w:line="240" w:lineRule="auto"/>
              <w:jc w:val="center"/>
              <w:rPr>
                <w:rFonts w:ascii="Times New Roman" w:eastAsia="Times New Roman" w:hAnsi="Times New Roman" w:cs="Times New Roman"/>
                <w:color w:val="000000"/>
                <w:sz w:val="20"/>
                <w:szCs w:val="20"/>
                <w:lang w:eastAsia="en-GB"/>
              </w:rPr>
            </w:pPr>
            <w:r w:rsidRPr="00953F57">
              <w:rPr>
                <w:rFonts w:ascii="Times New Roman" w:eastAsia="Times New Roman" w:hAnsi="Times New Roman" w:cs="Times New Roman"/>
                <w:color w:val="000000"/>
                <w:sz w:val="20"/>
                <w:szCs w:val="20"/>
                <w:lang w:eastAsia="en-GB"/>
              </w:rPr>
              <w:t>од тога</w:t>
            </w:r>
          </w:p>
        </w:tc>
      </w:tr>
      <w:tr w:rsidR="000F593E" w:rsidRPr="00953F57" w:rsidTr="00991E1A">
        <w:trPr>
          <w:trHeight w:val="288"/>
          <w:jc w:val="center"/>
        </w:trPr>
        <w:tc>
          <w:tcPr>
            <w:tcW w:w="1340" w:type="dxa"/>
            <w:vMerge/>
            <w:tcBorders>
              <w:top w:val="single" w:sz="4" w:space="0" w:color="auto"/>
              <w:left w:val="single" w:sz="4" w:space="0" w:color="auto"/>
              <w:bottom w:val="single" w:sz="4" w:space="0" w:color="auto"/>
              <w:right w:val="single" w:sz="4" w:space="0" w:color="auto"/>
            </w:tcBorders>
            <w:vAlign w:val="center"/>
            <w:hideMark/>
          </w:tcPr>
          <w:p w:rsidR="000F593E" w:rsidRPr="00953F57" w:rsidRDefault="000F593E" w:rsidP="00991E1A">
            <w:pPr>
              <w:spacing w:after="0" w:line="240" w:lineRule="auto"/>
              <w:rPr>
                <w:rFonts w:ascii="Times New Roman" w:eastAsia="Times New Roman" w:hAnsi="Times New Roman" w:cs="Times New Roman"/>
                <w:color w:val="000000"/>
                <w:sz w:val="20"/>
                <w:szCs w:val="20"/>
                <w:lang w:eastAsia="en-GB"/>
              </w:rPr>
            </w:pPr>
          </w:p>
        </w:tc>
        <w:tc>
          <w:tcPr>
            <w:tcW w:w="740" w:type="dxa"/>
            <w:vMerge/>
            <w:tcBorders>
              <w:top w:val="nil"/>
              <w:left w:val="single" w:sz="4" w:space="0" w:color="auto"/>
              <w:bottom w:val="single" w:sz="4" w:space="0" w:color="auto"/>
              <w:right w:val="single" w:sz="4" w:space="0" w:color="auto"/>
            </w:tcBorders>
            <w:vAlign w:val="center"/>
            <w:hideMark/>
          </w:tcPr>
          <w:p w:rsidR="000F593E" w:rsidRPr="00953F57" w:rsidRDefault="000F593E" w:rsidP="00991E1A">
            <w:pPr>
              <w:spacing w:after="0" w:line="240" w:lineRule="auto"/>
              <w:rPr>
                <w:rFonts w:ascii="Times New Roman" w:eastAsia="Times New Roman" w:hAnsi="Times New Roman" w:cs="Times New Roman"/>
                <w:color w:val="000000"/>
                <w:sz w:val="20"/>
                <w:szCs w:val="20"/>
                <w:lang w:eastAsia="en-GB"/>
              </w:rPr>
            </w:pPr>
          </w:p>
        </w:tc>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0F593E" w:rsidRPr="00953F57" w:rsidRDefault="000F593E" w:rsidP="00991E1A">
            <w:pPr>
              <w:spacing w:after="0" w:line="240" w:lineRule="auto"/>
              <w:jc w:val="center"/>
              <w:rPr>
                <w:rFonts w:ascii="Times New Roman" w:eastAsia="Times New Roman" w:hAnsi="Times New Roman" w:cs="Times New Roman"/>
                <w:color w:val="000000"/>
                <w:sz w:val="20"/>
                <w:szCs w:val="20"/>
                <w:lang w:eastAsia="en-GB"/>
              </w:rPr>
            </w:pPr>
            <w:r w:rsidRPr="00953F57">
              <w:rPr>
                <w:rFonts w:ascii="Times New Roman" w:eastAsia="Times New Roman" w:hAnsi="Times New Roman" w:cs="Times New Roman"/>
                <w:color w:val="000000"/>
                <w:sz w:val="20"/>
                <w:szCs w:val="20"/>
                <w:lang w:eastAsia="en-GB"/>
              </w:rPr>
              <w:t>прве</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0F593E" w:rsidRPr="00953F57" w:rsidRDefault="000F593E" w:rsidP="00991E1A">
            <w:pPr>
              <w:spacing w:after="0" w:line="240" w:lineRule="auto"/>
              <w:jc w:val="center"/>
              <w:rPr>
                <w:rFonts w:ascii="Times New Roman" w:eastAsia="Times New Roman" w:hAnsi="Times New Roman" w:cs="Times New Roman"/>
                <w:color w:val="000000"/>
                <w:sz w:val="20"/>
                <w:szCs w:val="20"/>
                <w:lang w:eastAsia="en-GB"/>
              </w:rPr>
            </w:pPr>
            <w:r w:rsidRPr="00953F57">
              <w:rPr>
                <w:rFonts w:ascii="Times New Roman" w:eastAsia="Times New Roman" w:hAnsi="Times New Roman" w:cs="Times New Roman"/>
                <w:color w:val="000000"/>
                <w:sz w:val="20"/>
                <w:szCs w:val="20"/>
                <w:lang w:eastAsia="en-GB"/>
              </w:rPr>
              <w:t>серијске</w:t>
            </w:r>
          </w:p>
        </w:tc>
      </w:tr>
      <w:tr w:rsidR="000F593E" w:rsidRPr="00953F57" w:rsidTr="00991E1A">
        <w:trPr>
          <w:trHeight w:val="888"/>
          <w:jc w:val="center"/>
        </w:trPr>
        <w:tc>
          <w:tcPr>
            <w:tcW w:w="1340" w:type="dxa"/>
            <w:vMerge/>
            <w:tcBorders>
              <w:top w:val="single" w:sz="4" w:space="0" w:color="auto"/>
              <w:left w:val="single" w:sz="4" w:space="0" w:color="auto"/>
              <w:bottom w:val="single" w:sz="4" w:space="0" w:color="auto"/>
              <w:right w:val="single" w:sz="4" w:space="0" w:color="auto"/>
            </w:tcBorders>
            <w:vAlign w:val="center"/>
            <w:hideMark/>
          </w:tcPr>
          <w:p w:rsidR="000F593E" w:rsidRPr="00953F57" w:rsidRDefault="000F593E" w:rsidP="00991E1A">
            <w:pPr>
              <w:spacing w:after="0" w:line="240" w:lineRule="auto"/>
              <w:rPr>
                <w:rFonts w:ascii="Times New Roman" w:eastAsia="Times New Roman" w:hAnsi="Times New Roman" w:cs="Times New Roman"/>
                <w:color w:val="000000"/>
                <w:sz w:val="20"/>
                <w:szCs w:val="20"/>
                <w:lang w:eastAsia="en-GB"/>
              </w:rPr>
            </w:pPr>
          </w:p>
        </w:tc>
        <w:tc>
          <w:tcPr>
            <w:tcW w:w="740" w:type="dxa"/>
            <w:vMerge/>
            <w:tcBorders>
              <w:top w:val="nil"/>
              <w:left w:val="single" w:sz="4" w:space="0" w:color="auto"/>
              <w:bottom w:val="single" w:sz="4" w:space="0" w:color="auto"/>
              <w:right w:val="single" w:sz="4" w:space="0" w:color="auto"/>
            </w:tcBorders>
            <w:vAlign w:val="center"/>
            <w:hideMark/>
          </w:tcPr>
          <w:p w:rsidR="000F593E" w:rsidRPr="00953F57" w:rsidRDefault="000F593E" w:rsidP="00991E1A">
            <w:pPr>
              <w:spacing w:after="0" w:line="240" w:lineRule="auto"/>
              <w:rPr>
                <w:rFonts w:ascii="Times New Roman" w:eastAsia="Times New Roman" w:hAnsi="Times New Roman" w:cs="Times New Roman"/>
                <w:color w:val="000000"/>
                <w:sz w:val="20"/>
                <w:szCs w:val="20"/>
                <w:lang w:eastAsia="en-GB"/>
              </w:rPr>
            </w:pPr>
          </w:p>
        </w:tc>
        <w:tc>
          <w:tcPr>
            <w:tcW w:w="540" w:type="dxa"/>
            <w:vMerge/>
            <w:tcBorders>
              <w:top w:val="nil"/>
              <w:left w:val="single" w:sz="4" w:space="0" w:color="auto"/>
              <w:bottom w:val="single" w:sz="4" w:space="0" w:color="auto"/>
              <w:right w:val="single" w:sz="4" w:space="0" w:color="auto"/>
            </w:tcBorders>
            <w:vAlign w:val="center"/>
            <w:hideMark/>
          </w:tcPr>
          <w:p w:rsidR="000F593E" w:rsidRPr="00953F57" w:rsidRDefault="000F593E" w:rsidP="00991E1A">
            <w:pPr>
              <w:spacing w:after="0" w:line="240" w:lineRule="auto"/>
              <w:rPr>
                <w:rFonts w:ascii="Times New Roman" w:eastAsia="Times New Roman" w:hAnsi="Times New Roman" w:cs="Times New Roman"/>
                <w:color w:val="000000"/>
                <w:sz w:val="20"/>
                <w:szCs w:val="20"/>
                <w:lang w:eastAsia="en-GB"/>
              </w:rPr>
            </w:pPr>
          </w:p>
        </w:tc>
        <w:tc>
          <w:tcPr>
            <w:tcW w:w="920" w:type="dxa"/>
            <w:vMerge/>
            <w:tcBorders>
              <w:top w:val="nil"/>
              <w:left w:val="single" w:sz="4" w:space="0" w:color="auto"/>
              <w:bottom w:val="single" w:sz="4" w:space="0" w:color="auto"/>
              <w:right w:val="single" w:sz="4" w:space="0" w:color="auto"/>
            </w:tcBorders>
            <w:vAlign w:val="center"/>
            <w:hideMark/>
          </w:tcPr>
          <w:p w:rsidR="000F593E" w:rsidRPr="00953F57" w:rsidRDefault="000F593E" w:rsidP="00991E1A">
            <w:pPr>
              <w:spacing w:after="0" w:line="240" w:lineRule="auto"/>
              <w:rPr>
                <w:rFonts w:ascii="Times New Roman" w:eastAsia="Times New Roman" w:hAnsi="Times New Roman" w:cs="Times New Roman"/>
                <w:color w:val="000000"/>
                <w:sz w:val="20"/>
                <w:szCs w:val="20"/>
                <w:lang w:eastAsia="en-GB"/>
              </w:rPr>
            </w:pPr>
          </w:p>
        </w:tc>
      </w:tr>
      <w:tr w:rsidR="000F593E" w:rsidRPr="00953F57" w:rsidTr="00991E1A">
        <w:trPr>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0F593E" w:rsidRPr="00953F57" w:rsidRDefault="000F593E" w:rsidP="00991E1A">
            <w:pPr>
              <w:spacing w:after="0" w:line="240" w:lineRule="auto"/>
              <w:rPr>
                <w:rFonts w:ascii="Times New Roman" w:eastAsia="Times New Roman" w:hAnsi="Times New Roman" w:cs="Times New Roman"/>
                <w:color w:val="000000"/>
                <w:sz w:val="20"/>
                <w:szCs w:val="20"/>
                <w:lang w:eastAsia="en-GB"/>
              </w:rPr>
            </w:pPr>
            <w:r w:rsidRPr="00953F57">
              <w:rPr>
                <w:rFonts w:ascii="Times New Roman" w:eastAsia="Times New Roman" w:hAnsi="Times New Roman" w:cs="Times New Roman"/>
                <w:color w:val="000000"/>
                <w:sz w:val="20"/>
                <w:szCs w:val="20"/>
                <w:lang w:eastAsia="en-GB"/>
              </w:rPr>
              <w:t>свега</w:t>
            </w:r>
          </w:p>
        </w:tc>
        <w:tc>
          <w:tcPr>
            <w:tcW w:w="740" w:type="dxa"/>
            <w:tcBorders>
              <w:top w:val="nil"/>
              <w:left w:val="nil"/>
              <w:bottom w:val="single" w:sz="4" w:space="0" w:color="auto"/>
              <w:right w:val="single" w:sz="4" w:space="0" w:color="auto"/>
            </w:tcBorders>
            <w:shd w:val="clear" w:color="auto" w:fill="auto"/>
            <w:noWrap/>
            <w:vAlign w:val="bottom"/>
            <w:hideMark/>
          </w:tcPr>
          <w:p w:rsidR="000F593E" w:rsidRPr="00953F57" w:rsidRDefault="000F593E" w:rsidP="00991E1A">
            <w:pPr>
              <w:spacing w:after="0" w:line="240" w:lineRule="auto"/>
              <w:jc w:val="right"/>
              <w:rPr>
                <w:rFonts w:ascii="Times New Roman" w:eastAsia="Times New Roman" w:hAnsi="Times New Roman" w:cs="Times New Roman"/>
                <w:color w:val="000000"/>
                <w:sz w:val="20"/>
                <w:szCs w:val="20"/>
                <w:lang w:eastAsia="en-GB"/>
              </w:rPr>
            </w:pPr>
            <w:r w:rsidRPr="00953F57">
              <w:rPr>
                <w:rFonts w:ascii="Times New Roman" w:eastAsia="Times New Roman" w:hAnsi="Times New Roman" w:cs="Times New Roman"/>
                <w:color w:val="000000"/>
                <w:sz w:val="20"/>
                <w:szCs w:val="20"/>
                <w:lang w:eastAsia="en-GB"/>
              </w:rPr>
              <w:t>23573</w:t>
            </w:r>
          </w:p>
        </w:tc>
        <w:tc>
          <w:tcPr>
            <w:tcW w:w="540" w:type="dxa"/>
            <w:tcBorders>
              <w:top w:val="nil"/>
              <w:left w:val="nil"/>
              <w:bottom w:val="single" w:sz="4" w:space="0" w:color="auto"/>
              <w:right w:val="single" w:sz="4" w:space="0" w:color="auto"/>
            </w:tcBorders>
            <w:shd w:val="clear" w:color="auto" w:fill="auto"/>
            <w:noWrap/>
            <w:vAlign w:val="bottom"/>
            <w:hideMark/>
          </w:tcPr>
          <w:p w:rsidR="000F593E" w:rsidRPr="00953F57" w:rsidRDefault="000F593E" w:rsidP="00991E1A">
            <w:pPr>
              <w:spacing w:after="0" w:line="240" w:lineRule="auto"/>
              <w:jc w:val="right"/>
              <w:rPr>
                <w:rFonts w:ascii="Times New Roman" w:eastAsia="Times New Roman" w:hAnsi="Times New Roman" w:cs="Times New Roman"/>
                <w:color w:val="000000"/>
                <w:sz w:val="20"/>
                <w:szCs w:val="20"/>
                <w:lang w:eastAsia="en-GB"/>
              </w:rPr>
            </w:pPr>
            <w:r w:rsidRPr="00953F57">
              <w:rPr>
                <w:rFonts w:ascii="Times New Roman" w:eastAsia="Times New Roman" w:hAnsi="Times New Roman" w:cs="Times New Roman"/>
                <w:color w:val="000000"/>
                <w:sz w:val="20"/>
                <w:szCs w:val="20"/>
                <w:lang w:eastAsia="en-GB"/>
              </w:rPr>
              <w:t>9558</w:t>
            </w:r>
          </w:p>
        </w:tc>
        <w:tc>
          <w:tcPr>
            <w:tcW w:w="920" w:type="dxa"/>
            <w:tcBorders>
              <w:top w:val="nil"/>
              <w:left w:val="nil"/>
              <w:bottom w:val="single" w:sz="4" w:space="0" w:color="auto"/>
              <w:right w:val="single" w:sz="4" w:space="0" w:color="auto"/>
            </w:tcBorders>
            <w:shd w:val="clear" w:color="auto" w:fill="auto"/>
            <w:noWrap/>
            <w:vAlign w:val="bottom"/>
            <w:hideMark/>
          </w:tcPr>
          <w:p w:rsidR="000F593E" w:rsidRPr="00953F57" w:rsidRDefault="000F593E" w:rsidP="00991E1A">
            <w:pPr>
              <w:spacing w:after="0" w:line="240" w:lineRule="auto"/>
              <w:jc w:val="right"/>
              <w:rPr>
                <w:rFonts w:ascii="Times New Roman" w:eastAsia="Times New Roman" w:hAnsi="Times New Roman" w:cs="Times New Roman"/>
                <w:color w:val="000000"/>
                <w:sz w:val="20"/>
                <w:szCs w:val="20"/>
                <w:lang w:eastAsia="en-GB"/>
              </w:rPr>
            </w:pPr>
            <w:r w:rsidRPr="00953F57">
              <w:rPr>
                <w:rFonts w:ascii="Times New Roman" w:eastAsia="Times New Roman" w:hAnsi="Times New Roman" w:cs="Times New Roman"/>
                <w:color w:val="000000"/>
                <w:sz w:val="20"/>
                <w:szCs w:val="20"/>
                <w:lang w:eastAsia="en-GB"/>
              </w:rPr>
              <w:t>5950</w:t>
            </w:r>
          </w:p>
        </w:tc>
      </w:tr>
      <w:tr w:rsidR="000F593E" w:rsidRPr="00953F57" w:rsidTr="00991E1A">
        <w:trPr>
          <w:trHeight w:val="576"/>
          <w:jc w:val="center"/>
        </w:trPr>
        <w:tc>
          <w:tcPr>
            <w:tcW w:w="1340" w:type="dxa"/>
            <w:tcBorders>
              <w:top w:val="nil"/>
              <w:left w:val="single" w:sz="4" w:space="0" w:color="auto"/>
              <w:bottom w:val="single" w:sz="4" w:space="0" w:color="auto"/>
              <w:right w:val="single" w:sz="4" w:space="0" w:color="auto"/>
            </w:tcBorders>
            <w:shd w:val="clear" w:color="auto" w:fill="auto"/>
            <w:vAlign w:val="bottom"/>
            <w:hideMark/>
          </w:tcPr>
          <w:p w:rsidR="000F593E" w:rsidRPr="00953F57" w:rsidRDefault="000F593E" w:rsidP="00991E1A">
            <w:pPr>
              <w:spacing w:after="0" w:line="240" w:lineRule="auto"/>
              <w:rPr>
                <w:rFonts w:ascii="Times New Roman" w:eastAsia="Times New Roman" w:hAnsi="Times New Roman" w:cs="Times New Roman"/>
                <w:color w:val="000000"/>
                <w:sz w:val="20"/>
                <w:szCs w:val="20"/>
                <w:lang w:eastAsia="en-GB"/>
              </w:rPr>
            </w:pPr>
            <w:r w:rsidRPr="00953F57">
              <w:rPr>
                <w:rFonts w:ascii="Times New Roman" w:eastAsia="Times New Roman" w:hAnsi="Times New Roman" w:cs="Times New Roman"/>
                <w:color w:val="000000"/>
                <w:sz w:val="20"/>
                <w:szCs w:val="20"/>
                <w:lang w:eastAsia="en-GB"/>
              </w:rPr>
              <w:t>предшколска деца</w:t>
            </w:r>
          </w:p>
        </w:tc>
        <w:tc>
          <w:tcPr>
            <w:tcW w:w="740" w:type="dxa"/>
            <w:tcBorders>
              <w:top w:val="nil"/>
              <w:left w:val="nil"/>
              <w:bottom w:val="single" w:sz="4" w:space="0" w:color="auto"/>
              <w:right w:val="single" w:sz="4" w:space="0" w:color="auto"/>
            </w:tcBorders>
            <w:shd w:val="clear" w:color="auto" w:fill="auto"/>
            <w:noWrap/>
            <w:vAlign w:val="bottom"/>
            <w:hideMark/>
          </w:tcPr>
          <w:p w:rsidR="000F593E" w:rsidRPr="00953F57" w:rsidRDefault="000F593E" w:rsidP="00991E1A">
            <w:pPr>
              <w:spacing w:after="0" w:line="240" w:lineRule="auto"/>
              <w:jc w:val="right"/>
              <w:rPr>
                <w:rFonts w:ascii="Times New Roman" w:eastAsia="Times New Roman" w:hAnsi="Times New Roman" w:cs="Times New Roman"/>
                <w:color w:val="000000"/>
                <w:sz w:val="20"/>
                <w:szCs w:val="20"/>
                <w:lang w:eastAsia="en-GB"/>
              </w:rPr>
            </w:pPr>
            <w:r w:rsidRPr="00953F57">
              <w:rPr>
                <w:rFonts w:ascii="Times New Roman" w:eastAsia="Times New Roman" w:hAnsi="Times New Roman" w:cs="Times New Roman"/>
                <w:color w:val="000000"/>
                <w:sz w:val="20"/>
                <w:szCs w:val="20"/>
                <w:lang w:eastAsia="en-GB"/>
              </w:rPr>
              <w:t>2338</w:t>
            </w:r>
          </w:p>
        </w:tc>
        <w:tc>
          <w:tcPr>
            <w:tcW w:w="540" w:type="dxa"/>
            <w:tcBorders>
              <w:top w:val="nil"/>
              <w:left w:val="nil"/>
              <w:bottom w:val="single" w:sz="4" w:space="0" w:color="auto"/>
              <w:right w:val="single" w:sz="4" w:space="0" w:color="auto"/>
            </w:tcBorders>
            <w:shd w:val="clear" w:color="auto" w:fill="auto"/>
            <w:noWrap/>
            <w:vAlign w:val="bottom"/>
            <w:hideMark/>
          </w:tcPr>
          <w:p w:rsidR="000F593E" w:rsidRPr="00953F57" w:rsidRDefault="000F593E" w:rsidP="00991E1A">
            <w:pPr>
              <w:spacing w:after="0" w:line="240" w:lineRule="auto"/>
              <w:jc w:val="right"/>
              <w:rPr>
                <w:rFonts w:ascii="Times New Roman" w:eastAsia="Times New Roman" w:hAnsi="Times New Roman" w:cs="Times New Roman"/>
                <w:color w:val="000000"/>
                <w:sz w:val="20"/>
                <w:szCs w:val="20"/>
                <w:lang w:eastAsia="en-GB"/>
              </w:rPr>
            </w:pPr>
            <w:r w:rsidRPr="00953F57">
              <w:rPr>
                <w:rFonts w:ascii="Times New Roman" w:eastAsia="Times New Roman" w:hAnsi="Times New Roman" w:cs="Times New Roman"/>
                <w:color w:val="000000"/>
                <w:sz w:val="20"/>
                <w:szCs w:val="20"/>
                <w:lang w:eastAsia="en-GB"/>
              </w:rPr>
              <w:t>940</w:t>
            </w:r>
          </w:p>
        </w:tc>
        <w:tc>
          <w:tcPr>
            <w:tcW w:w="920" w:type="dxa"/>
            <w:tcBorders>
              <w:top w:val="nil"/>
              <w:left w:val="nil"/>
              <w:bottom w:val="single" w:sz="4" w:space="0" w:color="auto"/>
              <w:right w:val="single" w:sz="4" w:space="0" w:color="auto"/>
            </w:tcBorders>
            <w:shd w:val="clear" w:color="auto" w:fill="auto"/>
            <w:noWrap/>
            <w:vAlign w:val="bottom"/>
            <w:hideMark/>
          </w:tcPr>
          <w:p w:rsidR="000F593E" w:rsidRPr="00953F57" w:rsidRDefault="000F593E" w:rsidP="00991E1A">
            <w:pPr>
              <w:spacing w:after="0" w:line="240" w:lineRule="auto"/>
              <w:jc w:val="right"/>
              <w:rPr>
                <w:rFonts w:ascii="Times New Roman" w:eastAsia="Times New Roman" w:hAnsi="Times New Roman" w:cs="Times New Roman"/>
                <w:color w:val="000000"/>
                <w:sz w:val="20"/>
                <w:szCs w:val="20"/>
                <w:lang w:eastAsia="en-GB"/>
              </w:rPr>
            </w:pPr>
            <w:r w:rsidRPr="00953F57">
              <w:rPr>
                <w:rFonts w:ascii="Times New Roman" w:eastAsia="Times New Roman" w:hAnsi="Times New Roman" w:cs="Times New Roman"/>
                <w:color w:val="000000"/>
                <w:sz w:val="20"/>
                <w:szCs w:val="20"/>
                <w:lang w:eastAsia="en-GB"/>
              </w:rPr>
              <w:t>705</w:t>
            </w:r>
          </w:p>
        </w:tc>
      </w:tr>
      <w:tr w:rsidR="000F593E" w:rsidRPr="00953F57" w:rsidTr="00991E1A">
        <w:trPr>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0F593E" w:rsidRPr="00953F57" w:rsidRDefault="000F593E" w:rsidP="00991E1A">
            <w:pPr>
              <w:spacing w:after="0" w:line="240" w:lineRule="auto"/>
              <w:rPr>
                <w:rFonts w:ascii="Times New Roman" w:eastAsia="Times New Roman" w:hAnsi="Times New Roman" w:cs="Times New Roman"/>
                <w:color w:val="000000"/>
                <w:sz w:val="20"/>
                <w:szCs w:val="20"/>
                <w:lang w:eastAsia="en-GB"/>
              </w:rPr>
            </w:pPr>
            <w:r w:rsidRPr="00953F57">
              <w:rPr>
                <w:rFonts w:ascii="Times New Roman" w:eastAsia="Times New Roman" w:hAnsi="Times New Roman" w:cs="Times New Roman"/>
                <w:color w:val="000000"/>
                <w:sz w:val="20"/>
                <w:szCs w:val="20"/>
                <w:lang w:eastAsia="en-GB"/>
              </w:rPr>
              <w:t>школска деца</w:t>
            </w:r>
          </w:p>
        </w:tc>
        <w:tc>
          <w:tcPr>
            <w:tcW w:w="740" w:type="dxa"/>
            <w:tcBorders>
              <w:top w:val="nil"/>
              <w:left w:val="nil"/>
              <w:bottom w:val="single" w:sz="4" w:space="0" w:color="auto"/>
              <w:right w:val="single" w:sz="4" w:space="0" w:color="auto"/>
            </w:tcBorders>
            <w:shd w:val="clear" w:color="auto" w:fill="auto"/>
            <w:noWrap/>
            <w:vAlign w:val="bottom"/>
            <w:hideMark/>
          </w:tcPr>
          <w:p w:rsidR="000F593E" w:rsidRPr="00953F57" w:rsidRDefault="000F593E" w:rsidP="00991E1A">
            <w:pPr>
              <w:spacing w:after="0" w:line="240" w:lineRule="auto"/>
              <w:jc w:val="right"/>
              <w:rPr>
                <w:rFonts w:ascii="Times New Roman" w:eastAsia="Times New Roman" w:hAnsi="Times New Roman" w:cs="Times New Roman"/>
                <w:color w:val="000000"/>
                <w:sz w:val="20"/>
                <w:szCs w:val="20"/>
                <w:lang w:eastAsia="en-GB"/>
              </w:rPr>
            </w:pPr>
            <w:r w:rsidRPr="00953F57">
              <w:rPr>
                <w:rFonts w:ascii="Times New Roman" w:eastAsia="Times New Roman" w:hAnsi="Times New Roman" w:cs="Times New Roman"/>
                <w:color w:val="000000"/>
                <w:sz w:val="20"/>
                <w:szCs w:val="20"/>
                <w:lang w:eastAsia="en-GB"/>
              </w:rPr>
              <w:t>15331</w:t>
            </w:r>
          </w:p>
        </w:tc>
        <w:tc>
          <w:tcPr>
            <w:tcW w:w="540" w:type="dxa"/>
            <w:tcBorders>
              <w:top w:val="nil"/>
              <w:left w:val="nil"/>
              <w:bottom w:val="single" w:sz="4" w:space="0" w:color="auto"/>
              <w:right w:val="single" w:sz="4" w:space="0" w:color="auto"/>
            </w:tcBorders>
            <w:shd w:val="clear" w:color="auto" w:fill="auto"/>
            <w:noWrap/>
            <w:vAlign w:val="bottom"/>
            <w:hideMark/>
          </w:tcPr>
          <w:p w:rsidR="000F593E" w:rsidRPr="00953F57" w:rsidRDefault="000F593E" w:rsidP="00991E1A">
            <w:pPr>
              <w:spacing w:after="0" w:line="240" w:lineRule="auto"/>
              <w:jc w:val="right"/>
              <w:rPr>
                <w:rFonts w:ascii="Times New Roman" w:eastAsia="Times New Roman" w:hAnsi="Times New Roman" w:cs="Times New Roman"/>
                <w:color w:val="000000"/>
                <w:sz w:val="20"/>
                <w:szCs w:val="20"/>
                <w:lang w:eastAsia="en-GB"/>
              </w:rPr>
            </w:pPr>
            <w:r w:rsidRPr="00953F57">
              <w:rPr>
                <w:rFonts w:ascii="Times New Roman" w:eastAsia="Times New Roman" w:hAnsi="Times New Roman" w:cs="Times New Roman"/>
                <w:color w:val="000000"/>
                <w:sz w:val="20"/>
                <w:szCs w:val="20"/>
                <w:lang w:eastAsia="en-GB"/>
              </w:rPr>
              <w:t>4826</w:t>
            </w:r>
          </w:p>
        </w:tc>
        <w:tc>
          <w:tcPr>
            <w:tcW w:w="920" w:type="dxa"/>
            <w:tcBorders>
              <w:top w:val="nil"/>
              <w:left w:val="nil"/>
              <w:bottom w:val="single" w:sz="4" w:space="0" w:color="auto"/>
              <w:right w:val="single" w:sz="4" w:space="0" w:color="auto"/>
            </w:tcBorders>
            <w:shd w:val="clear" w:color="auto" w:fill="auto"/>
            <w:noWrap/>
            <w:vAlign w:val="bottom"/>
            <w:hideMark/>
          </w:tcPr>
          <w:p w:rsidR="000F593E" w:rsidRPr="00953F57" w:rsidRDefault="000F593E" w:rsidP="00991E1A">
            <w:pPr>
              <w:spacing w:after="0" w:line="240" w:lineRule="auto"/>
              <w:jc w:val="right"/>
              <w:rPr>
                <w:rFonts w:ascii="Times New Roman" w:eastAsia="Times New Roman" w:hAnsi="Times New Roman" w:cs="Times New Roman"/>
                <w:color w:val="000000"/>
                <w:sz w:val="20"/>
                <w:szCs w:val="20"/>
                <w:lang w:eastAsia="en-GB"/>
              </w:rPr>
            </w:pPr>
            <w:r w:rsidRPr="00953F57">
              <w:rPr>
                <w:rFonts w:ascii="Times New Roman" w:eastAsia="Times New Roman" w:hAnsi="Times New Roman" w:cs="Times New Roman"/>
                <w:color w:val="000000"/>
                <w:sz w:val="20"/>
                <w:szCs w:val="20"/>
                <w:lang w:eastAsia="en-GB"/>
              </w:rPr>
              <w:t>5245</w:t>
            </w:r>
          </w:p>
        </w:tc>
      </w:tr>
      <w:tr w:rsidR="000F593E" w:rsidRPr="00953F57" w:rsidTr="00991E1A">
        <w:trPr>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0F593E" w:rsidRPr="00953F57" w:rsidRDefault="000F593E" w:rsidP="00991E1A">
            <w:pPr>
              <w:spacing w:after="0" w:line="240" w:lineRule="auto"/>
              <w:rPr>
                <w:rFonts w:ascii="Times New Roman" w:eastAsia="Times New Roman" w:hAnsi="Times New Roman" w:cs="Times New Roman"/>
                <w:color w:val="000000"/>
                <w:sz w:val="20"/>
                <w:szCs w:val="20"/>
                <w:lang w:eastAsia="en-GB"/>
              </w:rPr>
            </w:pPr>
            <w:r w:rsidRPr="00953F57">
              <w:rPr>
                <w:rFonts w:ascii="Times New Roman" w:eastAsia="Times New Roman" w:hAnsi="Times New Roman" w:cs="Times New Roman"/>
                <w:color w:val="000000"/>
                <w:sz w:val="20"/>
                <w:szCs w:val="20"/>
                <w:lang w:eastAsia="en-GB"/>
              </w:rPr>
              <w:t>одрасли</w:t>
            </w:r>
          </w:p>
        </w:tc>
        <w:tc>
          <w:tcPr>
            <w:tcW w:w="740" w:type="dxa"/>
            <w:tcBorders>
              <w:top w:val="nil"/>
              <w:left w:val="nil"/>
              <w:bottom w:val="single" w:sz="4" w:space="0" w:color="auto"/>
              <w:right w:val="single" w:sz="4" w:space="0" w:color="auto"/>
            </w:tcBorders>
            <w:shd w:val="clear" w:color="auto" w:fill="auto"/>
            <w:noWrap/>
            <w:vAlign w:val="bottom"/>
            <w:hideMark/>
          </w:tcPr>
          <w:p w:rsidR="000F593E" w:rsidRPr="00953F57" w:rsidRDefault="000F593E" w:rsidP="00991E1A">
            <w:pPr>
              <w:spacing w:after="0" w:line="240" w:lineRule="auto"/>
              <w:jc w:val="right"/>
              <w:rPr>
                <w:rFonts w:ascii="Times New Roman" w:eastAsia="Times New Roman" w:hAnsi="Times New Roman" w:cs="Times New Roman"/>
                <w:color w:val="000000"/>
                <w:sz w:val="20"/>
                <w:szCs w:val="20"/>
                <w:lang w:eastAsia="en-GB"/>
              </w:rPr>
            </w:pPr>
            <w:r w:rsidRPr="00953F57">
              <w:rPr>
                <w:rFonts w:ascii="Times New Roman" w:eastAsia="Times New Roman" w:hAnsi="Times New Roman" w:cs="Times New Roman"/>
                <w:color w:val="000000"/>
                <w:sz w:val="20"/>
                <w:szCs w:val="20"/>
                <w:lang w:eastAsia="en-GB"/>
              </w:rPr>
              <w:t>5904</w:t>
            </w:r>
          </w:p>
        </w:tc>
        <w:tc>
          <w:tcPr>
            <w:tcW w:w="540" w:type="dxa"/>
            <w:tcBorders>
              <w:top w:val="nil"/>
              <w:left w:val="nil"/>
              <w:bottom w:val="single" w:sz="4" w:space="0" w:color="auto"/>
              <w:right w:val="single" w:sz="4" w:space="0" w:color="auto"/>
            </w:tcBorders>
            <w:shd w:val="clear" w:color="auto" w:fill="auto"/>
            <w:noWrap/>
            <w:vAlign w:val="bottom"/>
            <w:hideMark/>
          </w:tcPr>
          <w:p w:rsidR="000F593E" w:rsidRPr="00953F57" w:rsidRDefault="000F593E" w:rsidP="00991E1A">
            <w:pPr>
              <w:spacing w:after="0" w:line="240" w:lineRule="auto"/>
              <w:jc w:val="right"/>
              <w:rPr>
                <w:rFonts w:ascii="Times New Roman" w:eastAsia="Times New Roman" w:hAnsi="Times New Roman" w:cs="Times New Roman"/>
                <w:color w:val="000000"/>
                <w:sz w:val="20"/>
                <w:szCs w:val="20"/>
                <w:lang w:eastAsia="en-GB"/>
              </w:rPr>
            </w:pPr>
            <w:r w:rsidRPr="00953F57">
              <w:rPr>
                <w:rFonts w:ascii="Times New Roman" w:eastAsia="Times New Roman" w:hAnsi="Times New Roman" w:cs="Times New Roman"/>
                <w:color w:val="000000"/>
                <w:sz w:val="20"/>
                <w:szCs w:val="20"/>
                <w:lang w:eastAsia="en-GB"/>
              </w:rPr>
              <w:t>3792</w:t>
            </w:r>
          </w:p>
        </w:tc>
        <w:tc>
          <w:tcPr>
            <w:tcW w:w="920" w:type="dxa"/>
            <w:tcBorders>
              <w:top w:val="nil"/>
              <w:left w:val="nil"/>
              <w:bottom w:val="single" w:sz="4" w:space="0" w:color="auto"/>
              <w:right w:val="single" w:sz="4" w:space="0" w:color="auto"/>
            </w:tcBorders>
            <w:shd w:val="clear" w:color="auto" w:fill="auto"/>
            <w:noWrap/>
            <w:vAlign w:val="bottom"/>
            <w:hideMark/>
          </w:tcPr>
          <w:p w:rsidR="000F593E" w:rsidRPr="00953F57" w:rsidRDefault="000F593E" w:rsidP="00991E1A">
            <w:pPr>
              <w:spacing w:after="0" w:line="240" w:lineRule="auto"/>
              <w:rPr>
                <w:rFonts w:ascii="Times New Roman" w:eastAsia="Times New Roman" w:hAnsi="Times New Roman" w:cs="Times New Roman"/>
                <w:color w:val="000000"/>
                <w:sz w:val="20"/>
                <w:szCs w:val="20"/>
                <w:lang w:eastAsia="en-GB"/>
              </w:rPr>
            </w:pPr>
            <w:r w:rsidRPr="00953F57">
              <w:rPr>
                <w:rFonts w:ascii="Times New Roman" w:eastAsia="Times New Roman" w:hAnsi="Times New Roman" w:cs="Times New Roman"/>
                <w:color w:val="000000"/>
                <w:sz w:val="20"/>
                <w:szCs w:val="20"/>
                <w:lang w:eastAsia="en-GB"/>
              </w:rPr>
              <w:t> </w:t>
            </w:r>
          </w:p>
        </w:tc>
      </w:tr>
    </w:tbl>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Pr="00DB53AD"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Табела бр</w:t>
      </w:r>
      <w:r w:rsidR="005D1700">
        <w:rPr>
          <w:rFonts w:ascii="Times New Roman" w:hAnsi="Times New Roman" w:cs="Times New Roman"/>
          <w:i/>
          <w:sz w:val="24"/>
          <w:szCs w:val="24"/>
        </w:rPr>
        <w:t>. 22</w:t>
      </w:r>
      <w:r>
        <w:rPr>
          <w:rFonts w:ascii="Times New Roman" w:hAnsi="Times New Roman" w:cs="Times New Roman"/>
          <w:sz w:val="24"/>
          <w:szCs w:val="24"/>
        </w:rPr>
        <w:t xml:space="preserve">  </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tbl>
      <w:tblPr>
        <w:tblW w:w="11182" w:type="dxa"/>
        <w:tblInd w:w="-1067" w:type="dxa"/>
        <w:tblLook w:val="04A0"/>
      </w:tblPr>
      <w:tblGrid>
        <w:gridCol w:w="1115"/>
        <w:gridCol w:w="706"/>
        <w:gridCol w:w="807"/>
        <w:gridCol w:w="698"/>
        <w:gridCol w:w="809"/>
        <w:gridCol w:w="744"/>
        <w:gridCol w:w="678"/>
        <w:gridCol w:w="679"/>
        <w:gridCol w:w="829"/>
        <w:gridCol w:w="837"/>
        <w:gridCol w:w="813"/>
        <w:gridCol w:w="852"/>
        <w:gridCol w:w="751"/>
        <w:gridCol w:w="864"/>
      </w:tblGrid>
      <w:tr w:rsidR="000F593E" w:rsidRPr="00271EB3" w:rsidTr="00991E1A">
        <w:trPr>
          <w:trHeight w:val="288"/>
        </w:trPr>
        <w:tc>
          <w:tcPr>
            <w:tcW w:w="1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593E" w:rsidRPr="00271EB3" w:rsidRDefault="000F593E" w:rsidP="00991E1A">
            <w:pPr>
              <w:spacing w:after="0" w:line="240" w:lineRule="auto"/>
              <w:jc w:val="center"/>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lastRenderedPageBreak/>
              <w:t>област здравствене заштите</w:t>
            </w:r>
          </w:p>
        </w:tc>
        <w:tc>
          <w:tcPr>
            <w:tcW w:w="10067" w:type="dxa"/>
            <w:gridSpan w:val="13"/>
            <w:tcBorders>
              <w:top w:val="single" w:sz="4" w:space="0" w:color="auto"/>
              <w:left w:val="nil"/>
              <w:bottom w:val="single" w:sz="4" w:space="0" w:color="auto"/>
              <w:right w:val="single" w:sz="4" w:space="0" w:color="auto"/>
            </w:tcBorders>
            <w:shd w:val="clear" w:color="auto" w:fill="auto"/>
            <w:noWrap/>
            <w:vAlign w:val="center"/>
            <w:hideMark/>
          </w:tcPr>
          <w:p w:rsidR="000F593E" w:rsidRPr="00271EB3" w:rsidRDefault="000F593E" w:rsidP="00991E1A">
            <w:pPr>
              <w:spacing w:after="0" w:line="240" w:lineRule="auto"/>
              <w:jc w:val="center"/>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број завршених радова</w:t>
            </w:r>
          </w:p>
        </w:tc>
      </w:tr>
      <w:tr w:rsidR="000F593E" w:rsidRPr="00271EB3" w:rsidTr="00991E1A">
        <w:trPr>
          <w:trHeight w:val="552"/>
        </w:trPr>
        <w:tc>
          <w:tcPr>
            <w:tcW w:w="1115" w:type="dxa"/>
            <w:vMerge/>
            <w:tcBorders>
              <w:top w:val="single" w:sz="4" w:space="0" w:color="auto"/>
              <w:left w:val="single" w:sz="4" w:space="0" w:color="auto"/>
              <w:bottom w:val="single" w:sz="4" w:space="0" w:color="auto"/>
              <w:right w:val="single" w:sz="4" w:space="0" w:color="auto"/>
            </w:tcBorders>
            <w:vAlign w:val="center"/>
            <w:hideMark/>
          </w:tcPr>
          <w:p w:rsidR="000F593E" w:rsidRPr="00271EB3" w:rsidRDefault="000F593E" w:rsidP="00991E1A">
            <w:pPr>
              <w:spacing w:after="0" w:line="240" w:lineRule="auto"/>
              <w:rPr>
                <w:rFonts w:ascii="Times New Roman" w:eastAsia="Times New Roman" w:hAnsi="Times New Roman" w:cs="Times New Roman"/>
                <w:color w:val="000000"/>
                <w:sz w:val="16"/>
                <w:szCs w:val="16"/>
                <w:lang w:eastAsia="en-GB"/>
              </w:rPr>
            </w:pPr>
          </w:p>
        </w:tc>
        <w:tc>
          <w:tcPr>
            <w:tcW w:w="1513" w:type="dxa"/>
            <w:gridSpan w:val="2"/>
            <w:tcBorders>
              <w:top w:val="single" w:sz="4" w:space="0" w:color="auto"/>
              <w:left w:val="nil"/>
              <w:bottom w:val="single" w:sz="4" w:space="0" w:color="auto"/>
              <w:right w:val="single" w:sz="4" w:space="0" w:color="auto"/>
            </w:tcBorders>
            <w:shd w:val="clear" w:color="auto" w:fill="auto"/>
            <w:vAlign w:val="center"/>
            <w:hideMark/>
          </w:tcPr>
          <w:p w:rsidR="000F593E" w:rsidRPr="00271EB3" w:rsidRDefault="000F593E" w:rsidP="00991E1A">
            <w:pPr>
              <w:spacing w:after="0" w:line="240" w:lineRule="auto"/>
              <w:jc w:val="center"/>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пломбирање зуба</w:t>
            </w:r>
          </w:p>
        </w:tc>
        <w:tc>
          <w:tcPr>
            <w:tcW w:w="1507" w:type="dxa"/>
            <w:gridSpan w:val="2"/>
            <w:tcBorders>
              <w:top w:val="single" w:sz="4" w:space="0" w:color="auto"/>
              <w:left w:val="nil"/>
              <w:bottom w:val="single" w:sz="4" w:space="0" w:color="auto"/>
              <w:right w:val="single" w:sz="4" w:space="0" w:color="auto"/>
            </w:tcBorders>
            <w:shd w:val="clear" w:color="auto" w:fill="auto"/>
            <w:vAlign w:val="center"/>
            <w:hideMark/>
          </w:tcPr>
          <w:p w:rsidR="000F593E" w:rsidRPr="00271EB3" w:rsidRDefault="000F593E" w:rsidP="00991E1A">
            <w:pPr>
              <w:spacing w:after="0" w:line="240" w:lineRule="auto"/>
              <w:jc w:val="center"/>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хирушка интервенција</w:t>
            </w:r>
          </w:p>
        </w:tc>
        <w:tc>
          <w:tcPr>
            <w:tcW w:w="2930" w:type="dxa"/>
            <w:gridSpan w:val="4"/>
            <w:tcBorders>
              <w:top w:val="single" w:sz="4" w:space="0" w:color="auto"/>
              <w:left w:val="nil"/>
              <w:bottom w:val="single" w:sz="4" w:space="0" w:color="auto"/>
              <w:right w:val="single" w:sz="4" w:space="0" w:color="auto"/>
            </w:tcBorders>
            <w:shd w:val="clear" w:color="auto" w:fill="auto"/>
            <w:noWrap/>
            <w:vAlign w:val="center"/>
            <w:hideMark/>
          </w:tcPr>
          <w:p w:rsidR="000F593E" w:rsidRPr="00271EB3" w:rsidRDefault="000F593E" w:rsidP="00991E1A">
            <w:pPr>
              <w:spacing w:after="0" w:line="240" w:lineRule="auto"/>
              <w:jc w:val="center"/>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протетски радови</w:t>
            </w:r>
          </w:p>
        </w:tc>
        <w:tc>
          <w:tcPr>
            <w:tcW w:w="3253" w:type="dxa"/>
            <w:gridSpan w:val="4"/>
            <w:tcBorders>
              <w:top w:val="single" w:sz="4" w:space="0" w:color="auto"/>
              <w:left w:val="nil"/>
              <w:bottom w:val="single" w:sz="4" w:space="0" w:color="auto"/>
              <w:right w:val="single" w:sz="4" w:space="0" w:color="auto"/>
            </w:tcBorders>
            <w:shd w:val="clear" w:color="auto" w:fill="auto"/>
            <w:noWrap/>
            <w:vAlign w:val="center"/>
            <w:hideMark/>
          </w:tcPr>
          <w:p w:rsidR="000F593E" w:rsidRPr="00271EB3" w:rsidRDefault="000F593E" w:rsidP="00991E1A">
            <w:pPr>
              <w:spacing w:after="0" w:line="240" w:lineRule="auto"/>
              <w:jc w:val="center"/>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ортодонција</w:t>
            </w:r>
          </w:p>
        </w:tc>
        <w:tc>
          <w:tcPr>
            <w:tcW w:w="864" w:type="dxa"/>
            <w:vMerge w:val="restart"/>
            <w:tcBorders>
              <w:top w:val="nil"/>
              <w:left w:val="single" w:sz="4" w:space="0" w:color="auto"/>
              <w:bottom w:val="single" w:sz="4" w:space="0" w:color="auto"/>
              <w:right w:val="single" w:sz="4" w:space="0" w:color="auto"/>
            </w:tcBorders>
            <w:shd w:val="clear" w:color="auto" w:fill="auto"/>
            <w:vAlign w:val="center"/>
            <w:hideMark/>
          </w:tcPr>
          <w:p w:rsidR="000F593E" w:rsidRPr="00271EB3" w:rsidRDefault="000F593E" w:rsidP="00991E1A">
            <w:pPr>
              <w:spacing w:after="0" w:line="240" w:lineRule="auto"/>
              <w:jc w:val="center"/>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лечење меких делова усне шупљине</w:t>
            </w:r>
          </w:p>
        </w:tc>
      </w:tr>
      <w:tr w:rsidR="000F593E" w:rsidRPr="00271EB3" w:rsidTr="00991E1A">
        <w:trPr>
          <w:trHeight w:val="552"/>
        </w:trPr>
        <w:tc>
          <w:tcPr>
            <w:tcW w:w="1115" w:type="dxa"/>
            <w:vMerge/>
            <w:tcBorders>
              <w:top w:val="single" w:sz="4" w:space="0" w:color="auto"/>
              <w:left w:val="single" w:sz="4" w:space="0" w:color="auto"/>
              <w:bottom w:val="single" w:sz="4" w:space="0" w:color="auto"/>
              <w:right w:val="single" w:sz="4" w:space="0" w:color="auto"/>
            </w:tcBorders>
            <w:vAlign w:val="center"/>
            <w:hideMark/>
          </w:tcPr>
          <w:p w:rsidR="000F593E" w:rsidRPr="00271EB3" w:rsidRDefault="000F593E" w:rsidP="00991E1A">
            <w:pPr>
              <w:spacing w:after="0" w:line="240" w:lineRule="auto"/>
              <w:rPr>
                <w:rFonts w:ascii="Times New Roman" w:eastAsia="Times New Roman" w:hAnsi="Times New Roman" w:cs="Times New Roman"/>
                <w:color w:val="000000"/>
                <w:sz w:val="16"/>
                <w:szCs w:val="16"/>
                <w:lang w:eastAsia="en-GB"/>
              </w:rPr>
            </w:pPr>
          </w:p>
        </w:tc>
        <w:tc>
          <w:tcPr>
            <w:tcW w:w="706" w:type="dxa"/>
            <w:vMerge w:val="restart"/>
            <w:tcBorders>
              <w:top w:val="nil"/>
              <w:left w:val="single" w:sz="4" w:space="0" w:color="auto"/>
              <w:bottom w:val="single" w:sz="4" w:space="0" w:color="auto"/>
              <w:right w:val="single" w:sz="4" w:space="0" w:color="auto"/>
            </w:tcBorders>
            <w:shd w:val="clear" w:color="auto" w:fill="auto"/>
            <w:vAlign w:val="center"/>
            <w:hideMark/>
          </w:tcPr>
          <w:p w:rsidR="000F593E" w:rsidRPr="00271EB3" w:rsidRDefault="000F593E" w:rsidP="00991E1A">
            <w:pPr>
              <w:spacing w:after="0" w:line="240" w:lineRule="auto"/>
              <w:jc w:val="center"/>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без лечења</w:t>
            </w:r>
          </w:p>
        </w:tc>
        <w:tc>
          <w:tcPr>
            <w:tcW w:w="807" w:type="dxa"/>
            <w:vMerge w:val="restart"/>
            <w:tcBorders>
              <w:top w:val="nil"/>
              <w:left w:val="single" w:sz="4" w:space="0" w:color="auto"/>
              <w:bottom w:val="single" w:sz="4" w:space="0" w:color="auto"/>
              <w:right w:val="single" w:sz="4" w:space="0" w:color="auto"/>
            </w:tcBorders>
            <w:shd w:val="clear" w:color="auto" w:fill="auto"/>
            <w:vAlign w:val="center"/>
            <w:hideMark/>
          </w:tcPr>
          <w:p w:rsidR="000F593E" w:rsidRPr="00271EB3" w:rsidRDefault="000F593E" w:rsidP="00991E1A">
            <w:pPr>
              <w:spacing w:after="0" w:line="240" w:lineRule="auto"/>
              <w:jc w:val="center"/>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са лечењем</w:t>
            </w:r>
          </w:p>
        </w:tc>
        <w:tc>
          <w:tcPr>
            <w:tcW w:w="698" w:type="dxa"/>
            <w:vMerge w:val="restart"/>
            <w:tcBorders>
              <w:top w:val="nil"/>
              <w:left w:val="single" w:sz="4" w:space="0" w:color="auto"/>
              <w:bottom w:val="single" w:sz="4" w:space="0" w:color="auto"/>
              <w:right w:val="single" w:sz="4" w:space="0" w:color="auto"/>
            </w:tcBorders>
            <w:shd w:val="clear" w:color="auto" w:fill="auto"/>
            <w:vAlign w:val="center"/>
            <w:hideMark/>
          </w:tcPr>
          <w:p w:rsidR="000F593E" w:rsidRPr="00271EB3" w:rsidRDefault="000F593E" w:rsidP="00991E1A">
            <w:pPr>
              <w:spacing w:after="0" w:line="240" w:lineRule="auto"/>
              <w:jc w:val="center"/>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вађење зуба</w:t>
            </w:r>
          </w:p>
        </w:tc>
        <w:tc>
          <w:tcPr>
            <w:tcW w:w="809" w:type="dxa"/>
            <w:vMerge w:val="restart"/>
            <w:tcBorders>
              <w:top w:val="nil"/>
              <w:left w:val="single" w:sz="4" w:space="0" w:color="auto"/>
              <w:bottom w:val="single" w:sz="4" w:space="0" w:color="auto"/>
              <w:right w:val="single" w:sz="4" w:space="0" w:color="auto"/>
            </w:tcBorders>
            <w:shd w:val="clear" w:color="auto" w:fill="auto"/>
            <w:vAlign w:val="center"/>
            <w:hideMark/>
          </w:tcPr>
          <w:p w:rsidR="000F593E" w:rsidRPr="00271EB3" w:rsidRDefault="000F593E" w:rsidP="00991E1A">
            <w:pPr>
              <w:spacing w:after="0" w:line="240" w:lineRule="auto"/>
              <w:jc w:val="center"/>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остале интерве-нције</w:t>
            </w:r>
          </w:p>
        </w:tc>
        <w:tc>
          <w:tcPr>
            <w:tcW w:w="1422" w:type="dxa"/>
            <w:gridSpan w:val="2"/>
            <w:tcBorders>
              <w:top w:val="single" w:sz="4" w:space="0" w:color="auto"/>
              <w:left w:val="nil"/>
              <w:bottom w:val="single" w:sz="4" w:space="0" w:color="auto"/>
              <w:right w:val="single" w:sz="4" w:space="0" w:color="auto"/>
            </w:tcBorders>
            <w:shd w:val="clear" w:color="auto" w:fill="auto"/>
            <w:vAlign w:val="center"/>
            <w:hideMark/>
          </w:tcPr>
          <w:p w:rsidR="000F593E" w:rsidRPr="00271EB3" w:rsidRDefault="000F593E" w:rsidP="00991E1A">
            <w:pPr>
              <w:spacing w:after="0" w:line="240" w:lineRule="auto"/>
              <w:jc w:val="center"/>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покретне протезе</w:t>
            </w:r>
          </w:p>
        </w:tc>
        <w:tc>
          <w:tcPr>
            <w:tcW w:w="1508" w:type="dxa"/>
            <w:gridSpan w:val="2"/>
            <w:tcBorders>
              <w:top w:val="single" w:sz="4" w:space="0" w:color="auto"/>
              <w:left w:val="nil"/>
              <w:bottom w:val="single" w:sz="4" w:space="0" w:color="auto"/>
              <w:right w:val="single" w:sz="4" w:space="0" w:color="auto"/>
            </w:tcBorders>
            <w:shd w:val="clear" w:color="auto" w:fill="auto"/>
            <w:vAlign w:val="center"/>
            <w:hideMark/>
          </w:tcPr>
          <w:p w:rsidR="000F593E" w:rsidRPr="00271EB3" w:rsidRDefault="000F593E" w:rsidP="00991E1A">
            <w:pPr>
              <w:spacing w:after="0" w:line="240" w:lineRule="auto"/>
              <w:jc w:val="center"/>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фиксне протезе</w:t>
            </w:r>
          </w:p>
        </w:tc>
        <w:tc>
          <w:tcPr>
            <w:tcW w:w="837" w:type="dxa"/>
            <w:vMerge w:val="restart"/>
            <w:tcBorders>
              <w:top w:val="nil"/>
              <w:left w:val="single" w:sz="4" w:space="0" w:color="auto"/>
              <w:bottom w:val="single" w:sz="4" w:space="0" w:color="auto"/>
              <w:right w:val="single" w:sz="4" w:space="0" w:color="auto"/>
            </w:tcBorders>
            <w:shd w:val="clear" w:color="auto" w:fill="auto"/>
            <w:vAlign w:val="center"/>
            <w:hideMark/>
          </w:tcPr>
          <w:p w:rsidR="000F593E" w:rsidRPr="00271EB3" w:rsidRDefault="000F593E" w:rsidP="00991E1A">
            <w:pPr>
              <w:spacing w:after="0" w:line="240" w:lineRule="auto"/>
              <w:jc w:val="center"/>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први прегледи</w:t>
            </w:r>
          </w:p>
        </w:tc>
        <w:tc>
          <w:tcPr>
            <w:tcW w:w="813" w:type="dxa"/>
            <w:vMerge w:val="restart"/>
            <w:tcBorders>
              <w:top w:val="nil"/>
              <w:left w:val="single" w:sz="4" w:space="0" w:color="auto"/>
              <w:bottom w:val="single" w:sz="4" w:space="0" w:color="auto"/>
              <w:right w:val="single" w:sz="4" w:space="0" w:color="auto"/>
            </w:tcBorders>
            <w:shd w:val="clear" w:color="auto" w:fill="auto"/>
            <w:vAlign w:val="center"/>
            <w:hideMark/>
          </w:tcPr>
          <w:p w:rsidR="000F593E" w:rsidRPr="00271EB3" w:rsidRDefault="000F593E" w:rsidP="00991E1A">
            <w:pPr>
              <w:spacing w:after="0" w:line="240" w:lineRule="auto"/>
              <w:jc w:val="center"/>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ортодон. терап. интерв</w:t>
            </w:r>
          </w:p>
        </w:tc>
        <w:tc>
          <w:tcPr>
            <w:tcW w:w="852" w:type="dxa"/>
            <w:vMerge w:val="restart"/>
            <w:tcBorders>
              <w:top w:val="nil"/>
              <w:left w:val="single" w:sz="4" w:space="0" w:color="auto"/>
              <w:bottom w:val="single" w:sz="4" w:space="0" w:color="auto"/>
              <w:right w:val="single" w:sz="4" w:space="0" w:color="auto"/>
            </w:tcBorders>
            <w:shd w:val="clear" w:color="auto" w:fill="auto"/>
            <w:vAlign w:val="center"/>
            <w:hideMark/>
          </w:tcPr>
          <w:p w:rsidR="000F593E" w:rsidRPr="00271EB3" w:rsidRDefault="000F593E" w:rsidP="00991E1A">
            <w:pPr>
              <w:spacing w:after="0" w:line="240" w:lineRule="auto"/>
              <w:jc w:val="center"/>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покретни апарати</w:t>
            </w:r>
          </w:p>
        </w:tc>
        <w:tc>
          <w:tcPr>
            <w:tcW w:w="751" w:type="dxa"/>
            <w:vMerge w:val="restart"/>
            <w:tcBorders>
              <w:top w:val="nil"/>
              <w:left w:val="single" w:sz="4" w:space="0" w:color="auto"/>
              <w:bottom w:val="single" w:sz="4" w:space="0" w:color="auto"/>
              <w:right w:val="single" w:sz="4" w:space="0" w:color="auto"/>
            </w:tcBorders>
            <w:shd w:val="clear" w:color="auto" w:fill="auto"/>
            <w:vAlign w:val="center"/>
            <w:hideMark/>
          </w:tcPr>
          <w:p w:rsidR="000F593E" w:rsidRPr="00271EB3" w:rsidRDefault="000F593E" w:rsidP="00991E1A">
            <w:pPr>
              <w:spacing w:after="0" w:line="240" w:lineRule="auto"/>
              <w:jc w:val="center"/>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фиксни апарати</w:t>
            </w:r>
          </w:p>
        </w:tc>
        <w:tc>
          <w:tcPr>
            <w:tcW w:w="864" w:type="dxa"/>
            <w:vMerge/>
            <w:tcBorders>
              <w:top w:val="nil"/>
              <w:left w:val="single" w:sz="4" w:space="0" w:color="auto"/>
              <w:bottom w:val="single" w:sz="4" w:space="0" w:color="auto"/>
              <w:right w:val="single" w:sz="4" w:space="0" w:color="auto"/>
            </w:tcBorders>
            <w:vAlign w:val="center"/>
            <w:hideMark/>
          </w:tcPr>
          <w:p w:rsidR="000F593E" w:rsidRPr="00271EB3" w:rsidRDefault="000F593E" w:rsidP="00991E1A">
            <w:pPr>
              <w:spacing w:after="0" w:line="240" w:lineRule="auto"/>
              <w:rPr>
                <w:rFonts w:ascii="Times New Roman" w:eastAsia="Times New Roman" w:hAnsi="Times New Roman" w:cs="Times New Roman"/>
                <w:color w:val="000000"/>
                <w:sz w:val="16"/>
                <w:szCs w:val="16"/>
                <w:lang w:eastAsia="en-GB"/>
              </w:rPr>
            </w:pPr>
          </w:p>
        </w:tc>
      </w:tr>
      <w:tr w:rsidR="000F593E" w:rsidRPr="00271EB3" w:rsidTr="00991E1A">
        <w:trPr>
          <w:trHeight w:val="888"/>
        </w:trPr>
        <w:tc>
          <w:tcPr>
            <w:tcW w:w="1115" w:type="dxa"/>
            <w:vMerge/>
            <w:tcBorders>
              <w:top w:val="single" w:sz="4" w:space="0" w:color="auto"/>
              <w:left w:val="single" w:sz="4" w:space="0" w:color="auto"/>
              <w:bottom w:val="single" w:sz="4" w:space="0" w:color="auto"/>
              <w:right w:val="single" w:sz="4" w:space="0" w:color="auto"/>
            </w:tcBorders>
            <w:vAlign w:val="center"/>
            <w:hideMark/>
          </w:tcPr>
          <w:p w:rsidR="000F593E" w:rsidRPr="00271EB3" w:rsidRDefault="000F593E" w:rsidP="00991E1A">
            <w:pPr>
              <w:spacing w:after="0" w:line="240" w:lineRule="auto"/>
              <w:rPr>
                <w:rFonts w:ascii="Times New Roman" w:eastAsia="Times New Roman" w:hAnsi="Times New Roman" w:cs="Times New Roman"/>
                <w:color w:val="000000"/>
                <w:sz w:val="16"/>
                <w:szCs w:val="16"/>
                <w:lang w:eastAsia="en-GB"/>
              </w:rPr>
            </w:pPr>
          </w:p>
        </w:tc>
        <w:tc>
          <w:tcPr>
            <w:tcW w:w="706" w:type="dxa"/>
            <w:vMerge/>
            <w:tcBorders>
              <w:top w:val="nil"/>
              <w:left w:val="single" w:sz="4" w:space="0" w:color="auto"/>
              <w:bottom w:val="single" w:sz="4" w:space="0" w:color="auto"/>
              <w:right w:val="single" w:sz="4" w:space="0" w:color="auto"/>
            </w:tcBorders>
            <w:vAlign w:val="center"/>
            <w:hideMark/>
          </w:tcPr>
          <w:p w:rsidR="000F593E" w:rsidRPr="00271EB3" w:rsidRDefault="000F593E" w:rsidP="00991E1A">
            <w:pPr>
              <w:spacing w:after="0" w:line="240" w:lineRule="auto"/>
              <w:rPr>
                <w:rFonts w:ascii="Times New Roman" w:eastAsia="Times New Roman" w:hAnsi="Times New Roman" w:cs="Times New Roman"/>
                <w:color w:val="000000"/>
                <w:sz w:val="16"/>
                <w:szCs w:val="16"/>
                <w:lang w:eastAsia="en-GB"/>
              </w:rPr>
            </w:pPr>
          </w:p>
        </w:tc>
        <w:tc>
          <w:tcPr>
            <w:tcW w:w="807" w:type="dxa"/>
            <w:vMerge/>
            <w:tcBorders>
              <w:top w:val="nil"/>
              <w:left w:val="single" w:sz="4" w:space="0" w:color="auto"/>
              <w:bottom w:val="single" w:sz="4" w:space="0" w:color="auto"/>
              <w:right w:val="single" w:sz="4" w:space="0" w:color="auto"/>
            </w:tcBorders>
            <w:vAlign w:val="center"/>
            <w:hideMark/>
          </w:tcPr>
          <w:p w:rsidR="000F593E" w:rsidRPr="00271EB3" w:rsidRDefault="000F593E" w:rsidP="00991E1A">
            <w:pPr>
              <w:spacing w:after="0" w:line="240" w:lineRule="auto"/>
              <w:rPr>
                <w:rFonts w:ascii="Times New Roman" w:eastAsia="Times New Roman" w:hAnsi="Times New Roman" w:cs="Times New Roman"/>
                <w:color w:val="000000"/>
                <w:sz w:val="16"/>
                <w:szCs w:val="16"/>
                <w:lang w:eastAsia="en-GB"/>
              </w:rPr>
            </w:pPr>
          </w:p>
        </w:tc>
        <w:tc>
          <w:tcPr>
            <w:tcW w:w="698" w:type="dxa"/>
            <w:vMerge/>
            <w:tcBorders>
              <w:top w:val="nil"/>
              <w:left w:val="single" w:sz="4" w:space="0" w:color="auto"/>
              <w:bottom w:val="single" w:sz="4" w:space="0" w:color="auto"/>
              <w:right w:val="single" w:sz="4" w:space="0" w:color="auto"/>
            </w:tcBorders>
            <w:vAlign w:val="center"/>
            <w:hideMark/>
          </w:tcPr>
          <w:p w:rsidR="000F593E" w:rsidRPr="00271EB3" w:rsidRDefault="000F593E" w:rsidP="00991E1A">
            <w:pPr>
              <w:spacing w:after="0" w:line="240" w:lineRule="auto"/>
              <w:rPr>
                <w:rFonts w:ascii="Times New Roman" w:eastAsia="Times New Roman" w:hAnsi="Times New Roman" w:cs="Times New Roman"/>
                <w:color w:val="000000"/>
                <w:sz w:val="16"/>
                <w:szCs w:val="16"/>
                <w:lang w:eastAsia="en-GB"/>
              </w:rPr>
            </w:pPr>
          </w:p>
        </w:tc>
        <w:tc>
          <w:tcPr>
            <w:tcW w:w="809" w:type="dxa"/>
            <w:vMerge/>
            <w:tcBorders>
              <w:top w:val="nil"/>
              <w:left w:val="single" w:sz="4" w:space="0" w:color="auto"/>
              <w:bottom w:val="single" w:sz="4" w:space="0" w:color="auto"/>
              <w:right w:val="single" w:sz="4" w:space="0" w:color="auto"/>
            </w:tcBorders>
            <w:vAlign w:val="center"/>
            <w:hideMark/>
          </w:tcPr>
          <w:p w:rsidR="000F593E" w:rsidRPr="00271EB3" w:rsidRDefault="000F593E" w:rsidP="00991E1A">
            <w:pPr>
              <w:spacing w:after="0" w:line="240" w:lineRule="auto"/>
              <w:rPr>
                <w:rFonts w:ascii="Times New Roman" w:eastAsia="Times New Roman" w:hAnsi="Times New Roman" w:cs="Times New Roman"/>
                <w:color w:val="000000"/>
                <w:sz w:val="16"/>
                <w:szCs w:val="16"/>
                <w:lang w:eastAsia="en-GB"/>
              </w:rPr>
            </w:pPr>
          </w:p>
        </w:tc>
        <w:tc>
          <w:tcPr>
            <w:tcW w:w="744" w:type="dxa"/>
            <w:tcBorders>
              <w:top w:val="nil"/>
              <w:left w:val="nil"/>
              <w:bottom w:val="single" w:sz="4" w:space="0" w:color="auto"/>
              <w:right w:val="single" w:sz="4" w:space="0" w:color="auto"/>
            </w:tcBorders>
            <w:shd w:val="clear" w:color="auto" w:fill="auto"/>
            <w:noWrap/>
            <w:vAlign w:val="center"/>
            <w:hideMark/>
          </w:tcPr>
          <w:p w:rsidR="000F593E" w:rsidRPr="00271EB3" w:rsidRDefault="000F593E" w:rsidP="00991E1A">
            <w:pPr>
              <w:spacing w:after="0" w:line="240" w:lineRule="auto"/>
              <w:jc w:val="center"/>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тоталне</w:t>
            </w:r>
          </w:p>
        </w:tc>
        <w:tc>
          <w:tcPr>
            <w:tcW w:w="678" w:type="dxa"/>
            <w:tcBorders>
              <w:top w:val="nil"/>
              <w:left w:val="nil"/>
              <w:bottom w:val="single" w:sz="4" w:space="0" w:color="auto"/>
              <w:right w:val="single" w:sz="4" w:space="0" w:color="auto"/>
            </w:tcBorders>
            <w:shd w:val="clear" w:color="auto" w:fill="auto"/>
            <w:vAlign w:val="center"/>
            <w:hideMark/>
          </w:tcPr>
          <w:p w:rsidR="000F593E" w:rsidRPr="00271EB3" w:rsidRDefault="000F593E" w:rsidP="00991E1A">
            <w:pPr>
              <w:spacing w:after="0" w:line="240" w:lineRule="auto"/>
              <w:jc w:val="center"/>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парци-јалне</w:t>
            </w:r>
          </w:p>
        </w:tc>
        <w:tc>
          <w:tcPr>
            <w:tcW w:w="679" w:type="dxa"/>
            <w:tcBorders>
              <w:top w:val="nil"/>
              <w:left w:val="nil"/>
              <w:bottom w:val="single" w:sz="4" w:space="0" w:color="auto"/>
              <w:right w:val="single" w:sz="4" w:space="0" w:color="auto"/>
            </w:tcBorders>
            <w:shd w:val="clear" w:color="auto" w:fill="auto"/>
            <w:vAlign w:val="center"/>
            <w:hideMark/>
          </w:tcPr>
          <w:p w:rsidR="000F593E" w:rsidRPr="00271EB3" w:rsidRDefault="000F593E" w:rsidP="00991E1A">
            <w:pPr>
              <w:spacing w:after="0" w:line="240" w:lineRule="auto"/>
              <w:jc w:val="center"/>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круни-це</w:t>
            </w:r>
          </w:p>
        </w:tc>
        <w:tc>
          <w:tcPr>
            <w:tcW w:w="829" w:type="dxa"/>
            <w:tcBorders>
              <w:top w:val="nil"/>
              <w:left w:val="nil"/>
              <w:bottom w:val="single" w:sz="4" w:space="0" w:color="auto"/>
              <w:right w:val="single" w:sz="4" w:space="0" w:color="auto"/>
            </w:tcBorders>
            <w:shd w:val="clear" w:color="auto" w:fill="auto"/>
            <w:vAlign w:val="center"/>
            <w:hideMark/>
          </w:tcPr>
          <w:p w:rsidR="000F593E" w:rsidRPr="00271EB3" w:rsidRDefault="000F593E" w:rsidP="00991E1A">
            <w:pPr>
              <w:spacing w:after="0" w:line="240" w:lineRule="auto"/>
              <w:jc w:val="center"/>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чл. Фиксних протеза</w:t>
            </w:r>
          </w:p>
        </w:tc>
        <w:tc>
          <w:tcPr>
            <w:tcW w:w="837" w:type="dxa"/>
            <w:vMerge/>
            <w:tcBorders>
              <w:top w:val="nil"/>
              <w:left w:val="single" w:sz="4" w:space="0" w:color="auto"/>
              <w:bottom w:val="single" w:sz="4" w:space="0" w:color="auto"/>
              <w:right w:val="single" w:sz="4" w:space="0" w:color="auto"/>
            </w:tcBorders>
            <w:vAlign w:val="center"/>
            <w:hideMark/>
          </w:tcPr>
          <w:p w:rsidR="000F593E" w:rsidRPr="00271EB3" w:rsidRDefault="000F593E" w:rsidP="00991E1A">
            <w:pPr>
              <w:spacing w:after="0" w:line="240" w:lineRule="auto"/>
              <w:rPr>
                <w:rFonts w:ascii="Times New Roman" w:eastAsia="Times New Roman" w:hAnsi="Times New Roman" w:cs="Times New Roman"/>
                <w:color w:val="000000"/>
                <w:sz w:val="16"/>
                <w:szCs w:val="16"/>
                <w:lang w:eastAsia="en-GB"/>
              </w:rPr>
            </w:pPr>
          </w:p>
        </w:tc>
        <w:tc>
          <w:tcPr>
            <w:tcW w:w="813" w:type="dxa"/>
            <w:vMerge/>
            <w:tcBorders>
              <w:top w:val="nil"/>
              <w:left w:val="single" w:sz="4" w:space="0" w:color="auto"/>
              <w:bottom w:val="single" w:sz="4" w:space="0" w:color="auto"/>
              <w:right w:val="single" w:sz="4" w:space="0" w:color="auto"/>
            </w:tcBorders>
            <w:vAlign w:val="center"/>
            <w:hideMark/>
          </w:tcPr>
          <w:p w:rsidR="000F593E" w:rsidRPr="00271EB3" w:rsidRDefault="000F593E" w:rsidP="00991E1A">
            <w:pPr>
              <w:spacing w:after="0" w:line="240" w:lineRule="auto"/>
              <w:rPr>
                <w:rFonts w:ascii="Times New Roman" w:eastAsia="Times New Roman" w:hAnsi="Times New Roman" w:cs="Times New Roman"/>
                <w:color w:val="000000"/>
                <w:sz w:val="16"/>
                <w:szCs w:val="16"/>
                <w:lang w:eastAsia="en-GB"/>
              </w:rPr>
            </w:pPr>
          </w:p>
        </w:tc>
        <w:tc>
          <w:tcPr>
            <w:tcW w:w="852" w:type="dxa"/>
            <w:vMerge/>
            <w:tcBorders>
              <w:top w:val="nil"/>
              <w:left w:val="single" w:sz="4" w:space="0" w:color="auto"/>
              <w:bottom w:val="single" w:sz="4" w:space="0" w:color="auto"/>
              <w:right w:val="single" w:sz="4" w:space="0" w:color="auto"/>
            </w:tcBorders>
            <w:vAlign w:val="center"/>
            <w:hideMark/>
          </w:tcPr>
          <w:p w:rsidR="000F593E" w:rsidRPr="00271EB3" w:rsidRDefault="000F593E" w:rsidP="00991E1A">
            <w:pPr>
              <w:spacing w:after="0" w:line="240" w:lineRule="auto"/>
              <w:rPr>
                <w:rFonts w:ascii="Times New Roman" w:eastAsia="Times New Roman" w:hAnsi="Times New Roman" w:cs="Times New Roman"/>
                <w:color w:val="000000"/>
                <w:sz w:val="16"/>
                <w:szCs w:val="16"/>
                <w:lang w:eastAsia="en-GB"/>
              </w:rPr>
            </w:pPr>
          </w:p>
        </w:tc>
        <w:tc>
          <w:tcPr>
            <w:tcW w:w="751" w:type="dxa"/>
            <w:vMerge/>
            <w:tcBorders>
              <w:top w:val="nil"/>
              <w:left w:val="single" w:sz="4" w:space="0" w:color="auto"/>
              <w:bottom w:val="single" w:sz="4" w:space="0" w:color="auto"/>
              <w:right w:val="single" w:sz="4" w:space="0" w:color="auto"/>
            </w:tcBorders>
            <w:vAlign w:val="center"/>
            <w:hideMark/>
          </w:tcPr>
          <w:p w:rsidR="000F593E" w:rsidRPr="00271EB3" w:rsidRDefault="000F593E" w:rsidP="00991E1A">
            <w:pPr>
              <w:spacing w:after="0" w:line="240" w:lineRule="auto"/>
              <w:rPr>
                <w:rFonts w:ascii="Times New Roman" w:eastAsia="Times New Roman" w:hAnsi="Times New Roman" w:cs="Times New Roman"/>
                <w:color w:val="000000"/>
                <w:sz w:val="16"/>
                <w:szCs w:val="16"/>
                <w:lang w:eastAsia="en-GB"/>
              </w:rPr>
            </w:pPr>
          </w:p>
        </w:tc>
        <w:tc>
          <w:tcPr>
            <w:tcW w:w="864" w:type="dxa"/>
            <w:vMerge/>
            <w:tcBorders>
              <w:top w:val="nil"/>
              <w:left w:val="single" w:sz="4" w:space="0" w:color="auto"/>
              <w:bottom w:val="single" w:sz="4" w:space="0" w:color="auto"/>
              <w:right w:val="single" w:sz="4" w:space="0" w:color="auto"/>
            </w:tcBorders>
            <w:vAlign w:val="center"/>
            <w:hideMark/>
          </w:tcPr>
          <w:p w:rsidR="000F593E" w:rsidRPr="00271EB3" w:rsidRDefault="000F593E" w:rsidP="00991E1A">
            <w:pPr>
              <w:spacing w:after="0" w:line="240" w:lineRule="auto"/>
              <w:rPr>
                <w:rFonts w:ascii="Times New Roman" w:eastAsia="Times New Roman" w:hAnsi="Times New Roman" w:cs="Times New Roman"/>
                <w:color w:val="000000"/>
                <w:sz w:val="16"/>
                <w:szCs w:val="16"/>
                <w:lang w:eastAsia="en-GB"/>
              </w:rPr>
            </w:pPr>
          </w:p>
        </w:tc>
      </w:tr>
      <w:tr w:rsidR="000F593E" w:rsidRPr="00271EB3" w:rsidTr="00991E1A">
        <w:trPr>
          <w:trHeight w:val="288"/>
        </w:trPr>
        <w:tc>
          <w:tcPr>
            <w:tcW w:w="1115" w:type="dxa"/>
            <w:tcBorders>
              <w:top w:val="nil"/>
              <w:left w:val="single" w:sz="4" w:space="0" w:color="auto"/>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свега</w:t>
            </w:r>
          </w:p>
        </w:tc>
        <w:tc>
          <w:tcPr>
            <w:tcW w:w="706"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jc w:val="right"/>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3511</w:t>
            </w:r>
          </w:p>
        </w:tc>
        <w:tc>
          <w:tcPr>
            <w:tcW w:w="807"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jc w:val="right"/>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548</w:t>
            </w:r>
          </w:p>
        </w:tc>
        <w:tc>
          <w:tcPr>
            <w:tcW w:w="698"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jc w:val="right"/>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4065</w:t>
            </w:r>
          </w:p>
        </w:tc>
        <w:tc>
          <w:tcPr>
            <w:tcW w:w="809"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jc w:val="right"/>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351</w:t>
            </w:r>
          </w:p>
        </w:tc>
        <w:tc>
          <w:tcPr>
            <w:tcW w:w="744"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jc w:val="right"/>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154</w:t>
            </w:r>
          </w:p>
        </w:tc>
        <w:tc>
          <w:tcPr>
            <w:tcW w:w="678" w:type="dxa"/>
            <w:tcBorders>
              <w:top w:val="nil"/>
              <w:left w:val="nil"/>
              <w:bottom w:val="single" w:sz="4" w:space="0" w:color="auto"/>
              <w:right w:val="single" w:sz="4" w:space="0" w:color="auto"/>
            </w:tcBorders>
            <w:shd w:val="clear" w:color="auto" w:fill="auto"/>
            <w:vAlign w:val="bottom"/>
            <w:hideMark/>
          </w:tcPr>
          <w:p w:rsidR="000F593E" w:rsidRPr="00271EB3" w:rsidRDefault="000F593E" w:rsidP="00991E1A">
            <w:pPr>
              <w:spacing w:after="0" w:line="240" w:lineRule="auto"/>
              <w:jc w:val="right"/>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70</w:t>
            </w:r>
          </w:p>
        </w:tc>
        <w:tc>
          <w:tcPr>
            <w:tcW w:w="679"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jc w:val="right"/>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0</w:t>
            </w:r>
          </w:p>
        </w:tc>
        <w:tc>
          <w:tcPr>
            <w:tcW w:w="829"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jc w:val="right"/>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0</w:t>
            </w:r>
          </w:p>
        </w:tc>
        <w:tc>
          <w:tcPr>
            <w:tcW w:w="837"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jc w:val="right"/>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185</w:t>
            </w:r>
          </w:p>
        </w:tc>
        <w:tc>
          <w:tcPr>
            <w:tcW w:w="813"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jc w:val="right"/>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2392</w:t>
            </w:r>
          </w:p>
        </w:tc>
        <w:tc>
          <w:tcPr>
            <w:tcW w:w="852"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jc w:val="right"/>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476</w:t>
            </w:r>
          </w:p>
        </w:tc>
        <w:tc>
          <w:tcPr>
            <w:tcW w:w="751"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jc w:val="right"/>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0</w:t>
            </w:r>
          </w:p>
        </w:tc>
        <w:tc>
          <w:tcPr>
            <w:tcW w:w="864"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jc w:val="right"/>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898</w:t>
            </w:r>
          </w:p>
        </w:tc>
      </w:tr>
      <w:tr w:rsidR="000F593E" w:rsidRPr="00271EB3" w:rsidTr="00991E1A">
        <w:trPr>
          <w:trHeight w:val="576"/>
        </w:trPr>
        <w:tc>
          <w:tcPr>
            <w:tcW w:w="1115" w:type="dxa"/>
            <w:tcBorders>
              <w:top w:val="nil"/>
              <w:left w:val="single" w:sz="4" w:space="0" w:color="auto"/>
              <w:bottom w:val="single" w:sz="4" w:space="0" w:color="auto"/>
              <w:right w:val="single" w:sz="4" w:space="0" w:color="auto"/>
            </w:tcBorders>
            <w:shd w:val="clear" w:color="auto" w:fill="auto"/>
            <w:vAlign w:val="bottom"/>
            <w:hideMark/>
          </w:tcPr>
          <w:p w:rsidR="000F593E" w:rsidRPr="00271EB3" w:rsidRDefault="000F593E" w:rsidP="00991E1A">
            <w:pPr>
              <w:spacing w:after="0" w:line="240" w:lineRule="auto"/>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предшколска деца</w:t>
            </w:r>
          </w:p>
        </w:tc>
        <w:tc>
          <w:tcPr>
            <w:tcW w:w="706"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jc w:val="right"/>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370</w:t>
            </w:r>
          </w:p>
        </w:tc>
        <w:tc>
          <w:tcPr>
            <w:tcW w:w="807"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jc w:val="right"/>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24</w:t>
            </w:r>
          </w:p>
        </w:tc>
        <w:tc>
          <w:tcPr>
            <w:tcW w:w="698"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jc w:val="right"/>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499</w:t>
            </w:r>
          </w:p>
        </w:tc>
        <w:tc>
          <w:tcPr>
            <w:tcW w:w="809"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jc w:val="right"/>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11</w:t>
            </w:r>
          </w:p>
        </w:tc>
        <w:tc>
          <w:tcPr>
            <w:tcW w:w="744"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 </w:t>
            </w:r>
          </w:p>
        </w:tc>
        <w:tc>
          <w:tcPr>
            <w:tcW w:w="678"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 </w:t>
            </w:r>
          </w:p>
        </w:tc>
        <w:tc>
          <w:tcPr>
            <w:tcW w:w="679"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 </w:t>
            </w:r>
          </w:p>
        </w:tc>
        <w:tc>
          <w:tcPr>
            <w:tcW w:w="829"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 </w:t>
            </w:r>
          </w:p>
        </w:tc>
        <w:tc>
          <w:tcPr>
            <w:tcW w:w="813"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 </w:t>
            </w:r>
          </w:p>
        </w:tc>
        <w:tc>
          <w:tcPr>
            <w:tcW w:w="852"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 </w:t>
            </w:r>
          </w:p>
        </w:tc>
        <w:tc>
          <w:tcPr>
            <w:tcW w:w="751"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 </w:t>
            </w:r>
          </w:p>
        </w:tc>
        <w:tc>
          <w:tcPr>
            <w:tcW w:w="864"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jc w:val="right"/>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36</w:t>
            </w:r>
          </w:p>
        </w:tc>
      </w:tr>
      <w:tr w:rsidR="000F593E" w:rsidRPr="00271EB3" w:rsidTr="00991E1A">
        <w:trPr>
          <w:trHeight w:val="288"/>
        </w:trPr>
        <w:tc>
          <w:tcPr>
            <w:tcW w:w="1115" w:type="dxa"/>
            <w:tcBorders>
              <w:top w:val="nil"/>
              <w:left w:val="single" w:sz="4" w:space="0" w:color="auto"/>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школска деца</w:t>
            </w:r>
          </w:p>
        </w:tc>
        <w:tc>
          <w:tcPr>
            <w:tcW w:w="706"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jc w:val="right"/>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2018</w:t>
            </w:r>
          </w:p>
        </w:tc>
        <w:tc>
          <w:tcPr>
            <w:tcW w:w="807"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jc w:val="right"/>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300</w:t>
            </w:r>
          </w:p>
        </w:tc>
        <w:tc>
          <w:tcPr>
            <w:tcW w:w="698"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jc w:val="right"/>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1770</w:t>
            </w:r>
          </w:p>
        </w:tc>
        <w:tc>
          <w:tcPr>
            <w:tcW w:w="809"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jc w:val="right"/>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64</w:t>
            </w:r>
          </w:p>
        </w:tc>
        <w:tc>
          <w:tcPr>
            <w:tcW w:w="744"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 </w:t>
            </w:r>
          </w:p>
        </w:tc>
        <w:tc>
          <w:tcPr>
            <w:tcW w:w="678"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 </w:t>
            </w:r>
          </w:p>
        </w:tc>
        <w:tc>
          <w:tcPr>
            <w:tcW w:w="679"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 </w:t>
            </w:r>
          </w:p>
        </w:tc>
        <w:tc>
          <w:tcPr>
            <w:tcW w:w="829"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jc w:val="right"/>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184</w:t>
            </w:r>
          </w:p>
        </w:tc>
        <w:tc>
          <w:tcPr>
            <w:tcW w:w="813"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jc w:val="right"/>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2385</w:t>
            </w:r>
          </w:p>
        </w:tc>
        <w:tc>
          <w:tcPr>
            <w:tcW w:w="852"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jc w:val="right"/>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475</w:t>
            </w:r>
          </w:p>
        </w:tc>
        <w:tc>
          <w:tcPr>
            <w:tcW w:w="751"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 </w:t>
            </w:r>
          </w:p>
        </w:tc>
        <w:tc>
          <w:tcPr>
            <w:tcW w:w="864"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jc w:val="right"/>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490</w:t>
            </w:r>
          </w:p>
        </w:tc>
      </w:tr>
      <w:tr w:rsidR="000F593E" w:rsidRPr="00271EB3" w:rsidTr="00991E1A">
        <w:trPr>
          <w:trHeight w:val="288"/>
        </w:trPr>
        <w:tc>
          <w:tcPr>
            <w:tcW w:w="1115" w:type="dxa"/>
            <w:tcBorders>
              <w:top w:val="nil"/>
              <w:left w:val="single" w:sz="4" w:space="0" w:color="auto"/>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одрасли</w:t>
            </w:r>
          </w:p>
        </w:tc>
        <w:tc>
          <w:tcPr>
            <w:tcW w:w="706"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jc w:val="right"/>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1123</w:t>
            </w:r>
          </w:p>
        </w:tc>
        <w:tc>
          <w:tcPr>
            <w:tcW w:w="807"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jc w:val="right"/>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224</w:t>
            </w:r>
          </w:p>
        </w:tc>
        <w:tc>
          <w:tcPr>
            <w:tcW w:w="698"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jc w:val="right"/>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1796</w:t>
            </w:r>
          </w:p>
        </w:tc>
        <w:tc>
          <w:tcPr>
            <w:tcW w:w="809"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jc w:val="right"/>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276</w:t>
            </w:r>
          </w:p>
        </w:tc>
        <w:tc>
          <w:tcPr>
            <w:tcW w:w="744"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jc w:val="right"/>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154</w:t>
            </w:r>
          </w:p>
        </w:tc>
        <w:tc>
          <w:tcPr>
            <w:tcW w:w="678"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jc w:val="right"/>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70</w:t>
            </w:r>
          </w:p>
        </w:tc>
        <w:tc>
          <w:tcPr>
            <w:tcW w:w="679"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 </w:t>
            </w:r>
          </w:p>
        </w:tc>
        <w:tc>
          <w:tcPr>
            <w:tcW w:w="829"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 </w:t>
            </w:r>
          </w:p>
        </w:tc>
        <w:tc>
          <w:tcPr>
            <w:tcW w:w="837"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jc w:val="right"/>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1</w:t>
            </w:r>
          </w:p>
        </w:tc>
        <w:tc>
          <w:tcPr>
            <w:tcW w:w="813"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jc w:val="right"/>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7</w:t>
            </w:r>
          </w:p>
        </w:tc>
        <w:tc>
          <w:tcPr>
            <w:tcW w:w="852"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jc w:val="right"/>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1</w:t>
            </w:r>
          </w:p>
        </w:tc>
        <w:tc>
          <w:tcPr>
            <w:tcW w:w="751"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 </w:t>
            </w:r>
          </w:p>
        </w:tc>
        <w:tc>
          <w:tcPr>
            <w:tcW w:w="864" w:type="dxa"/>
            <w:tcBorders>
              <w:top w:val="nil"/>
              <w:left w:val="nil"/>
              <w:bottom w:val="single" w:sz="4" w:space="0" w:color="auto"/>
              <w:right w:val="single" w:sz="4" w:space="0" w:color="auto"/>
            </w:tcBorders>
            <w:shd w:val="clear" w:color="auto" w:fill="auto"/>
            <w:noWrap/>
            <w:vAlign w:val="bottom"/>
            <w:hideMark/>
          </w:tcPr>
          <w:p w:rsidR="000F593E" w:rsidRPr="00271EB3" w:rsidRDefault="000F593E" w:rsidP="00991E1A">
            <w:pPr>
              <w:spacing w:after="0" w:line="240" w:lineRule="auto"/>
              <w:jc w:val="right"/>
              <w:rPr>
                <w:rFonts w:ascii="Times New Roman" w:eastAsia="Times New Roman" w:hAnsi="Times New Roman" w:cs="Times New Roman"/>
                <w:color w:val="000000"/>
                <w:sz w:val="16"/>
                <w:szCs w:val="16"/>
                <w:lang w:eastAsia="en-GB"/>
              </w:rPr>
            </w:pPr>
            <w:r w:rsidRPr="00271EB3">
              <w:rPr>
                <w:rFonts w:ascii="Times New Roman" w:eastAsia="Times New Roman" w:hAnsi="Times New Roman" w:cs="Times New Roman"/>
                <w:color w:val="000000"/>
                <w:sz w:val="16"/>
                <w:szCs w:val="16"/>
                <w:lang w:eastAsia="en-GB"/>
              </w:rPr>
              <w:t>372</w:t>
            </w:r>
          </w:p>
        </w:tc>
      </w:tr>
    </w:tbl>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F593E" w:rsidRPr="005D1700"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Табела бр</w:t>
      </w:r>
      <w:r w:rsidR="005D1700">
        <w:rPr>
          <w:rFonts w:ascii="Times New Roman" w:hAnsi="Times New Roman" w:cs="Times New Roman"/>
          <w:i/>
          <w:sz w:val="24"/>
          <w:szCs w:val="24"/>
        </w:rPr>
        <w:t>. 23</w:t>
      </w:r>
    </w:p>
    <w:p w:rsidR="000F593E" w:rsidRPr="00AC22C3"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Pr="008C2F16" w:rsidRDefault="008C2F16" w:rsidP="00AC22C3">
      <w:pPr>
        <w:pStyle w:val="ListParagraph"/>
        <w:numPr>
          <w:ilvl w:val="1"/>
          <w:numId w:val="29"/>
        </w:numPr>
        <w:autoSpaceDE w:val="0"/>
        <w:autoSpaceDN w:val="0"/>
        <w:adjustRightInd w:val="0"/>
        <w:spacing w:after="0" w:line="240" w:lineRule="auto"/>
        <w:ind w:left="0" w:firstLine="0"/>
        <w:jc w:val="both"/>
        <w:rPr>
          <w:rFonts w:ascii="Times New Roman" w:hAnsi="Times New Roman" w:cs="Times New Roman"/>
          <w:color w:val="2B2A29"/>
          <w:sz w:val="24"/>
          <w:szCs w:val="24"/>
          <w:u w:val="single"/>
        </w:rPr>
      </w:pPr>
      <w:r>
        <w:rPr>
          <w:rFonts w:ascii="Times New Roman" w:hAnsi="Times New Roman" w:cs="Times New Roman"/>
          <w:color w:val="2B2A29"/>
          <w:sz w:val="24"/>
          <w:szCs w:val="24"/>
          <w:u w:val="single"/>
        </w:rPr>
        <w:t xml:space="preserve"> </w:t>
      </w:r>
      <w:r w:rsidR="000F593E" w:rsidRPr="008C2F16">
        <w:rPr>
          <w:rFonts w:ascii="Times New Roman" w:hAnsi="Times New Roman" w:cs="Times New Roman"/>
          <w:color w:val="2B2A29"/>
          <w:sz w:val="24"/>
          <w:szCs w:val="24"/>
          <w:u w:val="single"/>
        </w:rPr>
        <w:t>Здравље Рома</w:t>
      </w:r>
    </w:p>
    <w:p w:rsidR="000F593E" w:rsidRPr="00AC22C3" w:rsidRDefault="000F593E" w:rsidP="000F593E">
      <w:pPr>
        <w:autoSpaceDE w:val="0"/>
        <w:autoSpaceDN w:val="0"/>
        <w:adjustRightInd w:val="0"/>
        <w:spacing w:after="0" w:line="240" w:lineRule="auto"/>
        <w:jc w:val="both"/>
        <w:rPr>
          <w:rFonts w:ascii="Times New Roman" w:hAnsi="Times New Roman" w:cs="Times New Roman"/>
          <w:color w:val="2B2A29"/>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color w:val="2B2A29"/>
          <w:sz w:val="24"/>
          <w:szCs w:val="24"/>
        </w:rPr>
      </w:pPr>
      <w:r>
        <w:rPr>
          <w:rFonts w:ascii="Times New Roman" w:hAnsi="Times New Roman" w:cs="Times New Roman"/>
          <w:color w:val="2B2A29"/>
          <w:sz w:val="24"/>
          <w:szCs w:val="24"/>
        </w:rPr>
        <w:t>Дом здравља Вршац има ангажованог здравственог медијатора по Одлуци Министарства Здравља, који прати здравље и посредује за спровођење медицинских процедура код Ромског становништва.</w:t>
      </w:r>
    </w:p>
    <w:p w:rsidR="000F593E" w:rsidRDefault="000F593E" w:rsidP="000F593E">
      <w:pPr>
        <w:autoSpaceDE w:val="0"/>
        <w:autoSpaceDN w:val="0"/>
        <w:adjustRightInd w:val="0"/>
        <w:spacing w:after="0" w:line="240" w:lineRule="auto"/>
        <w:jc w:val="both"/>
        <w:rPr>
          <w:rFonts w:ascii="Times New Roman" w:hAnsi="Times New Roman" w:cs="Times New Roman"/>
          <w:color w:val="2B2A29"/>
          <w:sz w:val="24"/>
          <w:szCs w:val="24"/>
        </w:rPr>
      </w:pPr>
    </w:p>
    <w:p w:rsidR="000F593E" w:rsidRPr="00DE4C37" w:rsidRDefault="000F593E" w:rsidP="000F593E">
      <w:pPr>
        <w:autoSpaceDE w:val="0"/>
        <w:autoSpaceDN w:val="0"/>
        <w:adjustRightInd w:val="0"/>
        <w:spacing w:after="0" w:line="240" w:lineRule="auto"/>
        <w:jc w:val="both"/>
        <w:rPr>
          <w:rFonts w:ascii="Times New Roman" w:hAnsi="Times New Roman" w:cs="Times New Roman"/>
          <w:color w:val="2B2A29"/>
          <w:sz w:val="24"/>
          <w:szCs w:val="24"/>
        </w:rPr>
      </w:pPr>
      <w:r>
        <w:rPr>
          <w:rFonts w:ascii="Times New Roman" w:hAnsi="Times New Roman" w:cs="Times New Roman"/>
          <w:color w:val="2B2A29"/>
          <w:sz w:val="24"/>
          <w:szCs w:val="24"/>
        </w:rPr>
        <w:t xml:space="preserve"> Подаци здравственог медијатора за 2016. Годину приказани су у следећој табели:</w:t>
      </w:r>
    </w:p>
    <w:p w:rsidR="000F593E" w:rsidRPr="00111323" w:rsidRDefault="000F593E" w:rsidP="000F593E">
      <w:pPr>
        <w:autoSpaceDE w:val="0"/>
        <w:autoSpaceDN w:val="0"/>
        <w:adjustRightInd w:val="0"/>
        <w:spacing w:after="0" w:line="240" w:lineRule="auto"/>
        <w:jc w:val="both"/>
        <w:rPr>
          <w:rFonts w:ascii="Times New Roman" w:hAnsi="Times New Roman" w:cs="Times New Roman"/>
          <w:color w:val="2B2A29"/>
          <w:sz w:val="24"/>
          <w:szCs w:val="24"/>
        </w:rPr>
      </w:pPr>
    </w:p>
    <w:tbl>
      <w:tblPr>
        <w:tblW w:w="5440" w:type="dxa"/>
        <w:jc w:val="center"/>
        <w:tblInd w:w="93" w:type="dxa"/>
        <w:tblLook w:val="04A0"/>
      </w:tblPr>
      <w:tblGrid>
        <w:gridCol w:w="4480"/>
        <w:gridCol w:w="960"/>
      </w:tblGrid>
      <w:tr w:rsidR="000F593E" w:rsidRPr="003E280F" w:rsidTr="00991E1A">
        <w:trPr>
          <w:trHeight w:val="312"/>
          <w:jc w:val="center"/>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593E" w:rsidRPr="003E280F" w:rsidRDefault="000F593E" w:rsidP="00991E1A">
            <w:pPr>
              <w:spacing w:after="0" w:line="240" w:lineRule="auto"/>
              <w:rPr>
                <w:rFonts w:ascii="Times New Roman" w:eastAsia="Times New Roman" w:hAnsi="Times New Roman" w:cs="Times New Roman"/>
                <w:color w:val="000000"/>
                <w:sz w:val="24"/>
                <w:szCs w:val="24"/>
                <w:lang w:eastAsia="en-GB"/>
              </w:rPr>
            </w:pPr>
            <w:r w:rsidRPr="003E280F">
              <w:rPr>
                <w:rFonts w:ascii="Times New Roman" w:eastAsia="Times New Roman" w:hAnsi="Times New Roman" w:cs="Times New Roman"/>
                <w:color w:val="000000"/>
                <w:sz w:val="24"/>
                <w:szCs w:val="24"/>
                <w:lang w:eastAsia="en-GB"/>
              </w:rPr>
              <w:t>труднице</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F593E" w:rsidRPr="003E280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3E280F">
              <w:rPr>
                <w:rFonts w:ascii="Times New Roman" w:eastAsia="Times New Roman" w:hAnsi="Times New Roman" w:cs="Times New Roman"/>
                <w:color w:val="000000"/>
                <w:sz w:val="24"/>
                <w:szCs w:val="24"/>
                <w:lang w:eastAsia="en-GB"/>
              </w:rPr>
              <w:t>23</w:t>
            </w:r>
          </w:p>
        </w:tc>
      </w:tr>
      <w:tr w:rsidR="000F593E" w:rsidRPr="003E280F" w:rsidTr="00991E1A">
        <w:trPr>
          <w:trHeight w:val="312"/>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0F593E" w:rsidRPr="003E280F" w:rsidRDefault="000F593E" w:rsidP="00991E1A">
            <w:pPr>
              <w:spacing w:after="0" w:line="240" w:lineRule="auto"/>
              <w:rPr>
                <w:rFonts w:ascii="Times New Roman" w:eastAsia="Times New Roman" w:hAnsi="Times New Roman" w:cs="Times New Roman"/>
                <w:color w:val="000000"/>
                <w:sz w:val="24"/>
                <w:szCs w:val="24"/>
                <w:lang w:eastAsia="en-GB"/>
              </w:rPr>
            </w:pPr>
            <w:r w:rsidRPr="003E280F">
              <w:rPr>
                <w:rFonts w:ascii="Times New Roman" w:eastAsia="Times New Roman" w:hAnsi="Times New Roman" w:cs="Times New Roman"/>
                <w:color w:val="000000"/>
                <w:sz w:val="24"/>
                <w:szCs w:val="24"/>
                <w:lang w:eastAsia="en-GB"/>
              </w:rPr>
              <w:t>лекар опште праксе</w:t>
            </w:r>
          </w:p>
        </w:tc>
        <w:tc>
          <w:tcPr>
            <w:tcW w:w="960" w:type="dxa"/>
            <w:tcBorders>
              <w:top w:val="nil"/>
              <w:left w:val="nil"/>
              <w:bottom w:val="single" w:sz="4" w:space="0" w:color="auto"/>
              <w:right w:val="single" w:sz="4" w:space="0" w:color="auto"/>
            </w:tcBorders>
            <w:shd w:val="clear" w:color="auto" w:fill="auto"/>
            <w:noWrap/>
            <w:vAlign w:val="center"/>
            <w:hideMark/>
          </w:tcPr>
          <w:p w:rsidR="000F593E" w:rsidRPr="003E280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3E280F">
              <w:rPr>
                <w:rFonts w:ascii="Times New Roman" w:eastAsia="Times New Roman" w:hAnsi="Times New Roman" w:cs="Times New Roman"/>
                <w:color w:val="000000"/>
                <w:sz w:val="24"/>
                <w:szCs w:val="24"/>
                <w:lang w:eastAsia="en-GB"/>
              </w:rPr>
              <w:t>18</w:t>
            </w:r>
          </w:p>
        </w:tc>
      </w:tr>
      <w:tr w:rsidR="000F593E" w:rsidRPr="003E280F" w:rsidTr="00991E1A">
        <w:trPr>
          <w:trHeight w:val="312"/>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0F593E" w:rsidRPr="003E280F" w:rsidRDefault="000F593E" w:rsidP="00991E1A">
            <w:pPr>
              <w:spacing w:after="0" w:line="240" w:lineRule="auto"/>
              <w:rPr>
                <w:rFonts w:ascii="Times New Roman" w:eastAsia="Times New Roman" w:hAnsi="Times New Roman" w:cs="Times New Roman"/>
                <w:color w:val="000000"/>
                <w:sz w:val="24"/>
                <w:szCs w:val="24"/>
                <w:lang w:eastAsia="en-GB"/>
              </w:rPr>
            </w:pPr>
            <w:r w:rsidRPr="003E280F">
              <w:rPr>
                <w:rFonts w:ascii="Times New Roman" w:eastAsia="Times New Roman" w:hAnsi="Times New Roman" w:cs="Times New Roman"/>
                <w:color w:val="000000"/>
                <w:sz w:val="24"/>
                <w:szCs w:val="24"/>
                <w:lang w:eastAsia="en-GB"/>
              </w:rPr>
              <w:t>лекар гинеколог</w:t>
            </w:r>
          </w:p>
        </w:tc>
        <w:tc>
          <w:tcPr>
            <w:tcW w:w="960" w:type="dxa"/>
            <w:tcBorders>
              <w:top w:val="nil"/>
              <w:left w:val="nil"/>
              <w:bottom w:val="single" w:sz="4" w:space="0" w:color="auto"/>
              <w:right w:val="single" w:sz="4" w:space="0" w:color="auto"/>
            </w:tcBorders>
            <w:shd w:val="clear" w:color="auto" w:fill="auto"/>
            <w:noWrap/>
            <w:vAlign w:val="center"/>
            <w:hideMark/>
          </w:tcPr>
          <w:p w:rsidR="000F593E" w:rsidRPr="003E280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3E280F">
              <w:rPr>
                <w:rFonts w:ascii="Times New Roman" w:eastAsia="Times New Roman" w:hAnsi="Times New Roman" w:cs="Times New Roman"/>
                <w:color w:val="000000"/>
                <w:sz w:val="24"/>
                <w:szCs w:val="24"/>
                <w:lang w:eastAsia="en-GB"/>
              </w:rPr>
              <w:t>20</w:t>
            </w:r>
          </w:p>
        </w:tc>
      </w:tr>
      <w:tr w:rsidR="000F593E" w:rsidRPr="003E280F" w:rsidTr="00991E1A">
        <w:trPr>
          <w:trHeight w:val="312"/>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0F593E" w:rsidRPr="003E280F" w:rsidRDefault="000F593E" w:rsidP="00991E1A">
            <w:pPr>
              <w:spacing w:after="0" w:line="240" w:lineRule="auto"/>
              <w:rPr>
                <w:rFonts w:ascii="Times New Roman" w:eastAsia="Times New Roman" w:hAnsi="Times New Roman" w:cs="Times New Roman"/>
                <w:color w:val="000000"/>
                <w:sz w:val="24"/>
                <w:szCs w:val="24"/>
                <w:lang w:eastAsia="en-GB"/>
              </w:rPr>
            </w:pPr>
            <w:r w:rsidRPr="003E280F">
              <w:rPr>
                <w:rFonts w:ascii="Times New Roman" w:eastAsia="Times New Roman" w:hAnsi="Times New Roman" w:cs="Times New Roman"/>
                <w:color w:val="000000"/>
                <w:sz w:val="24"/>
                <w:szCs w:val="24"/>
                <w:lang w:eastAsia="en-GB"/>
              </w:rPr>
              <w:t>педијатар</w:t>
            </w:r>
          </w:p>
        </w:tc>
        <w:tc>
          <w:tcPr>
            <w:tcW w:w="960" w:type="dxa"/>
            <w:tcBorders>
              <w:top w:val="nil"/>
              <w:left w:val="nil"/>
              <w:bottom w:val="single" w:sz="4" w:space="0" w:color="auto"/>
              <w:right w:val="single" w:sz="4" w:space="0" w:color="auto"/>
            </w:tcBorders>
            <w:shd w:val="clear" w:color="auto" w:fill="auto"/>
            <w:noWrap/>
            <w:vAlign w:val="center"/>
            <w:hideMark/>
          </w:tcPr>
          <w:p w:rsidR="000F593E" w:rsidRPr="003E280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3E280F">
              <w:rPr>
                <w:rFonts w:ascii="Times New Roman" w:eastAsia="Times New Roman" w:hAnsi="Times New Roman" w:cs="Times New Roman"/>
                <w:color w:val="000000"/>
                <w:sz w:val="24"/>
                <w:szCs w:val="24"/>
                <w:lang w:eastAsia="en-GB"/>
              </w:rPr>
              <w:t>11</w:t>
            </w:r>
          </w:p>
        </w:tc>
      </w:tr>
      <w:tr w:rsidR="000F593E" w:rsidRPr="003E280F" w:rsidTr="00991E1A">
        <w:trPr>
          <w:trHeight w:val="312"/>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0F593E" w:rsidRPr="003E280F" w:rsidRDefault="000F593E" w:rsidP="00991E1A">
            <w:pPr>
              <w:spacing w:after="0" w:line="240" w:lineRule="auto"/>
              <w:rPr>
                <w:rFonts w:ascii="Times New Roman" w:eastAsia="Times New Roman" w:hAnsi="Times New Roman" w:cs="Times New Roman"/>
                <w:color w:val="000000"/>
                <w:sz w:val="24"/>
                <w:szCs w:val="24"/>
                <w:lang w:eastAsia="en-GB"/>
              </w:rPr>
            </w:pPr>
            <w:r w:rsidRPr="003E280F">
              <w:rPr>
                <w:rFonts w:ascii="Times New Roman" w:eastAsia="Times New Roman" w:hAnsi="Times New Roman" w:cs="Times New Roman"/>
                <w:color w:val="000000"/>
                <w:sz w:val="24"/>
                <w:szCs w:val="24"/>
                <w:lang w:eastAsia="en-GB"/>
              </w:rPr>
              <w:t>стоматолог</w:t>
            </w:r>
          </w:p>
        </w:tc>
        <w:tc>
          <w:tcPr>
            <w:tcW w:w="960" w:type="dxa"/>
            <w:tcBorders>
              <w:top w:val="nil"/>
              <w:left w:val="nil"/>
              <w:bottom w:val="single" w:sz="4" w:space="0" w:color="auto"/>
              <w:right w:val="single" w:sz="4" w:space="0" w:color="auto"/>
            </w:tcBorders>
            <w:shd w:val="clear" w:color="auto" w:fill="auto"/>
            <w:noWrap/>
            <w:vAlign w:val="center"/>
            <w:hideMark/>
          </w:tcPr>
          <w:p w:rsidR="000F593E" w:rsidRPr="003E280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3E280F">
              <w:rPr>
                <w:rFonts w:ascii="Times New Roman" w:eastAsia="Times New Roman" w:hAnsi="Times New Roman" w:cs="Times New Roman"/>
                <w:color w:val="000000"/>
                <w:sz w:val="24"/>
                <w:szCs w:val="24"/>
                <w:lang w:eastAsia="en-GB"/>
              </w:rPr>
              <w:t>27</w:t>
            </w:r>
          </w:p>
        </w:tc>
      </w:tr>
      <w:tr w:rsidR="000F593E" w:rsidRPr="003E280F" w:rsidTr="00991E1A">
        <w:trPr>
          <w:trHeight w:val="312"/>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0F593E" w:rsidRPr="003E280F" w:rsidRDefault="000F593E" w:rsidP="00991E1A">
            <w:pPr>
              <w:spacing w:after="0" w:line="240" w:lineRule="auto"/>
              <w:rPr>
                <w:rFonts w:ascii="Times New Roman" w:eastAsia="Times New Roman" w:hAnsi="Times New Roman" w:cs="Times New Roman"/>
                <w:color w:val="000000"/>
                <w:sz w:val="24"/>
                <w:szCs w:val="24"/>
                <w:lang w:eastAsia="en-GB"/>
              </w:rPr>
            </w:pPr>
            <w:r w:rsidRPr="003E280F">
              <w:rPr>
                <w:rFonts w:ascii="Times New Roman" w:eastAsia="Times New Roman" w:hAnsi="Times New Roman" w:cs="Times New Roman"/>
                <w:color w:val="000000"/>
                <w:sz w:val="24"/>
                <w:szCs w:val="24"/>
                <w:lang w:eastAsia="en-GB"/>
              </w:rPr>
              <w:t>вакцинација деце</w:t>
            </w:r>
          </w:p>
        </w:tc>
        <w:tc>
          <w:tcPr>
            <w:tcW w:w="960" w:type="dxa"/>
            <w:tcBorders>
              <w:top w:val="nil"/>
              <w:left w:val="nil"/>
              <w:bottom w:val="single" w:sz="4" w:space="0" w:color="auto"/>
              <w:right w:val="single" w:sz="4" w:space="0" w:color="auto"/>
            </w:tcBorders>
            <w:shd w:val="clear" w:color="auto" w:fill="auto"/>
            <w:noWrap/>
            <w:vAlign w:val="center"/>
            <w:hideMark/>
          </w:tcPr>
          <w:p w:rsidR="000F593E" w:rsidRPr="003E280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3E280F">
              <w:rPr>
                <w:rFonts w:ascii="Times New Roman" w:eastAsia="Times New Roman" w:hAnsi="Times New Roman" w:cs="Times New Roman"/>
                <w:color w:val="000000"/>
                <w:sz w:val="24"/>
                <w:szCs w:val="24"/>
                <w:lang w:eastAsia="en-GB"/>
              </w:rPr>
              <w:t>68</w:t>
            </w:r>
          </w:p>
        </w:tc>
      </w:tr>
      <w:tr w:rsidR="000F593E" w:rsidRPr="003E280F" w:rsidTr="00991E1A">
        <w:trPr>
          <w:trHeight w:val="312"/>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0F593E" w:rsidRPr="003E280F" w:rsidRDefault="000F593E" w:rsidP="00991E1A">
            <w:pPr>
              <w:spacing w:after="0" w:line="240" w:lineRule="auto"/>
              <w:rPr>
                <w:rFonts w:ascii="Times New Roman" w:eastAsia="Times New Roman" w:hAnsi="Times New Roman" w:cs="Times New Roman"/>
                <w:color w:val="000000"/>
                <w:sz w:val="24"/>
                <w:szCs w:val="24"/>
                <w:lang w:eastAsia="en-GB"/>
              </w:rPr>
            </w:pPr>
            <w:r w:rsidRPr="003E280F">
              <w:rPr>
                <w:rFonts w:ascii="Times New Roman" w:eastAsia="Times New Roman" w:hAnsi="Times New Roman" w:cs="Times New Roman"/>
                <w:color w:val="000000"/>
                <w:sz w:val="24"/>
                <w:szCs w:val="24"/>
                <w:lang w:eastAsia="en-GB"/>
              </w:rPr>
              <w:t>систематски преглед за предшколско</w:t>
            </w:r>
          </w:p>
        </w:tc>
        <w:tc>
          <w:tcPr>
            <w:tcW w:w="960" w:type="dxa"/>
            <w:tcBorders>
              <w:top w:val="nil"/>
              <w:left w:val="nil"/>
              <w:bottom w:val="single" w:sz="4" w:space="0" w:color="auto"/>
              <w:right w:val="single" w:sz="4" w:space="0" w:color="auto"/>
            </w:tcBorders>
            <w:shd w:val="clear" w:color="auto" w:fill="auto"/>
            <w:noWrap/>
            <w:vAlign w:val="center"/>
            <w:hideMark/>
          </w:tcPr>
          <w:p w:rsidR="000F593E" w:rsidRPr="003E280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3E280F">
              <w:rPr>
                <w:rFonts w:ascii="Times New Roman" w:eastAsia="Times New Roman" w:hAnsi="Times New Roman" w:cs="Times New Roman"/>
                <w:color w:val="000000"/>
                <w:sz w:val="24"/>
                <w:szCs w:val="24"/>
                <w:lang w:eastAsia="en-GB"/>
              </w:rPr>
              <w:t>2</w:t>
            </w:r>
          </w:p>
        </w:tc>
      </w:tr>
      <w:tr w:rsidR="000F593E" w:rsidRPr="003E280F" w:rsidTr="00991E1A">
        <w:trPr>
          <w:trHeight w:val="312"/>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0F593E" w:rsidRPr="003E280F" w:rsidRDefault="000F593E" w:rsidP="00991E1A">
            <w:pPr>
              <w:spacing w:after="0" w:line="240" w:lineRule="auto"/>
              <w:rPr>
                <w:rFonts w:ascii="Times New Roman" w:eastAsia="Times New Roman" w:hAnsi="Times New Roman" w:cs="Times New Roman"/>
                <w:color w:val="000000"/>
                <w:sz w:val="24"/>
                <w:szCs w:val="24"/>
                <w:lang w:eastAsia="en-GB"/>
              </w:rPr>
            </w:pPr>
            <w:r w:rsidRPr="003E280F">
              <w:rPr>
                <w:rFonts w:ascii="Times New Roman" w:eastAsia="Times New Roman" w:hAnsi="Times New Roman" w:cs="Times New Roman"/>
                <w:color w:val="000000"/>
                <w:sz w:val="24"/>
                <w:szCs w:val="24"/>
                <w:lang w:eastAsia="en-GB"/>
              </w:rPr>
              <w:t>систематски преглед за упис у школу</w:t>
            </w:r>
          </w:p>
        </w:tc>
        <w:tc>
          <w:tcPr>
            <w:tcW w:w="960" w:type="dxa"/>
            <w:tcBorders>
              <w:top w:val="nil"/>
              <w:left w:val="nil"/>
              <w:bottom w:val="single" w:sz="4" w:space="0" w:color="auto"/>
              <w:right w:val="single" w:sz="4" w:space="0" w:color="auto"/>
            </w:tcBorders>
            <w:shd w:val="clear" w:color="auto" w:fill="auto"/>
            <w:noWrap/>
            <w:vAlign w:val="center"/>
            <w:hideMark/>
          </w:tcPr>
          <w:p w:rsidR="000F593E" w:rsidRPr="003E280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3E280F">
              <w:rPr>
                <w:rFonts w:ascii="Times New Roman" w:eastAsia="Times New Roman" w:hAnsi="Times New Roman" w:cs="Times New Roman"/>
                <w:color w:val="000000"/>
                <w:sz w:val="24"/>
                <w:szCs w:val="24"/>
                <w:lang w:eastAsia="en-GB"/>
              </w:rPr>
              <w:t>3</w:t>
            </w:r>
          </w:p>
        </w:tc>
      </w:tr>
      <w:tr w:rsidR="000F593E" w:rsidRPr="003E280F" w:rsidTr="00991E1A">
        <w:trPr>
          <w:trHeight w:val="312"/>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0F593E" w:rsidRPr="003E280F" w:rsidRDefault="00D90AB7" w:rsidP="00991E1A">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системат</w:t>
            </w:r>
            <w:r w:rsidR="000F593E" w:rsidRPr="003E280F">
              <w:rPr>
                <w:rFonts w:ascii="Times New Roman" w:eastAsia="Times New Roman" w:hAnsi="Times New Roman" w:cs="Times New Roman"/>
                <w:color w:val="000000"/>
                <w:sz w:val="24"/>
                <w:szCs w:val="24"/>
                <w:lang w:eastAsia="en-GB"/>
              </w:rPr>
              <w:t>ски преглед деце</w:t>
            </w:r>
          </w:p>
        </w:tc>
        <w:tc>
          <w:tcPr>
            <w:tcW w:w="960" w:type="dxa"/>
            <w:tcBorders>
              <w:top w:val="nil"/>
              <w:left w:val="nil"/>
              <w:bottom w:val="single" w:sz="4" w:space="0" w:color="auto"/>
              <w:right w:val="single" w:sz="4" w:space="0" w:color="auto"/>
            </w:tcBorders>
            <w:shd w:val="clear" w:color="auto" w:fill="auto"/>
            <w:noWrap/>
            <w:vAlign w:val="center"/>
            <w:hideMark/>
          </w:tcPr>
          <w:p w:rsidR="000F593E" w:rsidRPr="003E280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3E280F">
              <w:rPr>
                <w:rFonts w:ascii="Times New Roman" w:eastAsia="Times New Roman" w:hAnsi="Times New Roman" w:cs="Times New Roman"/>
                <w:color w:val="000000"/>
                <w:sz w:val="24"/>
                <w:szCs w:val="24"/>
                <w:lang w:eastAsia="en-GB"/>
              </w:rPr>
              <w:t>14</w:t>
            </w:r>
          </w:p>
        </w:tc>
      </w:tr>
      <w:tr w:rsidR="000F593E" w:rsidRPr="003E280F" w:rsidTr="00991E1A">
        <w:trPr>
          <w:trHeight w:val="312"/>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0F593E" w:rsidRPr="003E280F" w:rsidRDefault="00D90AB7" w:rsidP="00991E1A">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системат</w:t>
            </w:r>
            <w:r w:rsidR="000F593E" w:rsidRPr="003E280F">
              <w:rPr>
                <w:rFonts w:ascii="Times New Roman" w:eastAsia="Times New Roman" w:hAnsi="Times New Roman" w:cs="Times New Roman"/>
                <w:color w:val="000000"/>
                <w:sz w:val="24"/>
                <w:szCs w:val="24"/>
                <w:lang w:eastAsia="en-GB"/>
              </w:rPr>
              <w:t>ски преглед гинеколога</w:t>
            </w:r>
          </w:p>
        </w:tc>
        <w:tc>
          <w:tcPr>
            <w:tcW w:w="960" w:type="dxa"/>
            <w:tcBorders>
              <w:top w:val="nil"/>
              <w:left w:val="nil"/>
              <w:bottom w:val="single" w:sz="4" w:space="0" w:color="auto"/>
              <w:right w:val="single" w:sz="4" w:space="0" w:color="auto"/>
            </w:tcBorders>
            <w:shd w:val="clear" w:color="auto" w:fill="auto"/>
            <w:noWrap/>
            <w:vAlign w:val="center"/>
            <w:hideMark/>
          </w:tcPr>
          <w:p w:rsidR="000F593E" w:rsidRPr="003E280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3E280F">
              <w:rPr>
                <w:rFonts w:ascii="Times New Roman" w:eastAsia="Times New Roman" w:hAnsi="Times New Roman" w:cs="Times New Roman"/>
                <w:color w:val="000000"/>
                <w:sz w:val="24"/>
                <w:szCs w:val="24"/>
                <w:lang w:eastAsia="en-GB"/>
              </w:rPr>
              <w:t>38</w:t>
            </w:r>
          </w:p>
        </w:tc>
      </w:tr>
      <w:tr w:rsidR="000F593E" w:rsidRPr="003E280F" w:rsidTr="00991E1A">
        <w:trPr>
          <w:trHeight w:val="312"/>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0F593E" w:rsidRPr="003E280F" w:rsidRDefault="000F593E" w:rsidP="00991E1A">
            <w:pPr>
              <w:spacing w:after="0" w:line="240" w:lineRule="auto"/>
              <w:rPr>
                <w:rFonts w:ascii="Times New Roman" w:eastAsia="Times New Roman" w:hAnsi="Times New Roman" w:cs="Times New Roman"/>
                <w:color w:val="000000"/>
                <w:sz w:val="24"/>
                <w:szCs w:val="24"/>
                <w:lang w:eastAsia="en-GB"/>
              </w:rPr>
            </w:pPr>
            <w:r w:rsidRPr="003E280F">
              <w:rPr>
                <w:rFonts w:ascii="Times New Roman" w:eastAsia="Times New Roman" w:hAnsi="Times New Roman" w:cs="Times New Roman"/>
                <w:color w:val="000000"/>
                <w:sz w:val="24"/>
                <w:szCs w:val="24"/>
                <w:lang w:eastAsia="en-GB"/>
              </w:rPr>
              <w:t>једнократна помоћ</w:t>
            </w:r>
          </w:p>
        </w:tc>
        <w:tc>
          <w:tcPr>
            <w:tcW w:w="960" w:type="dxa"/>
            <w:tcBorders>
              <w:top w:val="nil"/>
              <w:left w:val="nil"/>
              <w:bottom w:val="single" w:sz="4" w:space="0" w:color="auto"/>
              <w:right w:val="single" w:sz="4" w:space="0" w:color="auto"/>
            </w:tcBorders>
            <w:shd w:val="clear" w:color="auto" w:fill="auto"/>
            <w:noWrap/>
            <w:vAlign w:val="center"/>
            <w:hideMark/>
          </w:tcPr>
          <w:p w:rsidR="000F593E" w:rsidRPr="003E280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3E280F">
              <w:rPr>
                <w:rFonts w:ascii="Times New Roman" w:eastAsia="Times New Roman" w:hAnsi="Times New Roman" w:cs="Times New Roman"/>
                <w:color w:val="000000"/>
                <w:sz w:val="24"/>
                <w:szCs w:val="24"/>
                <w:lang w:eastAsia="en-GB"/>
              </w:rPr>
              <w:t>5</w:t>
            </w:r>
          </w:p>
        </w:tc>
      </w:tr>
      <w:tr w:rsidR="000F593E" w:rsidRPr="003E280F" w:rsidTr="00991E1A">
        <w:trPr>
          <w:trHeight w:val="312"/>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0F593E" w:rsidRPr="003E280F" w:rsidRDefault="000F593E" w:rsidP="00991E1A">
            <w:pPr>
              <w:spacing w:after="0" w:line="240" w:lineRule="auto"/>
              <w:rPr>
                <w:rFonts w:ascii="Times New Roman" w:eastAsia="Times New Roman" w:hAnsi="Times New Roman" w:cs="Times New Roman"/>
                <w:color w:val="000000"/>
                <w:sz w:val="24"/>
                <w:szCs w:val="24"/>
                <w:lang w:eastAsia="en-GB"/>
              </w:rPr>
            </w:pPr>
            <w:r w:rsidRPr="003E280F">
              <w:rPr>
                <w:rFonts w:ascii="Times New Roman" w:eastAsia="Times New Roman" w:hAnsi="Times New Roman" w:cs="Times New Roman"/>
                <w:color w:val="000000"/>
                <w:sz w:val="24"/>
                <w:szCs w:val="24"/>
                <w:lang w:eastAsia="en-GB"/>
              </w:rPr>
              <w:t>помоћ Ц</w:t>
            </w:r>
            <w:r w:rsidR="008C2F16">
              <w:rPr>
                <w:rFonts w:ascii="Times New Roman" w:eastAsia="Times New Roman" w:hAnsi="Times New Roman" w:cs="Times New Roman"/>
                <w:color w:val="000000"/>
                <w:sz w:val="24"/>
                <w:szCs w:val="24"/>
                <w:lang w:eastAsia="en-GB"/>
              </w:rPr>
              <w:t>р</w:t>
            </w:r>
            <w:r w:rsidRPr="003E280F">
              <w:rPr>
                <w:rFonts w:ascii="Times New Roman" w:eastAsia="Times New Roman" w:hAnsi="Times New Roman" w:cs="Times New Roman"/>
                <w:color w:val="000000"/>
                <w:sz w:val="24"/>
                <w:szCs w:val="24"/>
                <w:lang w:eastAsia="en-GB"/>
              </w:rPr>
              <w:t>веног крста</w:t>
            </w:r>
          </w:p>
        </w:tc>
        <w:tc>
          <w:tcPr>
            <w:tcW w:w="960" w:type="dxa"/>
            <w:tcBorders>
              <w:top w:val="nil"/>
              <w:left w:val="nil"/>
              <w:bottom w:val="single" w:sz="4" w:space="0" w:color="auto"/>
              <w:right w:val="single" w:sz="4" w:space="0" w:color="auto"/>
            </w:tcBorders>
            <w:shd w:val="clear" w:color="auto" w:fill="auto"/>
            <w:noWrap/>
            <w:vAlign w:val="center"/>
            <w:hideMark/>
          </w:tcPr>
          <w:p w:rsidR="000F593E" w:rsidRPr="003E280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3E280F">
              <w:rPr>
                <w:rFonts w:ascii="Times New Roman" w:eastAsia="Times New Roman" w:hAnsi="Times New Roman" w:cs="Times New Roman"/>
                <w:color w:val="000000"/>
                <w:sz w:val="24"/>
                <w:szCs w:val="24"/>
                <w:lang w:eastAsia="en-GB"/>
              </w:rPr>
              <w:t>9</w:t>
            </w:r>
          </w:p>
        </w:tc>
      </w:tr>
      <w:tr w:rsidR="000F593E" w:rsidRPr="003E280F" w:rsidTr="00991E1A">
        <w:trPr>
          <w:trHeight w:val="312"/>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0F593E" w:rsidRPr="003E280F" w:rsidRDefault="000F593E" w:rsidP="00991E1A">
            <w:pPr>
              <w:spacing w:after="0" w:line="240" w:lineRule="auto"/>
              <w:rPr>
                <w:rFonts w:ascii="Times New Roman" w:eastAsia="Times New Roman" w:hAnsi="Times New Roman" w:cs="Times New Roman"/>
                <w:color w:val="000000"/>
                <w:sz w:val="24"/>
                <w:szCs w:val="24"/>
                <w:lang w:eastAsia="en-GB"/>
              </w:rPr>
            </w:pPr>
            <w:r w:rsidRPr="003E280F">
              <w:rPr>
                <w:rFonts w:ascii="Times New Roman" w:eastAsia="Times New Roman" w:hAnsi="Times New Roman" w:cs="Times New Roman"/>
                <w:color w:val="000000"/>
                <w:sz w:val="24"/>
                <w:szCs w:val="24"/>
                <w:lang w:eastAsia="en-GB"/>
              </w:rPr>
              <w:t>мамографија</w:t>
            </w:r>
          </w:p>
        </w:tc>
        <w:tc>
          <w:tcPr>
            <w:tcW w:w="960" w:type="dxa"/>
            <w:tcBorders>
              <w:top w:val="nil"/>
              <w:left w:val="nil"/>
              <w:bottom w:val="single" w:sz="4" w:space="0" w:color="auto"/>
              <w:right w:val="single" w:sz="4" w:space="0" w:color="auto"/>
            </w:tcBorders>
            <w:shd w:val="clear" w:color="auto" w:fill="auto"/>
            <w:noWrap/>
            <w:vAlign w:val="center"/>
            <w:hideMark/>
          </w:tcPr>
          <w:p w:rsidR="000F593E" w:rsidRPr="003E280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3E280F">
              <w:rPr>
                <w:rFonts w:ascii="Times New Roman" w:eastAsia="Times New Roman" w:hAnsi="Times New Roman" w:cs="Times New Roman"/>
                <w:color w:val="000000"/>
                <w:sz w:val="24"/>
                <w:szCs w:val="24"/>
                <w:lang w:eastAsia="en-GB"/>
              </w:rPr>
              <w:t>7</w:t>
            </w:r>
          </w:p>
        </w:tc>
      </w:tr>
      <w:tr w:rsidR="000F593E" w:rsidRPr="003E280F" w:rsidTr="00991E1A">
        <w:trPr>
          <w:trHeight w:val="312"/>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0F593E" w:rsidRPr="003E280F" w:rsidRDefault="000F593E" w:rsidP="00991E1A">
            <w:pPr>
              <w:spacing w:after="0" w:line="240" w:lineRule="auto"/>
              <w:rPr>
                <w:rFonts w:ascii="Times New Roman" w:eastAsia="Times New Roman" w:hAnsi="Times New Roman" w:cs="Times New Roman"/>
                <w:color w:val="000000"/>
                <w:sz w:val="24"/>
                <w:szCs w:val="24"/>
                <w:lang w:eastAsia="en-GB"/>
              </w:rPr>
            </w:pPr>
            <w:r w:rsidRPr="003E280F">
              <w:rPr>
                <w:rFonts w:ascii="Times New Roman" w:eastAsia="Times New Roman" w:hAnsi="Times New Roman" w:cs="Times New Roman"/>
                <w:color w:val="000000"/>
                <w:sz w:val="24"/>
                <w:szCs w:val="24"/>
                <w:lang w:eastAsia="en-GB"/>
              </w:rPr>
              <w:t>кућна нега</w:t>
            </w:r>
          </w:p>
        </w:tc>
        <w:tc>
          <w:tcPr>
            <w:tcW w:w="960" w:type="dxa"/>
            <w:tcBorders>
              <w:top w:val="nil"/>
              <w:left w:val="nil"/>
              <w:bottom w:val="single" w:sz="4" w:space="0" w:color="auto"/>
              <w:right w:val="single" w:sz="4" w:space="0" w:color="auto"/>
            </w:tcBorders>
            <w:shd w:val="clear" w:color="auto" w:fill="auto"/>
            <w:noWrap/>
            <w:vAlign w:val="center"/>
            <w:hideMark/>
          </w:tcPr>
          <w:p w:rsidR="000F593E" w:rsidRPr="003E280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3E280F">
              <w:rPr>
                <w:rFonts w:ascii="Times New Roman" w:eastAsia="Times New Roman" w:hAnsi="Times New Roman" w:cs="Times New Roman"/>
                <w:color w:val="000000"/>
                <w:sz w:val="24"/>
                <w:szCs w:val="24"/>
                <w:lang w:eastAsia="en-GB"/>
              </w:rPr>
              <w:t>2</w:t>
            </w:r>
          </w:p>
        </w:tc>
      </w:tr>
      <w:tr w:rsidR="000F593E" w:rsidRPr="003E280F" w:rsidTr="00991E1A">
        <w:trPr>
          <w:trHeight w:val="312"/>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0F593E" w:rsidRPr="003E280F" w:rsidRDefault="000F593E" w:rsidP="00991E1A">
            <w:pPr>
              <w:spacing w:after="0" w:line="240" w:lineRule="auto"/>
              <w:rPr>
                <w:rFonts w:ascii="Times New Roman" w:eastAsia="Times New Roman" w:hAnsi="Times New Roman" w:cs="Times New Roman"/>
                <w:color w:val="000000"/>
                <w:sz w:val="24"/>
                <w:szCs w:val="24"/>
                <w:lang w:eastAsia="en-GB"/>
              </w:rPr>
            </w:pPr>
            <w:r w:rsidRPr="003E280F">
              <w:rPr>
                <w:rFonts w:ascii="Times New Roman" w:eastAsia="Times New Roman" w:hAnsi="Times New Roman" w:cs="Times New Roman"/>
                <w:color w:val="000000"/>
                <w:sz w:val="24"/>
                <w:szCs w:val="24"/>
                <w:lang w:eastAsia="en-GB"/>
              </w:rPr>
              <w:t>социјална помоћ</w:t>
            </w:r>
          </w:p>
        </w:tc>
        <w:tc>
          <w:tcPr>
            <w:tcW w:w="960" w:type="dxa"/>
            <w:tcBorders>
              <w:top w:val="nil"/>
              <w:left w:val="nil"/>
              <w:bottom w:val="single" w:sz="4" w:space="0" w:color="auto"/>
              <w:right w:val="single" w:sz="4" w:space="0" w:color="auto"/>
            </w:tcBorders>
            <w:shd w:val="clear" w:color="auto" w:fill="auto"/>
            <w:noWrap/>
            <w:vAlign w:val="center"/>
            <w:hideMark/>
          </w:tcPr>
          <w:p w:rsidR="000F593E" w:rsidRPr="003E280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3E280F">
              <w:rPr>
                <w:rFonts w:ascii="Times New Roman" w:eastAsia="Times New Roman" w:hAnsi="Times New Roman" w:cs="Times New Roman"/>
                <w:color w:val="000000"/>
                <w:sz w:val="24"/>
                <w:szCs w:val="24"/>
                <w:lang w:eastAsia="en-GB"/>
              </w:rPr>
              <w:t>6</w:t>
            </w:r>
          </w:p>
        </w:tc>
      </w:tr>
      <w:tr w:rsidR="000F593E" w:rsidRPr="003E280F" w:rsidTr="00991E1A">
        <w:trPr>
          <w:trHeight w:val="312"/>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0F593E" w:rsidRPr="003E280F" w:rsidRDefault="000F593E" w:rsidP="00991E1A">
            <w:pPr>
              <w:spacing w:after="0" w:line="240" w:lineRule="auto"/>
              <w:rPr>
                <w:rFonts w:ascii="Times New Roman" w:eastAsia="Times New Roman" w:hAnsi="Times New Roman" w:cs="Times New Roman"/>
                <w:color w:val="000000"/>
                <w:sz w:val="24"/>
                <w:szCs w:val="24"/>
                <w:lang w:eastAsia="en-GB"/>
              </w:rPr>
            </w:pPr>
            <w:r w:rsidRPr="003E280F">
              <w:rPr>
                <w:rFonts w:ascii="Times New Roman" w:eastAsia="Times New Roman" w:hAnsi="Times New Roman" w:cs="Times New Roman"/>
                <w:color w:val="000000"/>
                <w:sz w:val="24"/>
                <w:szCs w:val="24"/>
                <w:lang w:eastAsia="en-GB"/>
              </w:rPr>
              <w:t>остварење права на здравствену књижицу</w:t>
            </w:r>
          </w:p>
        </w:tc>
        <w:tc>
          <w:tcPr>
            <w:tcW w:w="960" w:type="dxa"/>
            <w:tcBorders>
              <w:top w:val="nil"/>
              <w:left w:val="nil"/>
              <w:bottom w:val="single" w:sz="4" w:space="0" w:color="auto"/>
              <w:right w:val="single" w:sz="4" w:space="0" w:color="auto"/>
            </w:tcBorders>
            <w:shd w:val="clear" w:color="auto" w:fill="auto"/>
            <w:noWrap/>
            <w:vAlign w:val="center"/>
            <w:hideMark/>
          </w:tcPr>
          <w:p w:rsidR="000F593E" w:rsidRPr="003E280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3E280F">
              <w:rPr>
                <w:rFonts w:ascii="Times New Roman" w:eastAsia="Times New Roman" w:hAnsi="Times New Roman" w:cs="Times New Roman"/>
                <w:color w:val="000000"/>
                <w:sz w:val="24"/>
                <w:szCs w:val="24"/>
                <w:lang w:eastAsia="en-GB"/>
              </w:rPr>
              <w:t>49</w:t>
            </w:r>
          </w:p>
        </w:tc>
      </w:tr>
      <w:tr w:rsidR="000F593E" w:rsidRPr="003E280F" w:rsidTr="00991E1A">
        <w:trPr>
          <w:trHeight w:val="312"/>
          <w:jc w:val="center"/>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0F593E" w:rsidRPr="003E280F" w:rsidRDefault="000F593E" w:rsidP="00991E1A">
            <w:pPr>
              <w:spacing w:after="0" w:line="240" w:lineRule="auto"/>
              <w:rPr>
                <w:rFonts w:ascii="Times New Roman" w:eastAsia="Times New Roman" w:hAnsi="Times New Roman" w:cs="Times New Roman"/>
                <w:color w:val="000000"/>
                <w:sz w:val="24"/>
                <w:szCs w:val="24"/>
                <w:lang w:eastAsia="en-GB"/>
              </w:rPr>
            </w:pPr>
            <w:r w:rsidRPr="003E280F">
              <w:rPr>
                <w:rFonts w:ascii="Times New Roman" w:eastAsia="Times New Roman" w:hAnsi="Times New Roman" w:cs="Times New Roman"/>
                <w:color w:val="000000"/>
                <w:sz w:val="24"/>
                <w:szCs w:val="24"/>
                <w:lang w:eastAsia="en-GB"/>
              </w:rPr>
              <w:t>лична документа</w:t>
            </w:r>
          </w:p>
        </w:tc>
        <w:tc>
          <w:tcPr>
            <w:tcW w:w="960" w:type="dxa"/>
            <w:tcBorders>
              <w:top w:val="nil"/>
              <w:left w:val="nil"/>
              <w:bottom w:val="single" w:sz="4" w:space="0" w:color="auto"/>
              <w:right w:val="single" w:sz="4" w:space="0" w:color="auto"/>
            </w:tcBorders>
            <w:shd w:val="clear" w:color="auto" w:fill="auto"/>
            <w:noWrap/>
            <w:vAlign w:val="center"/>
            <w:hideMark/>
          </w:tcPr>
          <w:p w:rsidR="000F593E" w:rsidRPr="003E280F" w:rsidRDefault="000F593E" w:rsidP="00991E1A">
            <w:pPr>
              <w:spacing w:after="0" w:line="240" w:lineRule="auto"/>
              <w:jc w:val="center"/>
              <w:rPr>
                <w:rFonts w:ascii="Times New Roman" w:eastAsia="Times New Roman" w:hAnsi="Times New Roman" w:cs="Times New Roman"/>
                <w:color w:val="000000"/>
                <w:sz w:val="24"/>
                <w:szCs w:val="24"/>
                <w:lang w:eastAsia="en-GB"/>
              </w:rPr>
            </w:pPr>
            <w:r w:rsidRPr="003E280F">
              <w:rPr>
                <w:rFonts w:ascii="Times New Roman" w:eastAsia="Times New Roman" w:hAnsi="Times New Roman" w:cs="Times New Roman"/>
                <w:color w:val="000000"/>
                <w:sz w:val="24"/>
                <w:szCs w:val="24"/>
                <w:lang w:eastAsia="en-GB"/>
              </w:rPr>
              <w:t>12</w:t>
            </w:r>
          </w:p>
        </w:tc>
      </w:tr>
    </w:tbl>
    <w:p w:rsidR="000F593E" w:rsidRPr="005D1700" w:rsidRDefault="000F593E" w:rsidP="00134CDB">
      <w:pPr>
        <w:autoSpaceDE w:val="0"/>
        <w:autoSpaceDN w:val="0"/>
        <w:adjustRightInd w:val="0"/>
        <w:spacing w:after="0" w:line="240" w:lineRule="auto"/>
        <w:jc w:val="center"/>
        <w:rPr>
          <w:rFonts w:ascii="Times New Roman" w:hAnsi="Times New Roman" w:cs="Times New Roman"/>
          <w:color w:val="2B2A29"/>
          <w:sz w:val="24"/>
          <w:szCs w:val="24"/>
        </w:rPr>
      </w:pPr>
      <w:r>
        <w:rPr>
          <w:rFonts w:ascii="Times New Roman" w:hAnsi="Times New Roman" w:cs="Times New Roman"/>
          <w:i/>
          <w:sz w:val="24"/>
          <w:szCs w:val="24"/>
        </w:rPr>
        <w:t>Табела бр</w:t>
      </w:r>
      <w:r w:rsidR="005D1700">
        <w:rPr>
          <w:rFonts w:ascii="Times New Roman" w:hAnsi="Times New Roman" w:cs="Times New Roman"/>
          <w:i/>
          <w:sz w:val="24"/>
          <w:szCs w:val="24"/>
        </w:rPr>
        <w:t>. 24</w:t>
      </w:r>
    </w:p>
    <w:p w:rsidR="00AC22C3" w:rsidRDefault="00AC22C3" w:rsidP="00134CDB">
      <w:pPr>
        <w:rPr>
          <w:rFonts w:ascii="Times New Roman" w:hAnsi="Times New Roman" w:cs="Times New Roman"/>
          <w:color w:val="2B2A29"/>
          <w:sz w:val="24"/>
          <w:szCs w:val="24"/>
        </w:rPr>
      </w:pPr>
    </w:p>
    <w:p w:rsidR="00AC22C3" w:rsidRDefault="00AC22C3" w:rsidP="00134CDB">
      <w:pPr>
        <w:rPr>
          <w:rFonts w:ascii="Times New Roman" w:hAnsi="Times New Roman" w:cs="Times New Roman"/>
          <w:color w:val="2B2A29"/>
          <w:sz w:val="24"/>
          <w:szCs w:val="24"/>
        </w:rPr>
      </w:pPr>
    </w:p>
    <w:p w:rsidR="000F593E" w:rsidRDefault="000F593E" w:rsidP="00134CDB">
      <w:pPr>
        <w:rPr>
          <w:rFonts w:ascii="Times New Roman" w:hAnsi="Times New Roman" w:cs="Times New Roman"/>
          <w:color w:val="2B2A29"/>
          <w:sz w:val="24"/>
          <w:szCs w:val="24"/>
        </w:rPr>
      </w:pPr>
      <w:r>
        <w:rPr>
          <w:rFonts w:ascii="Times New Roman" w:hAnsi="Times New Roman" w:cs="Times New Roman"/>
          <w:color w:val="2B2A29"/>
          <w:sz w:val="24"/>
          <w:szCs w:val="24"/>
        </w:rPr>
        <w:lastRenderedPageBreak/>
        <w:t>Подаци здравственог медијатора за 2017. годину приказани су у следећој табели:</w:t>
      </w:r>
    </w:p>
    <w:tbl>
      <w:tblPr>
        <w:tblW w:w="5440" w:type="dxa"/>
        <w:jc w:val="center"/>
        <w:tblInd w:w="93" w:type="dxa"/>
        <w:tblLook w:val="04A0"/>
      </w:tblPr>
      <w:tblGrid>
        <w:gridCol w:w="4480"/>
        <w:gridCol w:w="960"/>
      </w:tblGrid>
      <w:tr w:rsidR="000F593E" w:rsidRPr="003E280F" w:rsidTr="00991E1A">
        <w:trPr>
          <w:trHeight w:val="312"/>
          <w:jc w:val="center"/>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593E" w:rsidRPr="00EB173C" w:rsidRDefault="000F593E" w:rsidP="00991E1A">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Контрола гинеколога</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F593E" w:rsidRPr="00EB173C" w:rsidRDefault="000F593E" w:rsidP="00991E1A">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18</w:t>
            </w:r>
          </w:p>
        </w:tc>
      </w:tr>
      <w:tr w:rsidR="000F593E" w:rsidRPr="003E280F" w:rsidTr="00991E1A">
        <w:trPr>
          <w:trHeight w:val="312"/>
          <w:jc w:val="center"/>
        </w:trPr>
        <w:tc>
          <w:tcPr>
            <w:tcW w:w="4480" w:type="dxa"/>
            <w:tcBorders>
              <w:top w:val="nil"/>
              <w:left w:val="single" w:sz="4" w:space="0" w:color="auto"/>
              <w:bottom w:val="single" w:sz="4" w:space="0" w:color="auto"/>
              <w:right w:val="single" w:sz="4" w:space="0" w:color="auto"/>
            </w:tcBorders>
            <w:shd w:val="clear" w:color="auto" w:fill="auto"/>
            <w:noWrap/>
            <w:vAlign w:val="bottom"/>
          </w:tcPr>
          <w:p w:rsidR="000F593E" w:rsidRPr="005454E3" w:rsidRDefault="000F593E" w:rsidP="00991E1A">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Изабран гинеколог</w:t>
            </w:r>
          </w:p>
        </w:tc>
        <w:tc>
          <w:tcPr>
            <w:tcW w:w="960" w:type="dxa"/>
            <w:tcBorders>
              <w:top w:val="nil"/>
              <w:left w:val="nil"/>
              <w:bottom w:val="single" w:sz="4" w:space="0" w:color="auto"/>
              <w:right w:val="single" w:sz="4" w:space="0" w:color="auto"/>
            </w:tcBorders>
            <w:shd w:val="clear" w:color="auto" w:fill="auto"/>
            <w:noWrap/>
            <w:vAlign w:val="center"/>
          </w:tcPr>
          <w:p w:rsidR="000F593E" w:rsidRPr="005454E3" w:rsidRDefault="000F593E" w:rsidP="00991E1A">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23</w:t>
            </w:r>
          </w:p>
        </w:tc>
      </w:tr>
      <w:tr w:rsidR="000F593E" w:rsidRPr="003E280F" w:rsidTr="00991E1A">
        <w:trPr>
          <w:trHeight w:val="312"/>
          <w:jc w:val="center"/>
        </w:trPr>
        <w:tc>
          <w:tcPr>
            <w:tcW w:w="4480" w:type="dxa"/>
            <w:tcBorders>
              <w:top w:val="nil"/>
              <w:left w:val="single" w:sz="4" w:space="0" w:color="auto"/>
              <w:bottom w:val="single" w:sz="4" w:space="0" w:color="auto"/>
              <w:right w:val="single" w:sz="4" w:space="0" w:color="auto"/>
            </w:tcBorders>
            <w:shd w:val="clear" w:color="auto" w:fill="auto"/>
            <w:noWrap/>
            <w:vAlign w:val="bottom"/>
          </w:tcPr>
          <w:p w:rsidR="000F593E" w:rsidRPr="005454E3" w:rsidRDefault="000F593E" w:rsidP="00991E1A">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Изабран лекар опште праксе</w:t>
            </w:r>
          </w:p>
        </w:tc>
        <w:tc>
          <w:tcPr>
            <w:tcW w:w="960" w:type="dxa"/>
            <w:tcBorders>
              <w:top w:val="nil"/>
              <w:left w:val="nil"/>
              <w:bottom w:val="single" w:sz="4" w:space="0" w:color="auto"/>
              <w:right w:val="single" w:sz="4" w:space="0" w:color="auto"/>
            </w:tcBorders>
            <w:shd w:val="clear" w:color="auto" w:fill="auto"/>
            <w:noWrap/>
            <w:vAlign w:val="center"/>
          </w:tcPr>
          <w:p w:rsidR="000F593E" w:rsidRPr="005454E3" w:rsidRDefault="000F593E" w:rsidP="00991E1A">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35</w:t>
            </w:r>
          </w:p>
        </w:tc>
      </w:tr>
      <w:tr w:rsidR="000F593E" w:rsidRPr="003E280F" w:rsidTr="00991E1A">
        <w:trPr>
          <w:trHeight w:val="312"/>
          <w:jc w:val="center"/>
        </w:trPr>
        <w:tc>
          <w:tcPr>
            <w:tcW w:w="4480" w:type="dxa"/>
            <w:tcBorders>
              <w:top w:val="nil"/>
              <w:left w:val="single" w:sz="4" w:space="0" w:color="auto"/>
              <w:bottom w:val="single" w:sz="4" w:space="0" w:color="auto"/>
              <w:right w:val="single" w:sz="4" w:space="0" w:color="auto"/>
            </w:tcBorders>
            <w:shd w:val="clear" w:color="auto" w:fill="auto"/>
            <w:noWrap/>
            <w:vAlign w:val="bottom"/>
          </w:tcPr>
          <w:p w:rsidR="000F593E" w:rsidRPr="005454E3" w:rsidRDefault="000F593E" w:rsidP="00991E1A">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Вакцинација деце уз помоћ здравственог медијатора</w:t>
            </w:r>
          </w:p>
        </w:tc>
        <w:tc>
          <w:tcPr>
            <w:tcW w:w="960" w:type="dxa"/>
            <w:tcBorders>
              <w:top w:val="nil"/>
              <w:left w:val="nil"/>
              <w:bottom w:val="single" w:sz="4" w:space="0" w:color="auto"/>
              <w:right w:val="single" w:sz="4" w:space="0" w:color="auto"/>
            </w:tcBorders>
            <w:shd w:val="clear" w:color="auto" w:fill="auto"/>
            <w:noWrap/>
            <w:vAlign w:val="center"/>
          </w:tcPr>
          <w:p w:rsidR="000F593E" w:rsidRPr="005454E3" w:rsidRDefault="000F593E" w:rsidP="00991E1A">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42</w:t>
            </w:r>
          </w:p>
        </w:tc>
      </w:tr>
      <w:tr w:rsidR="000F593E" w:rsidRPr="003E280F" w:rsidTr="00991E1A">
        <w:trPr>
          <w:trHeight w:val="312"/>
          <w:jc w:val="center"/>
        </w:trPr>
        <w:tc>
          <w:tcPr>
            <w:tcW w:w="4480" w:type="dxa"/>
            <w:tcBorders>
              <w:top w:val="nil"/>
              <w:left w:val="single" w:sz="4" w:space="0" w:color="auto"/>
              <w:bottom w:val="single" w:sz="4" w:space="0" w:color="auto"/>
              <w:right w:val="single" w:sz="4" w:space="0" w:color="auto"/>
            </w:tcBorders>
            <w:shd w:val="clear" w:color="auto" w:fill="auto"/>
            <w:noWrap/>
            <w:vAlign w:val="bottom"/>
          </w:tcPr>
          <w:p w:rsidR="000F593E" w:rsidRPr="005454E3" w:rsidRDefault="000F593E" w:rsidP="00991E1A">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Остварење права на лична документа</w:t>
            </w:r>
          </w:p>
        </w:tc>
        <w:tc>
          <w:tcPr>
            <w:tcW w:w="960" w:type="dxa"/>
            <w:tcBorders>
              <w:top w:val="nil"/>
              <w:left w:val="nil"/>
              <w:bottom w:val="single" w:sz="4" w:space="0" w:color="auto"/>
              <w:right w:val="single" w:sz="4" w:space="0" w:color="auto"/>
            </w:tcBorders>
            <w:shd w:val="clear" w:color="auto" w:fill="auto"/>
            <w:noWrap/>
            <w:vAlign w:val="center"/>
          </w:tcPr>
          <w:p w:rsidR="000F593E" w:rsidRPr="005454E3" w:rsidRDefault="000F593E" w:rsidP="00991E1A">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58</w:t>
            </w:r>
          </w:p>
        </w:tc>
      </w:tr>
      <w:tr w:rsidR="000F593E" w:rsidRPr="003E280F" w:rsidTr="00991E1A">
        <w:trPr>
          <w:trHeight w:val="312"/>
          <w:jc w:val="center"/>
        </w:trPr>
        <w:tc>
          <w:tcPr>
            <w:tcW w:w="4480" w:type="dxa"/>
            <w:tcBorders>
              <w:top w:val="nil"/>
              <w:left w:val="single" w:sz="4" w:space="0" w:color="auto"/>
              <w:bottom w:val="single" w:sz="4" w:space="0" w:color="auto"/>
              <w:right w:val="single" w:sz="4" w:space="0" w:color="auto"/>
            </w:tcBorders>
            <w:shd w:val="clear" w:color="auto" w:fill="auto"/>
            <w:noWrap/>
            <w:vAlign w:val="bottom"/>
          </w:tcPr>
          <w:p w:rsidR="000F593E" w:rsidRPr="005454E3" w:rsidRDefault="000F593E" w:rsidP="00991E1A">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Остварена једнократна помоћ</w:t>
            </w:r>
          </w:p>
        </w:tc>
        <w:tc>
          <w:tcPr>
            <w:tcW w:w="960" w:type="dxa"/>
            <w:tcBorders>
              <w:top w:val="nil"/>
              <w:left w:val="nil"/>
              <w:bottom w:val="single" w:sz="4" w:space="0" w:color="auto"/>
              <w:right w:val="single" w:sz="4" w:space="0" w:color="auto"/>
            </w:tcBorders>
            <w:shd w:val="clear" w:color="auto" w:fill="auto"/>
            <w:noWrap/>
            <w:vAlign w:val="center"/>
          </w:tcPr>
          <w:p w:rsidR="000F593E" w:rsidRPr="005454E3" w:rsidRDefault="000F593E" w:rsidP="00991E1A">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13</w:t>
            </w:r>
          </w:p>
        </w:tc>
      </w:tr>
      <w:tr w:rsidR="000F593E" w:rsidRPr="003E280F" w:rsidTr="00991E1A">
        <w:trPr>
          <w:trHeight w:val="312"/>
          <w:jc w:val="center"/>
        </w:trPr>
        <w:tc>
          <w:tcPr>
            <w:tcW w:w="4480" w:type="dxa"/>
            <w:tcBorders>
              <w:top w:val="nil"/>
              <w:left w:val="single" w:sz="4" w:space="0" w:color="auto"/>
              <w:bottom w:val="single" w:sz="4" w:space="0" w:color="auto"/>
              <w:right w:val="single" w:sz="4" w:space="0" w:color="auto"/>
            </w:tcBorders>
            <w:shd w:val="clear" w:color="auto" w:fill="auto"/>
            <w:noWrap/>
            <w:vAlign w:val="bottom"/>
          </w:tcPr>
          <w:p w:rsidR="000F593E" w:rsidRPr="005454E3" w:rsidRDefault="000F593E" w:rsidP="00991E1A">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Дечији додатак</w:t>
            </w:r>
          </w:p>
        </w:tc>
        <w:tc>
          <w:tcPr>
            <w:tcW w:w="960" w:type="dxa"/>
            <w:tcBorders>
              <w:top w:val="nil"/>
              <w:left w:val="nil"/>
              <w:bottom w:val="single" w:sz="4" w:space="0" w:color="auto"/>
              <w:right w:val="single" w:sz="4" w:space="0" w:color="auto"/>
            </w:tcBorders>
            <w:shd w:val="clear" w:color="auto" w:fill="auto"/>
            <w:noWrap/>
            <w:vAlign w:val="center"/>
          </w:tcPr>
          <w:p w:rsidR="000F593E" w:rsidRPr="005454E3" w:rsidRDefault="000F593E" w:rsidP="00991E1A">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7</w:t>
            </w:r>
          </w:p>
        </w:tc>
      </w:tr>
      <w:tr w:rsidR="000F593E" w:rsidRPr="003E280F" w:rsidTr="00991E1A">
        <w:trPr>
          <w:trHeight w:val="312"/>
          <w:jc w:val="center"/>
        </w:trPr>
        <w:tc>
          <w:tcPr>
            <w:tcW w:w="4480" w:type="dxa"/>
            <w:tcBorders>
              <w:top w:val="nil"/>
              <w:left w:val="single" w:sz="4" w:space="0" w:color="auto"/>
              <w:bottom w:val="single" w:sz="4" w:space="0" w:color="auto"/>
              <w:right w:val="single" w:sz="4" w:space="0" w:color="auto"/>
            </w:tcBorders>
            <w:shd w:val="clear" w:color="auto" w:fill="auto"/>
            <w:noWrap/>
            <w:vAlign w:val="bottom"/>
          </w:tcPr>
          <w:p w:rsidR="000F593E" w:rsidRPr="005454E3" w:rsidRDefault="000F593E" w:rsidP="00991E1A">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Укључено у систем школства</w:t>
            </w:r>
          </w:p>
        </w:tc>
        <w:tc>
          <w:tcPr>
            <w:tcW w:w="960" w:type="dxa"/>
            <w:tcBorders>
              <w:top w:val="nil"/>
              <w:left w:val="nil"/>
              <w:bottom w:val="single" w:sz="4" w:space="0" w:color="auto"/>
              <w:right w:val="single" w:sz="4" w:space="0" w:color="auto"/>
            </w:tcBorders>
            <w:shd w:val="clear" w:color="auto" w:fill="auto"/>
            <w:noWrap/>
            <w:vAlign w:val="center"/>
          </w:tcPr>
          <w:p w:rsidR="000F593E" w:rsidRPr="005454E3" w:rsidRDefault="000F593E" w:rsidP="00991E1A">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12</w:t>
            </w:r>
          </w:p>
        </w:tc>
      </w:tr>
      <w:tr w:rsidR="000F593E" w:rsidRPr="003E280F" w:rsidTr="00991E1A">
        <w:trPr>
          <w:trHeight w:val="312"/>
          <w:jc w:val="center"/>
        </w:trPr>
        <w:tc>
          <w:tcPr>
            <w:tcW w:w="4480" w:type="dxa"/>
            <w:tcBorders>
              <w:top w:val="nil"/>
              <w:left w:val="single" w:sz="4" w:space="0" w:color="auto"/>
              <w:bottom w:val="single" w:sz="4" w:space="0" w:color="auto"/>
              <w:right w:val="single" w:sz="4" w:space="0" w:color="auto"/>
            </w:tcBorders>
            <w:shd w:val="clear" w:color="auto" w:fill="auto"/>
            <w:noWrap/>
            <w:vAlign w:val="bottom"/>
          </w:tcPr>
          <w:p w:rsidR="000F593E" w:rsidRPr="005454E3" w:rsidRDefault="000F593E" w:rsidP="00991E1A">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Преглед труднице</w:t>
            </w:r>
          </w:p>
        </w:tc>
        <w:tc>
          <w:tcPr>
            <w:tcW w:w="960" w:type="dxa"/>
            <w:tcBorders>
              <w:top w:val="nil"/>
              <w:left w:val="nil"/>
              <w:bottom w:val="single" w:sz="4" w:space="0" w:color="auto"/>
              <w:right w:val="single" w:sz="4" w:space="0" w:color="auto"/>
            </w:tcBorders>
            <w:shd w:val="clear" w:color="auto" w:fill="auto"/>
            <w:noWrap/>
            <w:vAlign w:val="center"/>
          </w:tcPr>
          <w:p w:rsidR="000F593E" w:rsidRPr="005454E3" w:rsidRDefault="000F593E" w:rsidP="00991E1A">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7</w:t>
            </w:r>
          </w:p>
        </w:tc>
      </w:tr>
      <w:tr w:rsidR="000F593E" w:rsidRPr="003E280F" w:rsidTr="00991E1A">
        <w:trPr>
          <w:trHeight w:val="312"/>
          <w:jc w:val="center"/>
        </w:trPr>
        <w:tc>
          <w:tcPr>
            <w:tcW w:w="4480" w:type="dxa"/>
            <w:tcBorders>
              <w:top w:val="nil"/>
              <w:left w:val="single" w:sz="4" w:space="0" w:color="auto"/>
              <w:bottom w:val="single" w:sz="4" w:space="0" w:color="auto"/>
              <w:right w:val="single" w:sz="4" w:space="0" w:color="auto"/>
            </w:tcBorders>
            <w:shd w:val="clear" w:color="auto" w:fill="auto"/>
            <w:noWrap/>
            <w:vAlign w:val="bottom"/>
          </w:tcPr>
          <w:p w:rsidR="000F593E" w:rsidRPr="005454E3" w:rsidRDefault="000F593E" w:rsidP="00991E1A">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Превентивни преглед одраслих</w:t>
            </w:r>
          </w:p>
        </w:tc>
        <w:tc>
          <w:tcPr>
            <w:tcW w:w="960" w:type="dxa"/>
            <w:tcBorders>
              <w:top w:val="nil"/>
              <w:left w:val="nil"/>
              <w:bottom w:val="single" w:sz="4" w:space="0" w:color="auto"/>
              <w:right w:val="single" w:sz="4" w:space="0" w:color="auto"/>
            </w:tcBorders>
            <w:shd w:val="clear" w:color="auto" w:fill="auto"/>
            <w:noWrap/>
            <w:vAlign w:val="center"/>
          </w:tcPr>
          <w:p w:rsidR="000F593E" w:rsidRPr="005454E3" w:rsidRDefault="000F593E" w:rsidP="00991E1A">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24</w:t>
            </w:r>
          </w:p>
        </w:tc>
      </w:tr>
      <w:tr w:rsidR="000F593E" w:rsidRPr="003E280F" w:rsidTr="00991E1A">
        <w:trPr>
          <w:trHeight w:val="312"/>
          <w:jc w:val="center"/>
        </w:trPr>
        <w:tc>
          <w:tcPr>
            <w:tcW w:w="4480" w:type="dxa"/>
            <w:tcBorders>
              <w:top w:val="nil"/>
              <w:left w:val="single" w:sz="4" w:space="0" w:color="auto"/>
              <w:bottom w:val="single" w:sz="4" w:space="0" w:color="auto"/>
              <w:right w:val="single" w:sz="4" w:space="0" w:color="auto"/>
            </w:tcBorders>
            <w:shd w:val="clear" w:color="auto" w:fill="auto"/>
            <w:noWrap/>
            <w:vAlign w:val="bottom"/>
          </w:tcPr>
          <w:p w:rsidR="000F593E" w:rsidRPr="005454E3" w:rsidRDefault="000F593E" w:rsidP="00991E1A">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Систематски преглед пред упис у школу</w:t>
            </w:r>
          </w:p>
        </w:tc>
        <w:tc>
          <w:tcPr>
            <w:tcW w:w="960" w:type="dxa"/>
            <w:tcBorders>
              <w:top w:val="nil"/>
              <w:left w:val="nil"/>
              <w:bottom w:val="single" w:sz="4" w:space="0" w:color="auto"/>
              <w:right w:val="single" w:sz="4" w:space="0" w:color="auto"/>
            </w:tcBorders>
            <w:shd w:val="clear" w:color="auto" w:fill="auto"/>
            <w:noWrap/>
            <w:vAlign w:val="center"/>
          </w:tcPr>
          <w:p w:rsidR="000F593E" w:rsidRPr="005454E3" w:rsidRDefault="000F593E" w:rsidP="00991E1A">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12</w:t>
            </w:r>
          </w:p>
        </w:tc>
      </w:tr>
      <w:tr w:rsidR="000F593E" w:rsidRPr="003E280F" w:rsidTr="00991E1A">
        <w:trPr>
          <w:trHeight w:val="312"/>
          <w:jc w:val="center"/>
        </w:trPr>
        <w:tc>
          <w:tcPr>
            <w:tcW w:w="4480" w:type="dxa"/>
            <w:tcBorders>
              <w:top w:val="nil"/>
              <w:left w:val="single" w:sz="4" w:space="0" w:color="auto"/>
              <w:bottom w:val="single" w:sz="4" w:space="0" w:color="auto"/>
              <w:right w:val="single" w:sz="4" w:space="0" w:color="auto"/>
            </w:tcBorders>
            <w:shd w:val="clear" w:color="auto" w:fill="auto"/>
            <w:noWrap/>
            <w:vAlign w:val="bottom"/>
          </w:tcPr>
          <w:p w:rsidR="000F593E" w:rsidRPr="005454E3" w:rsidRDefault="000F593E" w:rsidP="00991E1A">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Систематски преглед стоматолога</w:t>
            </w:r>
          </w:p>
        </w:tc>
        <w:tc>
          <w:tcPr>
            <w:tcW w:w="960" w:type="dxa"/>
            <w:tcBorders>
              <w:top w:val="nil"/>
              <w:left w:val="nil"/>
              <w:bottom w:val="single" w:sz="4" w:space="0" w:color="auto"/>
              <w:right w:val="single" w:sz="4" w:space="0" w:color="auto"/>
            </w:tcBorders>
            <w:shd w:val="clear" w:color="auto" w:fill="auto"/>
            <w:noWrap/>
            <w:vAlign w:val="center"/>
          </w:tcPr>
          <w:p w:rsidR="000F593E" w:rsidRPr="005454E3" w:rsidRDefault="000F593E" w:rsidP="00991E1A">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12</w:t>
            </w:r>
          </w:p>
        </w:tc>
      </w:tr>
      <w:tr w:rsidR="000F593E" w:rsidRPr="003E280F" w:rsidTr="00991E1A">
        <w:trPr>
          <w:trHeight w:val="312"/>
          <w:jc w:val="center"/>
        </w:trPr>
        <w:tc>
          <w:tcPr>
            <w:tcW w:w="4480" w:type="dxa"/>
            <w:tcBorders>
              <w:top w:val="nil"/>
              <w:left w:val="single" w:sz="4" w:space="0" w:color="auto"/>
              <w:bottom w:val="single" w:sz="4" w:space="0" w:color="auto"/>
              <w:right w:val="single" w:sz="4" w:space="0" w:color="auto"/>
            </w:tcBorders>
            <w:shd w:val="clear" w:color="auto" w:fill="auto"/>
            <w:noWrap/>
            <w:vAlign w:val="bottom"/>
          </w:tcPr>
          <w:p w:rsidR="000F593E" w:rsidRPr="005454E3" w:rsidRDefault="000F593E" w:rsidP="00991E1A">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Помоћ при прикупљању докумената</w:t>
            </w:r>
          </w:p>
        </w:tc>
        <w:tc>
          <w:tcPr>
            <w:tcW w:w="960" w:type="dxa"/>
            <w:tcBorders>
              <w:top w:val="nil"/>
              <w:left w:val="nil"/>
              <w:bottom w:val="single" w:sz="4" w:space="0" w:color="auto"/>
              <w:right w:val="single" w:sz="4" w:space="0" w:color="auto"/>
            </w:tcBorders>
            <w:shd w:val="clear" w:color="auto" w:fill="auto"/>
            <w:noWrap/>
            <w:vAlign w:val="center"/>
          </w:tcPr>
          <w:p w:rsidR="000F593E" w:rsidRPr="005454E3" w:rsidRDefault="000F593E" w:rsidP="00991E1A">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78</w:t>
            </w:r>
          </w:p>
        </w:tc>
      </w:tr>
    </w:tbl>
    <w:p w:rsidR="000F593E" w:rsidRDefault="000F593E" w:rsidP="000F593E">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Табела бр</w:t>
      </w:r>
      <w:r w:rsidR="005D1700">
        <w:rPr>
          <w:rFonts w:ascii="Times New Roman" w:hAnsi="Times New Roman" w:cs="Times New Roman"/>
          <w:i/>
          <w:sz w:val="24"/>
          <w:szCs w:val="24"/>
        </w:rPr>
        <w:t>. 25</w:t>
      </w:r>
    </w:p>
    <w:p w:rsidR="00134CDB" w:rsidRPr="005D1700" w:rsidRDefault="00134CDB" w:rsidP="000F593E">
      <w:pPr>
        <w:autoSpaceDE w:val="0"/>
        <w:autoSpaceDN w:val="0"/>
        <w:adjustRightInd w:val="0"/>
        <w:spacing w:after="0" w:line="240" w:lineRule="auto"/>
        <w:jc w:val="center"/>
        <w:rPr>
          <w:rFonts w:ascii="Times New Roman" w:hAnsi="Times New Roman" w:cs="Times New Roman"/>
          <w:color w:val="2B2A29"/>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color w:val="2B2A29"/>
          <w:sz w:val="24"/>
          <w:szCs w:val="24"/>
        </w:rPr>
      </w:pPr>
      <w:r>
        <w:rPr>
          <w:rFonts w:ascii="Times New Roman" w:hAnsi="Times New Roman" w:cs="Times New Roman"/>
          <w:color w:val="2B2A29"/>
          <w:sz w:val="24"/>
          <w:szCs w:val="24"/>
        </w:rPr>
        <w:t>Активностима медијатора на терену обухваћено је 239 породица кроз радионице и разговоре са темама: Значај редовне контроле гинеколога, Значај редовне вакцинације, очување здравља, Значај редовног и ванредног образовања, Штетност алкохола и дроге, Планирање породице, Контрацепција.</w:t>
      </w:r>
    </w:p>
    <w:p w:rsidR="000F593E" w:rsidRDefault="000F593E" w:rsidP="000F593E">
      <w:pPr>
        <w:autoSpaceDE w:val="0"/>
        <w:autoSpaceDN w:val="0"/>
        <w:adjustRightInd w:val="0"/>
        <w:spacing w:after="0" w:line="240" w:lineRule="auto"/>
        <w:jc w:val="both"/>
        <w:rPr>
          <w:rFonts w:ascii="Times New Roman" w:hAnsi="Times New Roman" w:cs="Times New Roman"/>
          <w:color w:val="2B2A29"/>
          <w:sz w:val="24"/>
          <w:szCs w:val="24"/>
        </w:rPr>
      </w:pPr>
      <w:r>
        <w:rPr>
          <w:rFonts w:ascii="Times New Roman" w:hAnsi="Times New Roman" w:cs="Times New Roman"/>
          <w:color w:val="2B2A29"/>
          <w:sz w:val="24"/>
          <w:szCs w:val="24"/>
        </w:rPr>
        <w:t>Сучељавање ромске популације са променама у репродуктивном понашању потврђује и разматрање фертилитета, као позитивне компоненте природног кретања сваке људске заједнице. Фертилитет је преко индивидуалних биолошких својстава човека повезан са природним процесима у становништву, а преко њихове комплексне детерминисаности у одређеној средини и времену и са свим битним чионицома социјалног развоја. У том смислу плодност ромске популације условљена је, пре свега, демографским чиниоцима (старосном и полном структуром, морталитетом итд), али и чиниоцима друштвене природе (економском активношћу, новоом образовања, културом и др.) који доводе до промене ставова о величини породице. Са гледишта времена у коме су живеле и остваривале своју репродуктивну функцију, Ромкиње старије од 49 година рођене су 1960. године и раније, док је у старосној групи од 15 – 49 година заступљено 35 генерација жена рођених у периоду од 1961 – 1996. године.</w:t>
      </w:r>
    </w:p>
    <w:p w:rsidR="000F593E" w:rsidRDefault="000F593E" w:rsidP="000F593E">
      <w:pPr>
        <w:autoSpaceDE w:val="0"/>
        <w:autoSpaceDN w:val="0"/>
        <w:adjustRightInd w:val="0"/>
        <w:spacing w:after="0" w:line="240" w:lineRule="auto"/>
        <w:jc w:val="both"/>
        <w:rPr>
          <w:rFonts w:ascii="Times New Roman" w:hAnsi="Times New Roman" w:cs="Times New Roman"/>
          <w:color w:val="2B2A29"/>
          <w:sz w:val="24"/>
          <w:szCs w:val="24"/>
        </w:rPr>
      </w:pPr>
      <w:r>
        <w:rPr>
          <w:rFonts w:ascii="Times New Roman" w:hAnsi="Times New Roman" w:cs="Times New Roman"/>
          <w:color w:val="2B2A29"/>
          <w:sz w:val="24"/>
          <w:szCs w:val="24"/>
        </w:rPr>
        <w:t xml:space="preserve">Просечан број живорођене деце Ромкиња у Србији старих 15 и више година, 1981, 1991 и </w:t>
      </w:r>
      <w:r w:rsidR="005D1700">
        <w:rPr>
          <w:rFonts w:ascii="Times New Roman" w:hAnsi="Times New Roman" w:cs="Times New Roman"/>
          <w:color w:val="2B2A29"/>
          <w:sz w:val="24"/>
          <w:szCs w:val="24"/>
        </w:rPr>
        <w:t xml:space="preserve">2011. приказан је у </w:t>
      </w:r>
      <w:r w:rsidR="005D1700" w:rsidRPr="00AC22C3">
        <w:rPr>
          <w:rFonts w:ascii="Times New Roman" w:hAnsi="Times New Roman" w:cs="Times New Roman"/>
          <w:i/>
          <w:color w:val="2B2A29"/>
          <w:sz w:val="24"/>
          <w:szCs w:val="24"/>
        </w:rPr>
        <w:t>табели бр. 26</w:t>
      </w:r>
    </w:p>
    <w:tbl>
      <w:tblPr>
        <w:tblStyle w:val="TableGrid"/>
        <w:tblW w:w="0" w:type="auto"/>
        <w:tblLook w:val="04A0"/>
      </w:tblPr>
      <w:tblGrid>
        <w:gridCol w:w="2310"/>
        <w:gridCol w:w="2310"/>
        <w:gridCol w:w="2311"/>
        <w:gridCol w:w="2311"/>
      </w:tblGrid>
      <w:tr w:rsidR="000F593E" w:rsidRPr="00F700CC" w:rsidTr="00991E1A">
        <w:tc>
          <w:tcPr>
            <w:tcW w:w="2310" w:type="dxa"/>
            <w:vAlign w:val="center"/>
          </w:tcPr>
          <w:p w:rsidR="000F593E" w:rsidRPr="00F700CC" w:rsidRDefault="000F593E" w:rsidP="00991E1A">
            <w:pPr>
              <w:autoSpaceDE w:val="0"/>
              <w:autoSpaceDN w:val="0"/>
              <w:adjustRightInd w:val="0"/>
              <w:jc w:val="center"/>
              <w:rPr>
                <w:rFonts w:ascii="Times New Roman" w:hAnsi="Times New Roman" w:cs="Times New Roman"/>
                <w:b/>
                <w:color w:val="2B2A29"/>
                <w:sz w:val="24"/>
                <w:szCs w:val="24"/>
              </w:rPr>
            </w:pPr>
            <w:r w:rsidRPr="00F700CC">
              <w:rPr>
                <w:rFonts w:ascii="Times New Roman" w:hAnsi="Times New Roman" w:cs="Times New Roman"/>
                <w:b/>
                <w:color w:val="2B2A29"/>
                <w:sz w:val="24"/>
                <w:szCs w:val="24"/>
              </w:rPr>
              <w:t xml:space="preserve">Старост </w:t>
            </w:r>
          </w:p>
        </w:tc>
        <w:tc>
          <w:tcPr>
            <w:tcW w:w="2310" w:type="dxa"/>
            <w:vAlign w:val="center"/>
          </w:tcPr>
          <w:p w:rsidR="000F593E" w:rsidRPr="00F700CC" w:rsidRDefault="000F593E" w:rsidP="00991E1A">
            <w:pPr>
              <w:autoSpaceDE w:val="0"/>
              <w:autoSpaceDN w:val="0"/>
              <w:adjustRightInd w:val="0"/>
              <w:jc w:val="center"/>
              <w:rPr>
                <w:rFonts w:ascii="Times New Roman" w:hAnsi="Times New Roman" w:cs="Times New Roman"/>
                <w:b/>
                <w:color w:val="2B2A29"/>
                <w:sz w:val="24"/>
                <w:szCs w:val="24"/>
              </w:rPr>
            </w:pPr>
            <w:r w:rsidRPr="00F700CC">
              <w:rPr>
                <w:rFonts w:ascii="Times New Roman" w:hAnsi="Times New Roman" w:cs="Times New Roman"/>
                <w:b/>
                <w:color w:val="2B2A29"/>
                <w:sz w:val="24"/>
                <w:szCs w:val="24"/>
              </w:rPr>
              <w:t>1981</w:t>
            </w:r>
          </w:p>
        </w:tc>
        <w:tc>
          <w:tcPr>
            <w:tcW w:w="2311" w:type="dxa"/>
            <w:vAlign w:val="center"/>
          </w:tcPr>
          <w:p w:rsidR="000F593E" w:rsidRPr="00F700CC" w:rsidRDefault="000F593E" w:rsidP="00991E1A">
            <w:pPr>
              <w:autoSpaceDE w:val="0"/>
              <w:autoSpaceDN w:val="0"/>
              <w:adjustRightInd w:val="0"/>
              <w:jc w:val="center"/>
              <w:rPr>
                <w:rFonts w:ascii="Times New Roman" w:hAnsi="Times New Roman" w:cs="Times New Roman"/>
                <w:b/>
                <w:color w:val="2B2A29"/>
                <w:sz w:val="24"/>
                <w:szCs w:val="24"/>
              </w:rPr>
            </w:pPr>
            <w:r w:rsidRPr="00F700CC">
              <w:rPr>
                <w:rFonts w:ascii="Times New Roman" w:hAnsi="Times New Roman" w:cs="Times New Roman"/>
                <w:b/>
                <w:color w:val="2B2A29"/>
                <w:sz w:val="24"/>
                <w:szCs w:val="24"/>
              </w:rPr>
              <w:t>1991</w:t>
            </w:r>
          </w:p>
        </w:tc>
        <w:tc>
          <w:tcPr>
            <w:tcW w:w="2311" w:type="dxa"/>
            <w:vAlign w:val="center"/>
          </w:tcPr>
          <w:p w:rsidR="000F593E" w:rsidRPr="00F700CC" w:rsidRDefault="000F593E" w:rsidP="00991E1A">
            <w:pPr>
              <w:autoSpaceDE w:val="0"/>
              <w:autoSpaceDN w:val="0"/>
              <w:adjustRightInd w:val="0"/>
              <w:jc w:val="center"/>
              <w:rPr>
                <w:rFonts w:ascii="Times New Roman" w:hAnsi="Times New Roman" w:cs="Times New Roman"/>
                <w:b/>
                <w:color w:val="2B2A29"/>
                <w:sz w:val="24"/>
                <w:szCs w:val="24"/>
              </w:rPr>
            </w:pPr>
            <w:r w:rsidRPr="00F700CC">
              <w:rPr>
                <w:rFonts w:ascii="Times New Roman" w:hAnsi="Times New Roman" w:cs="Times New Roman"/>
                <w:b/>
                <w:color w:val="2B2A29"/>
                <w:sz w:val="24"/>
                <w:szCs w:val="24"/>
              </w:rPr>
              <w:t>2011</w:t>
            </w:r>
          </w:p>
        </w:tc>
      </w:tr>
      <w:tr w:rsidR="000F593E" w:rsidTr="00991E1A">
        <w:tc>
          <w:tcPr>
            <w:tcW w:w="2310"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15 – 19</w:t>
            </w:r>
          </w:p>
        </w:tc>
        <w:tc>
          <w:tcPr>
            <w:tcW w:w="2310"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0,39</w:t>
            </w:r>
          </w:p>
        </w:tc>
        <w:tc>
          <w:tcPr>
            <w:tcW w:w="2311"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0,45</w:t>
            </w:r>
          </w:p>
        </w:tc>
        <w:tc>
          <w:tcPr>
            <w:tcW w:w="2311"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0,33</w:t>
            </w:r>
          </w:p>
        </w:tc>
      </w:tr>
      <w:tr w:rsidR="000F593E" w:rsidTr="00991E1A">
        <w:tc>
          <w:tcPr>
            <w:tcW w:w="2310"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20 – 24</w:t>
            </w:r>
          </w:p>
        </w:tc>
        <w:tc>
          <w:tcPr>
            <w:tcW w:w="2310"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1,45</w:t>
            </w:r>
          </w:p>
        </w:tc>
        <w:tc>
          <w:tcPr>
            <w:tcW w:w="2311"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1,46</w:t>
            </w:r>
          </w:p>
        </w:tc>
        <w:tc>
          <w:tcPr>
            <w:tcW w:w="2311"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1,38</w:t>
            </w:r>
          </w:p>
        </w:tc>
      </w:tr>
      <w:tr w:rsidR="000F593E" w:rsidTr="00991E1A">
        <w:tc>
          <w:tcPr>
            <w:tcW w:w="2310"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25 – 29</w:t>
            </w:r>
          </w:p>
        </w:tc>
        <w:tc>
          <w:tcPr>
            <w:tcW w:w="2310"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2,35</w:t>
            </w:r>
          </w:p>
        </w:tc>
        <w:tc>
          <w:tcPr>
            <w:tcW w:w="2311"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2,34</w:t>
            </w:r>
          </w:p>
        </w:tc>
        <w:tc>
          <w:tcPr>
            <w:tcW w:w="2311"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2,31</w:t>
            </w:r>
          </w:p>
        </w:tc>
      </w:tr>
      <w:tr w:rsidR="000F593E" w:rsidTr="00991E1A">
        <w:tc>
          <w:tcPr>
            <w:tcW w:w="2310"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30 – 34</w:t>
            </w:r>
          </w:p>
        </w:tc>
        <w:tc>
          <w:tcPr>
            <w:tcW w:w="2310"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2,87</w:t>
            </w:r>
          </w:p>
        </w:tc>
        <w:tc>
          <w:tcPr>
            <w:tcW w:w="2311"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2,73</w:t>
            </w:r>
          </w:p>
        </w:tc>
        <w:tc>
          <w:tcPr>
            <w:tcW w:w="2311"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2,75</w:t>
            </w:r>
          </w:p>
        </w:tc>
      </w:tr>
      <w:tr w:rsidR="000F593E" w:rsidTr="00991E1A">
        <w:tc>
          <w:tcPr>
            <w:tcW w:w="2310"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35 – 39</w:t>
            </w:r>
          </w:p>
        </w:tc>
        <w:tc>
          <w:tcPr>
            <w:tcW w:w="2310"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3,40</w:t>
            </w:r>
          </w:p>
        </w:tc>
        <w:tc>
          <w:tcPr>
            <w:tcW w:w="2311"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2,97</w:t>
            </w:r>
          </w:p>
        </w:tc>
        <w:tc>
          <w:tcPr>
            <w:tcW w:w="2311"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2,88</w:t>
            </w:r>
          </w:p>
        </w:tc>
      </w:tr>
      <w:tr w:rsidR="000F593E" w:rsidTr="00991E1A">
        <w:tc>
          <w:tcPr>
            <w:tcW w:w="2310"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40 – 44</w:t>
            </w:r>
          </w:p>
        </w:tc>
        <w:tc>
          <w:tcPr>
            <w:tcW w:w="2310"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3,67</w:t>
            </w:r>
          </w:p>
        </w:tc>
        <w:tc>
          <w:tcPr>
            <w:tcW w:w="2311"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3,45</w:t>
            </w:r>
          </w:p>
        </w:tc>
        <w:tc>
          <w:tcPr>
            <w:tcW w:w="2311"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2,86</w:t>
            </w:r>
          </w:p>
        </w:tc>
      </w:tr>
      <w:tr w:rsidR="000F593E" w:rsidTr="00991E1A">
        <w:tc>
          <w:tcPr>
            <w:tcW w:w="2310"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45 – 49</w:t>
            </w:r>
          </w:p>
        </w:tc>
        <w:tc>
          <w:tcPr>
            <w:tcW w:w="2310"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3,90</w:t>
            </w:r>
          </w:p>
        </w:tc>
        <w:tc>
          <w:tcPr>
            <w:tcW w:w="2311"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3,49</w:t>
            </w:r>
          </w:p>
        </w:tc>
        <w:tc>
          <w:tcPr>
            <w:tcW w:w="2311"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2,84</w:t>
            </w:r>
          </w:p>
        </w:tc>
      </w:tr>
      <w:tr w:rsidR="000F593E" w:rsidTr="00991E1A">
        <w:tc>
          <w:tcPr>
            <w:tcW w:w="2310"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50 – 54</w:t>
            </w:r>
          </w:p>
        </w:tc>
        <w:tc>
          <w:tcPr>
            <w:tcW w:w="2310"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4,05</w:t>
            </w:r>
          </w:p>
        </w:tc>
        <w:tc>
          <w:tcPr>
            <w:tcW w:w="2311"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3,52</w:t>
            </w:r>
          </w:p>
        </w:tc>
        <w:tc>
          <w:tcPr>
            <w:tcW w:w="2311"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2,85</w:t>
            </w:r>
          </w:p>
        </w:tc>
      </w:tr>
      <w:tr w:rsidR="000F593E" w:rsidTr="00991E1A">
        <w:tc>
          <w:tcPr>
            <w:tcW w:w="2310"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55 – 59</w:t>
            </w:r>
          </w:p>
        </w:tc>
        <w:tc>
          <w:tcPr>
            <w:tcW w:w="2310"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4,26</w:t>
            </w:r>
          </w:p>
        </w:tc>
        <w:tc>
          <w:tcPr>
            <w:tcW w:w="2311"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3,73</w:t>
            </w:r>
          </w:p>
        </w:tc>
        <w:tc>
          <w:tcPr>
            <w:tcW w:w="2311"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2,85</w:t>
            </w:r>
          </w:p>
        </w:tc>
      </w:tr>
      <w:tr w:rsidR="000F593E" w:rsidTr="00991E1A">
        <w:tc>
          <w:tcPr>
            <w:tcW w:w="2310"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60 - 64</w:t>
            </w:r>
          </w:p>
        </w:tc>
        <w:tc>
          <w:tcPr>
            <w:tcW w:w="2310"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4,46</w:t>
            </w:r>
          </w:p>
        </w:tc>
        <w:tc>
          <w:tcPr>
            <w:tcW w:w="2311"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3,85</w:t>
            </w:r>
          </w:p>
        </w:tc>
        <w:tc>
          <w:tcPr>
            <w:tcW w:w="2311"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2,97</w:t>
            </w:r>
          </w:p>
        </w:tc>
      </w:tr>
      <w:tr w:rsidR="000F593E" w:rsidTr="00991E1A">
        <w:tc>
          <w:tcPr>
            <w:tcW w:w="2310"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65 и више год</w:t>
            </w:r>
          </w:p>
        </w:tc>
        <w:tc>
          <w:tcPr>
            <w:tcW w:w="2310"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4,91</w:t>
            </w:r>
          </w:p>
        </w:tc>
        <w:tc>
          <w:tcPr>
            <w:tcW w:w="2311"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4,29</w:t>
            </w:r>
          </w:p>
        </w:tc>
        <w:tc>
          <w:tcPr>
            <w:tcW w:w="2311"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3,17</w:t>
            </w:r>
          </w:p>
        </w:tc>
      </w:tr>
    </w:tbl>
    <w:p w:rsidR="000F593E" w:rsidRDefault="000F593E" w:rsidP="000F593E">
      <w:pPr>
        <w:autoSpaceDE w:val="0"/>
        <w:autoSpaceDN w:val="0"/>
        <w:adjustRightInd w:val="0"/>
        <w:spacing w:after="0" w:line="240" w:lineRule="auto"/>
        <w:jc w:val="both"/>
        <w:rPr>
          <w:rFonts w:ascii="Times New Roman" w:hAnsi="Times New Roman" w:cs="Times New Roman"/>
          <w:color w:val="2B2A29"/>
          <w:sz w:val="24"/>
          <w:szCs w:val="24"/>
        </w:rPr>
      </w:pPr>
      <w:r>
        <w:rPr>
          <w:rFonts w:ascii="Times New Roman" w:hAnsi="Times New Roman" w:cs="Times New Roman"/>
          <w:color w:val="2B2A29"/>
          <w:sz w:val="24"/>
          <w:szCs w:val="24"/>
        </w:rPr>
        <w:lastRenderedPageBreak/>
        <w:t>У следећој табели приказан је просечан број живорођене деце укупног женског становништва и Ромкиња Србије за 2011. годину</w:t>
      </w:r>
    </w:p>
    <w:p w:rsidR="000F593E" w:rsidRDefault="000F593E" w:rsidP="000F593E">
      <w:pPr>
        <w:autoSpaceDE w:val="0"/>
        <w:autoSpaceDN w:val="0"/>
        <w:adjustRightInd w:val="0"/>
        <w:spacing w:after="0" w:line="240" w:lineRule="auto"/>
        <w:jc w:val="both"/>
        <w:rPr>
          <w:rFonts w:ascii="Times New Roman" w:hAnsi="Times New Roman" w:cs="Times New Roman"/>
          <w:color w:val="2B2A29"/>
          <w:sz w:val="24"/>
          <w:szCs w:val="24"/>
        </w:rPr>
      </w:pPr>
    </w:p>
    <w:tbl>
      <w:tblPr>
        <w:tblStyle w:val="TableGrid"/>
        <w:tblW w:w="0" w:type="auto"/>
        <w:tblLook w:val="04A0"/>
      </w:tblPr>
      <w:tblGrid>
        <w:gridCol w:w="2310"/>
        <w:gridCol w:w="2310"/>
        <w:gridCol w:w="2311"/>
        <w:gridCol w:w="2311"/>
      </w:tblGrid>
      <w:tr w:rsidR="000F593E" w:rsidRPr="003E21F1" w:rsidTr="00991E1A">
        <w:tc>
          <w:tcPr>
            <w:tcW w:w="2310" w:type="dxa"/>
            <w:vAlign w:val="center"/>
          </w:tcPr>
          <w:p w:rsidR="000F593E" w:rsidRPr="003E21F1" w:rsidRDefault="000F593E" w:rsidP="00991E1A">
            <w:pPr>
              <w:autoSpaceDE w:val="0"/>
              <w:autoSpaceDN w:val="0"/>
              <w:adjustRightInd w:val="0"/>
              <w:jc w:val="center"/>
              <w:rPr>
                <w:rFonts w:ascii="Times New Roman" w:hAnsi="Times New Roman" w:cs="Times New Roman"/>
                <w:b/>
                <w:color w:val="2B2A29"/>
                <w:sz w:val="24"/>
                <w:szCs w:val="24"/>
              </w:rPr>
            </w:pPr>
            <w:r w:rsidRPr="003E21F1">
              <w:rPr>
                <w:rFonts w:ascii="Times New Roman" w:hAnsi="Times New Roman" w:cs="Times New Roman"/>
                <w:b/>
                <w:color w:val="2B2A29"/>
                <w:sz w:val="24"/>
                <w:szCs w:val="24"/>
              </w:rPr>
              <w:t>Старост жена</w:t>
            </w:r>
          </w:p>
        </w:tc>
        <w:tc>
          <w:tcPr>
            <w:tcW w:w="2310" w:type="dxa"/>
            <w:vAlign w:val="center"/>
          </w:tcPr>
          <w:p w:rsidR="000F593E" w:rsidRPr="003E21F1" w:rsidRDefault="000F593E" w:rsidP="00991E1A">
            <w:pPr>
              <w:autoSpaceDE w:val="0"/>
              <w:autoSpaceDN w:val="0"/>
              <w:adjustRightInd w:val="0"/>
              <w:jc w:val="center"/>
              <w:rPr>
                <w:rFonts w:ascii="Times New Roman" w:hAnsi="Times New Roman" w:cs="Times New Roman"/>
                <w:b/>
                <w:color w:val="2B2A29"/>
                <w:sz w:val="24"/>
                <w:szCs w:val="24"/>
              </w:rPr>
            </w:pPr>
            <w:r w:rsidRPr="003E21F1">
              <w:rPr>
                <w:rFonts w:ascii="Times New Roman" w:hAnsi="Times New Roman" w:cs="Times New Roman"/>
                <w:b/>
                <w:color w:val="2B2A29"/>
                <w:sz w:val="24"/>
                <w:szCs w:val="24"/>
              </w:rPr>
              <w:t>Укупно женско становништво Републике Србије</w:t>
            </w:r>
          </w:p>
        </w:tc>
        <w:tc>
          <w:tcPr>
            <w:tcW w:w="2311" w:type="dxa"/>
            <w:vAlign w:val="center"/>
          </w:tcPr>
          <w:p w:rsidR="000F593E" w:rsidRPr="003E21F1" w:rsidRDefault="000F593E" w:rsidP="00991E1A">
            <w:pPr>
              <w:autoSpaceDE w:val="0"/>
              <w:autoSpaceDN w:val="0"/>
              <w:adjustRightInd w:val="0"/>
              <w:jc w:val="center"/>
              <w:rPr>
                <w:rFonts w:ascii="Times New Roman" w:hAnsi="Times New Roman" w:cs="Times New Roman"/>
                <w:b/>
                <w:color w:val="2B2A29"/>
                <w:sz w:val="24"/>
                <w:szCs w:val="24"/>
              </w:rPr>
            </w:pPr>
            <w:r w:rsidRPr="003E21F1">
              <w:rPr>
                <w:rFonts w:ascii="Times New Roman" w:hAnsi="Times New Roman" w:cs="Times New Roman"/>
                <w:b/>
                <w:color w:val="2B2A29"/>
                <w:sz w:val="24"/>
                <w:szCs w:val="24"/>
              </w:rPr>
              <w:t>Ромкиње укупно</w:t>
            </w:r>
          </w:p>
        </w:tc>
        <w:tc>
          <w:tcPr>
            <w:tcW w:w="2311" w:type="dxa"/>
            <w:vAlign w:val="center"/>
          </w:tcPr>
          <w:p w:rsidR="000F593E" w:rsidRPr="003E21F1" w:rsidRDefault="000F593E" w:rsidP="00991E1A">
            <w:pPr>
              <w:autoSpaceDE w:val="0"/>
              <w:autoSpaceDN w:val="0"/>
              <w:adjustRightInd w:val="0"/>
              <w:jc w:val="center"/>
              <w:rPr>
                <w:rFonts w:ascii="Times New Roman" w:hAnsi="Times New Roman" w:cs="Times New Roman"/>
                <w:b/>
                <w:color w:val="2B2A29"/>
                <w:sz w:val="24"/>
                <w:szCs w:val="24"/>
              </w:rPr>
            </w:pPr>
            <w:r w:rsidRPr="003E21F1">
              <w:rPr>
                <w:rFonts w:ascii="Times New Roman" w:hAnsi="Times New Roman" w:cs="Times New Roman"/>
                <w:b/>
                <w:color w:val="2B2A29"/>
                <w:sz w:val="24"/>
                <w:szCs w:val="24"/>
              </w:rPr>
              <w:t>Ромкиње у Војводини</w:t>
            </w:r>
          </w:p>
        </w:tc>
      </w:tr>
      <w:tr w:rsidR="000F593E" w:rsidTr="00991E1A">
        <w:tc>
          <w:tcPr>
            <w:tcW w:w="2310"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15 – 19</w:t>
            </w:r>
          </w:p>
        </w:tc>
        <w:tc>
          <w:tcPr>
            <w:tcW w:w="2310"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0,03</w:t>
            </w:r>
          </w:p>
        </w:tc>
        <w:tc>
          <w:tcPr>
            <w:tcW w:w="2311"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0,33</w:t>
            </w:r>
          </w:p>
        </w:tc>
        <w:tc>
          <w:tcPr>
            <w:tcW w:w="2311"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0,36</w:t>
            </w:r>
          </w:p>
        </w:tc>
      </w:tr>
      <w:tr w:rsidR="000F593E" w:rsidTr="00991E1A">
        <w:tc>
          <w:tcPr>
            <w:tcW w:w="2310"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20 – 24</w:t>
            </w:r>
          </w:p>
        </w:tc>
        <w:tc>
          <w:tcPr>
            <w:tcW w:w="2310"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0,25</w:t>
            </w:r>
          </w:p>
        </w:tc>
        <w:tc>
          <w:tcPr>
            <w:tcW w:w="2311"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1,38</w:t>
            </w:r>
          </w:p>
        </w:tc>
        <w:tc>
          <w:tcPr>
            <w:tcW w:w="2311"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1,42</w:t>
            </w:r>
          </w:p>
        </w:tc>
      </w:tr>
      <w:tr w:rsidR="000F593E" w:rsidTr="00991E1A">
        <w:tc>
          <w:tcPr>
            <w:tcW w:w="2310"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25 – 29</w:t>
            </w:r>
          </w:p>
        </w:tc>
        <w:tc>
          <w:tcPr>
            <w:tcW w:w="2310"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0,73</w:t>
            </w:r>
          </w:p>
        </w:tc>
        <w:tc>
          <w:tcPr>
            <w:tcW w:w="2311"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2,31</w:t>
            </w:r>
          </w:p>
        </w:tc>
        <w:tc>
          <w:tcPr>
            <w:tcW w:w="2311"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2,29</w:t>
            </w:r>
          </w:p>
        </w:tc>
      </w:tr>
      <w:tr w:rsidR="000F593E" w:rsidTr="00991E1A">
        <w:tc>
          <w:tcPr>
            <w:tcW w:w="2310"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30 – 34</w:t>
            </w:r>
          </w:p>
        </w:tc>
        <w:tc>
          <w:tcPr>
            <w:tcW w:w="2310"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1,26</w:t>
            </w:r>
          </w:p>
        </w:tc>
        <w:tc>
          <w:tcPr>
            <w:tcW w:w="2311"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2,75</w:t>
            </w:r>
          </w:p>
        </w:tc>
        <w:tc>
          <w:tcPr>
            <w:tcW w:w="2311"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2,79</w:t>
            </w:r>
          </w:p>
        </w:tc>
      </w:tr>
      <w:tr w:rsidR="000F593E" w:rsidTr="00991E1A">
        <w:tc>
          <w:tcPr>
            <w:tcW w:w="2310"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35 – 39</w:t>
            </w:r>
          </w:p>
        </w:tc>
        <w:tc>
          <w:tcPr>
            <w:tcW w:w="2310"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1,60</w:t>
            </w:r>
          </w:p>
        </w:tc>
        <w:tc>
          <w:tcPr>
            <w:tcW w:w="2311"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2,88</w:t>
            </w:r>
          </w:p>
        </w:tc>
        <w:tc>
          <w:tcPr>
            <w:tcW w:w="2311"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2,89</w:t>
            </w:r>
          </w:p>
        </w:tc>
      </w:tr>
      <w:tr w:rsidR="000F593E" w:rsidTr="00991E1A">
        <w:tc>
          <w:tcPr>
            <w:tcW w:w="2310"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40 – 44</w:t>
            </w:r>
          </w:p>
        </w:tc>
        <w:tc>
          <w:tcPr>
            <w:tcW w:w="2310"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1,74</w:t>
            </w:r>
          </w:p>
        </w:tc>
        <w:tc>
          <w:tcPr>
            <w:tcW w:w="2311"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2,86</w:t>
            </w:r>
          </w:p>
        </w:tc>
        <w:tc>
          <w:tcPr>
            <w:tcW w:w="2311"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2,96</w:t>
            </w:r>
          </w:p>
        </w:tc>
      </w:tr>
      <w:tr w:rsidR="000F593E" w:rsidTr="00991E1A">
        <w:tc>
          <w:tcPr>
            <w:tcW w:w="2310"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45 – 49</w:t>
            </w:r>
          </w:p>
        </w:tc>
        <w:tc>
          <w:tcPr>
            <w:tcW w:w="2310"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1,80</w:t>
            </w:r>
          </w:p>
        </w:tc>
        <w:tc>
          <w:tcPr>
            <w:tcW w:w="2311"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2,84</w:t>
            </w:r>
          </w:p>
        </w:tc>
        <w:tc>
          <w:tcPr>
            <w:tcW w:w="2311"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2,98</w:t>
            </w:r>
          </w:p>
        </w:tc>
      </w:tr>
      <w:tr w:rsidR="000F593E" w:rsidTr="00991E1A">
        <w:tc>
          <w:tcPr>
            <w:tcW w:w="2310"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50 – 54</w:t>
            </w:r>
          </w:p>
        </w:tc>
        <w:tc>
          <w:tcPr>
            <w:tcW w:w="2310"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1,83</w:t>
            </w:r>
          </w:p>
        </w:tc>
        <w:tc>
          <w:tcPr>
            <w:tcW w:w="2311"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2,85</w:t>
            </w:r>
          </w:p>
        </w:tc>
        <w:tc>
          <w:tcPr>
            <w:tcW w:w="2311"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2,96</w:t>
            </w:r>
          </w:p>
        </w:tc>
      </w:tr>
      <w:tr w:rsidR="000F593E" w:rsidTr="00991E1A">
        <w:tc>
          <w:tcPr>
            <w:tcW w:w="2310"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55 – 59</w:t>
            </w:r>
          </w:p>
        </w:tc>
        <w:tc>
          <w:tcPr>
            <w:tcW w:w="2310"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1,83</w:t>
            </w:r>
          </w:p>
        </w:tc>
        <w:tc>
          <w:tcPr>
            <w:tcW w:w="2311"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2,85</w:t>
            </w:r>
          </w:p>
        </w:tc>
        <w:tc>
          <w:tcPr>
            <w:tcW w:w="2311"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2,91</w:t>
            </w:r>
          </w:p>
        </w:tc>
      </w:tr>
      <w:tr w:rsidR="000F593E" w:rsidTr="00991E1A">
        <w:tc>
          <w:tcPr>
            <w:tcW w:w="2310"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60 - 64</w:t>
            </w:r>
          </w:p>
        </w:tc>
        <w:tc>
          <w:tcPr>
            <w:tcW w:w="2310"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1,80</w:t>
            </w:r>
          </w:p>
        </w:tc>
        <w:tc>
          <w:tcPr>
            <w:tcW w:w="2311"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2,97</w:t>
            </w:r>
          </w:p>
        </w:tc>
        <w:tc>
          <w:tcPr>
            <w:tcW w:w="2311"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3,03</w:t>
            </w:r>
          </w:p>
        </w:tc>
      </w:tr>
      <w:tr w:rsidR="000F593E" w:rsidTr="00991E1A">
        <w:tc>
          <w:tcPr>
            <w:tcW w:w="2310"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65 и више год</w:t>
            </w:r>
          </w:p>
        </w:tc>
        <w:tc>
          <w:tcPr>
            <w:tcW w:w="2310"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1,82</w:t>
            </w:r>
          </w:p>
        </w:tc>
        <w:tc>
          <w:tcPr>
            <w:tcW w:w="2311"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3,17</w:t>
            </w:r>
          </w:p>
        </w:tc>
        <w:tc>
          <w:tcPr>
            <w:tcW w:w="2311" w:type="dxa"/>
          </w:tcPr>
          <w:p w:rsidR="000F593E" w:rsidRDefault="000F593E" w:rsidP="00991E1A">
            <w:pPr>
              <w:autoSpaceDE w:val="0"/>
              <w:autoSpaceDN w:val="0"/>
              <w:adjustRightInd w:val="0"/>
              <w:jc w:val="center"/>
              <w:rPr>
                <w:rFonts w:ascii="Times New Roman" w:hAnsi="Times New Roman" w:cs="Times New Roman"/>
                <w:color w:val="2B2A29"/>
                <w:sz w:val="24"/>
                <w:szCs w:val="24"/>
              </w:rPr>
            </w:pPr>
            <w:r>
              <w:rPr>
                <w:rFonts w:ascii="Times New Roman" w:hAnsi="Times New Roman" w:cs="Times New Roman"/>
                <w:color w:val="2B2A29"/>
                <w:sz w:val="24"/>
                <w:szCs w:val="24"/>
              </w:rPr>
              <w:t>3,22</w:t>
            </w:r>
          </w:p>
        </w:tc>
      </w:tr>
    </w:tbl>
    <w:p w:rsidR="000F593E" w:rsidRPr="005D1700" w:rsidRDefault="000F593E" w:rsidP="000F593E">
      <w:pPr>
        <w:autoSpaceDE w:val="0"/>
        <w:autoSpaceDN w:val="0"/>
        <w:adjustRightInd w:val="0"/>
        <w:spacing w:after="0" w:line="240" w:lineRule="auto"/>
        <w:jc w:val="center"/>
        <w:rPr>
          <w:rFonts w:ascii="Times New Roman" w:hAnsi="Times New Roman" w:cs="Times New Roman"/>
          <w:color w:val="2B2A29"/>
          <w:sz w:val="24"/>
          <w:szCs w:val="24"/>
        </w:rPr>
      </w:pPr>
      <w:r>
        <w:rPr>
          <w:rFonts w:ascii="Times New Roman" w:hAnsi="Times New Roman" w:cs="Times New Roman"/>
          <w:i/>
          <w:sz w:val="24"/>
          <w:szCs w:val="24"/>
        </w:rPr>
        <w:t>Табела бр</w:t>
      </w:r>
      <w:r w:rsidR="005D1700">
        <w:rPr>
          <w:rFonts w:ascii="Times New Roman" w:hAnsi="Times New Roman" w:cs="Times New Roman"/>
          <w:i/>
          <w:sz w:val="24"/>
          <w:szCs w:val="24"/>
        </w:rPr>
        <w:t>. 27</w:t>
      </w:r>
    </w:p>
    <w:p w:rsidR="000F593E" w:rsidRDefault="000F593E" w:rsidP="000F593E">
      <w:pPr>
        <w:autoSpaceDE w:val="0"/>
        <w:autoSpaceDN w:val="0"/>
        <w:adjustRightInd w:val="0"/>
        <w:spacing w:after="0" w:line="240" w:lineRule="auto"/>
        <w:jc w:val="center"/>
        <w:rPr>
          <w:rFonts w:ascii="Times New Roman" w:hAnsi="Times New Roman" w:cs="Times New Roman"/>
          <w:color w:val="2B2A29"/>
          <w:sz w:val="24"/>
          <w:szCs w:val="24"/>
        </w:rPr>
      </w:pPr>
    </w:p>
    <w:p w:rsidR="000F593E" w:rsidRPr="00002C3E" w:rsidRDefault="000F593E" w:rsidP="000F593E">
      <w:pPr>
        <w:autoSpaceDE w:val="0"/>
        <w:autoSpaceDN w:val="0"/>
        <w:adjustRightInd w:val="0"/>
        <w:spacing w:after="0" w:line="240" w:lineRule="auto"/>
        <w:jc w:val="both"/>
        <w:rPr>
          <w:rFonts w:ascii="Times New Roman" w:hAnsi="Times New Roman" w:cs="Times New Roman"/>
          <w:color w:val="2B2A29"/>
          <w:sz w:val="24"/>
          <w:szCs w:val="24"/>
        </w:rPr>
      </w:pPr>
      <w:r>
        <w:rPr>
          <w:rFonts w:ascii="Times New Roman" w:hAnsi="Times New Roman" w:cs="Times New Roman"/>
          <w:color w:val="2B2A29"/>
          <w:sz w:val="24"/>
          <w:szCs w:val="24"/>
        </w:rPr>
        <w:t>Учествовање Ромкиња у репродукцији може се тумачити и различитим схватањима о величини породице, односно споријим мењањем традиционалних схватања репродуктивних норми. Подаци за 2011. годину такође откривају да постоје знатне разлике у структури удела жена према броју живорођене деце, карактеристичне за све кохорте. Посматрајући старосне кохорте жена које су изашле из репродуктивног периода, може се установити да у Србији доминирају жене које су родиле једно или двоје деце, док код Ромкиња доминирају жене које су родиле троје и више деце, с тим што удели вишег реда рођења (петоро и више деце) за групу жена старијих од 65 година показују да је више од једно петине Ромкиња (21,6%) и тек 2,2% од укупно осталих жена родило петоро и више деце.</w:t>
      </w:r>
    </w:p>
    <w:p w:rsidR="000F593E" w:rsidRPr="00DE4C37"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Pr="008C2F16" w:rsidRDefault="008C2F16" w:rsidP="00AC22C3">
      <w:pPr>
        <w:pStyle w:val="ListParagraph"/>
        <w:numPr>
          <w:ilvl w:val="1"/>
          <w:numId w:val="29"/>
        </w:numPr>
        <w:autoSpaceDE w:val="0"/>
        <w:autoSpaceDN w:val="0"/>
        <w:adjustRightInd w:val="0"/>
        <w:spacing w:after="0" w:line="240" w:lineRule="auto"/>
        <w:ind w:left="0" w:firstLine="0"/>
        <w:jc w:val="both"/>
        <w:rPr>
          <w:rFonts w:ascii="Times New Roman" w:hAnsi="Times New Roman" w:cs="Times New Roman"/>
          <w:sz w:val="24"/>
          <w:szCs w:val="24"/>
          <w:u w:val="single"/>
        </w:rPr>
      </w:pPr>
      <w:r w:rsidRPr="008C2F16">
        <w:rPr>
          <w:rFonts w:ascii="Times New Roman" w:hAnsi="Times New Roman" w:cs="Times New Roman"/>
          <w:sz w:val="24"/>
          <w:szCs w:val="24"/>
        </w:rPr>
        <w:t xml:space="preserve"> </w:t>
      </w:r>
      <w:r w:rsidR="000F593E" w:rsidRPr="008C2F16">
        <w:rPr>
          <w:rFonts w:ascii="Times New Roman" w:hAnsi="Times New Roman" w:cs="Times New Roman"/>
          <w:sz w:val="24"/>
          <w:szCs w:val="24"/>
          <w:u w:val="single"/>
        </w:rPr>
        <w:t>Алергијске болести</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ISSAK студија (International stady of astma and allergy in children), рађена је у прошлој деценији широм света, истом методологијом у 98 земаља у 236 центара међу популацијом 2 – 16 година. У нашој земљи спроведена је у више центара међу децом од 6 – 7 година и 13 – 14 година. Преваленца астме у млађој групи је 6,59%, а у старијој 5,36%. Закључак је да је укупна преваленца астме код деце у Србији 5,9%, алергијског ринитиса 11,46%, атописког екцема 14,27%, слично као у земљама у окружењу. У наредним годинама ове бројке су сигурно и значајније, али није касније није урађена тако озбиљна студија.</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Pr="00675030"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 пулмолошкој алерголошкој специјалистичкој амбуланти Опште болнице Вршац која ради од 1987. године, актуелно се лечи и контролише 3076 деце са територије града Вршца, али и општина које нама гравитирају (Пландиште, Бела Црква и делимично Алибунар). То су деца до 18 година са утврђеним алергијским болестима. Деце са дијагностикованом контролисаном и делимично контролисаном астмом има око 1040. Велики број деце је са алергијском кијавицом и пратећим комордидитетима. Наши подаци говоре о растућој инциденци што је такође у складу са општим подацима и саопштењима за овај регион.  </w:t>
      </w:r>
    </w:p>
    <w:p w:rsidR="000F593E" w:rsidRPr="00CD7410" w:rsidRDefault="000F593E" w:rsidP="000F593E">
      <w:pPr>
        <w:autoSpaceDE w:val="0"/>
        <w:autoSpaceDN w:val="0"/>
        <w:adjustRightInd w:val="0"/>
        <w:spacing w:after="0" w:line="240" w:lineRule="auto"/>
        <w:jc w:val="both"/>
        <w:rPr>
          <w:rFonts w:ascii="Times New Roman" w:hAnsi="Times New Roman" w:cs="Times New Roman"/>
          <w:sz w:val="24"/>
          <w:szCs w:val="24"/>
          <w:u w:val="single"/>
        </w:rPr>
      </w:pPr>
    </w:p>
    <w:p w:rsidR="000F593E" w:rsidRPr="00CD7410" w:rsidRDefault="008C2F16" w:rsidP="00AC22C3">
      <w:pPr>
        <w:pStyle w:val="ListParagraph"/>
        <w:numPr>
          <w:ilvl w:val="1"/>
          <w:numId w:val="29"/>
        </w:numPr>
        <w:autoSpaceDE w:val="0"/>
        <w:autoSpaceDN w:val="0"/>
        <w:adjustRightInd w:val="0"/>
        <w:spacing w:after="0" w:line="240" w:lineRule="auto"/>
        <w:ind w:left="0" w:firstLine="0"/>
        <w:jc w:val="both"/>
        <w:rPr>
          <w:rFonts w:ascii="Times New Roman" w:hAnsi="Times New Roman" w:cs="Times New Roman"/>
          <w:sz w:val="24"/>
          <w:szCs w:val="24"/>
          <w:u w:val="single"/>
        </w:rPr>
      </w:pPr>
      <w:r w:rsidRPr="008C2F16">
        <w:rPr>
          <w:rFonts w:ascii="Times New Roman" w:hAnsi="Times New Roman" w:cs="Times New Roman"/>
          <w:sz w:val="24"/>
          <w:szCs w:val="24"/>
        </w:rPr>
        <w:lastRenderedPageBreak/>
        <w:t xml:space="preserve"> </w:t>
      </w:r>
      <w:r w:rsidR="000F593E" w:rsidRPr="00CD7410">
        <w:rPr>
          <w:rFonts w:ascii="Times New Roman" w:hAnsi="Times New Roman" w:cs="Times New Roman"/>
          <w:sz w:val="24"/>
          <w:szCs w:val="24"/>
          <w:u w:val="single"/>
        </w:rPr>
        <w:t>Алергени полен</w:t>
      </w:r>
    </w:p>
    <w:p w:rsidR="000F593E" w:rsidRDefault="000F593E" w:rsidP="000F593E">
      <w:pPr>
        <w:autoSpaceDE w:val="0"/>
        <w:autoSpaceDN w:val="0"/>
        <w:adjustRightInd w:val="0"/>
        <w:spacing w:after="0" w:line="240" w:lineRule="auto"/>
        <w:jc w:val="both"/>
        <w:rPr>
          <w:rFonts w:ascii="Times New Roman" w:hAnsi="Times New Roman" w:cs="Times New Roman"/>
          <w:b/>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Полен је један од најзначајних биолошких извора алергена. Његова алергена својства потичу од хемијских једињења која се налазе на површини и унутар самог поленовог зрна. Антигени из поленовог зрна се растварају на слузницама органа са којима дођу у контакт и то покреће деловање имуног система. Од биологије биљне врсте и од параметара спољашње средине (температура, влажност, инсолација) зависи када, колико дуго и која количина полена ће се наћи у ваздуху (нпр. једно дрво брезе произведе око 278 милијарди поленових зрна). Полен многих виших биљака, спора папрати и маховина су регистровани алергени и изазивају често комплексна патолошка стања код људи у свим узрастима. То се посебно односи на популације које живе у урбаним срединама у којима се уз полен појављују и друге аларгене материје. Познато је да су облик, количина, варијабилност и физиолошко деловање полена сваке биљне врсте генетички детерминисане. Алергено деловање се испољава преко специфичне орнаментике површинског слоја и преко физиолошки активних материја које садржи полен. Веома важна превентивна мера и помоћ особама алергичним на полен је </w:t>
      </w:r>
      <w:r w:rsidR="00247CBB">
        <w:rPr>
          <w:rFonts w:ascii="Times New Roman" w:hAnsi="Times New Roman" w:cs="Times New Roman"/>
          <w:sz w:val="24"/>
          <w:szCs w:val="24"/>
        </w:rPr>
        <w:t>редовно информисање о стању и п</w:t>
      </w:r>
      <w:r>
        <w:rPr>
          <w:rFonts w:ascii="Times New Roman" w:hAnsi="Times New Roman" w:cs="Times New Roman"/>
          <w:sz w:val="24"/>
          <w:szCs w:val="24"/>
        </w:rPr>
        <w:t>р</w:t>
      </w:r>
      <w:r w:rsidR="00247CBB">
        <w:rPr>
          <w:rFonts w:ascii="Times New Roman" w:hAnsi="Times New Roman" w:cs="Times New Roman"/>
          <w:sz w:val="24"/>
          <w:szCs w:val="24"/>
          <w:lang/>
        </w:rPr>
        <w:t>о</w:t>
      </w:r>
      <w:r>
        <w:rPr>
          <w:rFonts w:ascii="Times New Roman" w:hAnsi="Times New Roman" w:cs="Times New Roman"/>
          <w:sz w:val="24"/>
          <w:szCs w:val="24"/>
        </w:rPr>
        <w:t>гнози аларгеног аерополена у ваздуху. Аерополинолошки извештај представља табеларни приказ стања аероалергеног полена у атмосфери у протеклој недељи. То практично значи да извештај указује на полен биљака које су изазвале тегобе код осетљивих (алергичних) особа.</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Лабораторија за палинологију  у оквиру Енолошке станице Вршац улаже посебне напоре у контроли и прогнози кретања полена у ваздуху на подручју општине Вршац. Анализу ареополена спроводе особе за завршеном едукацијом у Лабораторији за палинологију или са  минимално завршеним Основним европским аеробиолошким курсом који је под покровитељством Интернационалне Аеробиолошке Асоцијације (Intermational Association fro Aerobiology) и Европске Аеробиолошке Асоцијације (European Aerobiology Society). За квалитет презентованих информација су одговорни руководиоци мониторинга и руководиоци институција у којима се спроводи мониторинг алергеног полена.</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 превентивно деловање и ефикасно управљање поленскималергијама неопходно је успоставити поленски календар. Календар полена представља графички приказ варирања концентрације полена суспендованог у ваздуху у току једно године. Календари полена се праве на основу вишегодишњег праћења и могу приказивати дневно, седмодневно или десетодневно варирање средњих дневних концетрација полена суспендованог у ваздуху. Поред варирања средњих дневних концентрација, календар полена може приказивати и варирање ризика за појаву алергијских тегоба. </w:t>
      </w:r>
    </w:p>
    <w:p w:rsidR="00CD7410"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Мерење и детекција алегеног полена у ваздуху неопходна је због негативног утицаја на здравље људи. </w:t>
      </w:r>
    </w:p>
    <w:p w:rsidR="00134CDB" w:rsidRDefault="00134CDB"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Светска здравствена организација потврђује да је аерополен битан узрочник аларгијских</w:t>
      </w:r>
      <w:r w:rsidR="00676BF1">
        <w:rPr>
          <w:rFonts w:ascii="Times New Roman" w:hAnsi="Times New Roman" w:cs="Times New Roman"/>
          <w:sz w:val="24"/>
          <w:szCs w:val="24"/>
        </w:rPr>
        <w:t xml:space="preserve"> реакција током последњих 50 го</w:t>
      </w:r>
      <w:r>
        <w:rPr>
          <w:rFonts w:ascii="Times New Roman" w:hAnsi="Times New Roman" w:cs="Times New Roman"/>
          <w:sz w:val="24"/>
          <w:szCs w:val="24"/>
        </w:rPr>
        <w:t>д</w:t>
      </w:r>
      <w:r w:rsidR="00676BF1">
        <w:rPr>
          <w:rFonts w:ascii="Times New Roman" w:hAnsi="Times New Roman" w:cs="Times New Roman"/>
          <w:sz w:val="24"/>
          <w:szCs w:val="24"/>
          <w:lang/>
        </w:rPr>
        <w:t>и</w:t>
      </w:r>
      <w:r>
        <w:rPr>
          <w:rFonts w:ascii="Times New Roman" w:hAnsi="Times New Roman" w:cs="Times New Roman"/>
          <w:sz w:val="24"/>
          <w:szCs w:val="24"/>
        </w:rPr>
        <w:t>на, а резултати мониторинга аерополена омогућавају проучавање, превенцију, дијагностиковање, па и лечење поленских алергија.</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Успостављање државног мониторинга детекције алергеног полена обавља се у Агенцији за заштиту животне средине. У оквиру државне мреже и у Вршцу је инсталиран  уређај – клопка за полен. Савремени свет велику пажњу посвећује особама које пате од поленских алергија, како би им се помогло у периоду цветања аларгених биљака. У том циљу Агенција за заштиту животне средине је у успостављању Националне мреже станица за праћење аларгеног полена направила начајна </w:t>
      </w:r>
      <w:r>
        <w:rPr>
          <w:rFonts w:ascii="Times New Roman" w:hAnsi="Times New Roman" w:cs="Times New Roman"/>
          <w:sz w:val="24"/>
          <w:szCs w:val="24"/>
        </w:rPr>
        <w:lastRenderedPageBreak/>
        <w:t xml:space="preserve">проширења и територијалну покривеност. У Закону о квалитету ваздуха (''Службени гласник РС'', бр 36/09 и 10/13) чланом 12. је полен дефинисан као природни  загађивач. </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 периоду вегетације почев од фебруара до краја октобра у ваздуху се  налази обиље поленових зрна различитих биљака. Полени су несумњино најчешћи аероалергени. Мања поленова зрна величине 30 до 50 микрона лако доспевају у дисајне путеве и при мирном дисању. Када дођу у контакт са слузокожом дисајних путева започиње читав низ биохемијских реакција. Као резултат ових биохемијских реакција долази до ослобађања медијатора, хемијских супстанци, чијим дејством на одређена ткива и ћелије долази до појаве симптома алергијских обољења. Специфични услови у урбаним подручјима, узрок су дужем вегетацијском периоду биљке. Повећане концентрације угљен-диоксида у атмосфери утичу на повећање производње полена. Такође, топлија лета продужиће сезону полинације.</w:t>
      </w:r>
    </w:p>
    <w:p w:rsidR="000F593E" w:rsidRPr="00145F76"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Начин да се помогне особама алергичним на полен, који је препоручен од стране Светске здравствене је организације и спровођење континуираног мерења концентрације полена у ваздуху.</w:t>
      </w:r>
    </w:p>
    <w:p w:rsidR="00CD7410"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Агенција за заштиту животне средине прати индикаторе, који показују: број дана у току године са прекорачењем граничних вредности концентрација поленових зрна, максимални број поленових зрна у ваздуху у току године, дужину трајања полинације изражену у данима и укупан број поленових зрна у току трајања полинације. Вредности свих наведених индикатора израчунате су за три врсте алергених биљака: за амброзију као представника корова, брезу као представника дрвећа, док су траве посматране на нивоу фамилије, како се концентрација њиховог полена и прати. Индикатор максималне концентрације показао је да су све три врсте алергеног полена у 2016. години биле највише на северу земље, док су најниже вредности овог параметра забележене на југу. На максималне концентрације полена у ваздуху утичу метеоролошки параметри, пре свега температура ваздуха, влажност ваздуха и падавине. Поред временских услова, на смањење концентрација полена у ваздуху утиче и благовремено кошење трава и корова. Неопходно је повећати удео контролисаног уништавања пре свега агресивног корова амброзије, као поуздану меру за смањење концентације овог најјачег алергена у ваздуху. У 2016. години највиша вредност индикатора броја дана са присутном полинацијом била је у Вршцу за амброзију. Број дана са присутном полинацијом као индикатор показује број дана у којима је детектована одређена врста алергеног полена у ваздуху, без обзира на њену концентрацију. На вредност овог индикатора утичу тренутни временски параметри који не утичу на период трајања полинације. Вишедневна слабија киша утиче на то да алергени полен у том периоду не лети у слоју ваздуха у којем се скупља узорак, што не значи да је сама полинација прекинута. У Вршцу број дана са присутним поленом амброзије био је 124. На основу праћених индикатора може се извести закључак да су највише вредности за све наведене индикаторе за полен амброзије забележене на станицама лоцираним на територији АП Војводина. </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Имајући у виду да се инвазивна биљка амброзија ширила од севера ка југу; као и то да је Војводина климатски и на све друге начине врло повољна за њен пристанак, нису изненађујући овакви резултати.</w:t>
      </w:r>
      <w:r w:rsidR="00AC22C3">
        <w:rPr>
          <w:rFonts w:ascii="Times New Roman" w:hAnsi="Times New Roman" w:cs="Times New Roman"/>
          <w:sz w:val="24"/>
          <w:szCs w:val="24"/>
        </w:rPr>
        <w:t xml:space="preserve"> </w:t>
      </w:r>
      <w:r>
        <w:rPr>
          <w:rFonts w:ascii="Times New Roman" w:hAnsi="Times New Roman" w:cs="Times New Roman"/>
          <w:sz w:val="24"/>
          <w:szCs w:val="24"/>
        </w:rPr>
        <w:t xml:space="preserve">Појава алергија (код оболелих особа) је сезонског карактера и везана је за период од раног пролећа до касне јесени, а окидач за алергијске реакције је полинација. Период праћења алергеног полена у ваздуху обухвата сезону цветања дрвећа (од фебруара до маја), трава (од маја до јуна) и корова (од јуна до октобра). Почетак и завршетак полинације могу из године у годину да се колебају, у зависности од временских прилика. Смањење ризика негативног утицаја повећаних концентрација алергеног полена може се мењати из године у годину, у зависности од климатских чинилаца, али и од антропогеног утицаја (нпр. садња нових </w:t>
      </w:r>
      <w:r>
        <w:rPr>
          <w:rFonts w:ascii="Times New Roman" w:hAnsi="Times New Roman" w:cs="Times New Roman"/>
          <w:sz w:val="24"/>
          <w:szCs w:val="24"/>
        </w:rPr>
        <w:lastRenderedPageBreak/>
        <w:t xml:space="preserve">врста по парковима и уређеним површинама, запуштање обрадивих површина које се закорове и слично). Могуће је наћи корелацију приказаних параметара и вредности појединих метеоролошких елемената као што су температура и влажност ваздуха и повећати прецизност прогнозе концентрација поленових зрна.  </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 следећој табели приказане су аероалергене биљке и њихова својства</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tbl>
      <w:tblPr>
        <w:tblStyle w:val="TableGrid"/>
        <w:tblW w:w="0" w:type="auto"/>
        <w:jc w:val="center"/>
        <w:tblLook w:val="04A0"/>
      </w:tblPr>
      <w:tblGrid>
        <w:gridCol w:w="3081"/>
        <w:gridCol w:w="3081"/>
      </w:tblGrid>
      <w:tr w:rsidR="000F593E" w:rsidRPr="00C24373" w:rsidTr="00991E1A">
        <w:trPr>
          <w:jc w:val="center"/>
        </w:trPr>
        <w:tc>
          <w:tcPr>
            <w:tcW w:w="3081" w:type="dxa"/>
          </w:tcPr>
          <w:p w:rsidR="000F593E" w:rsidRPr="00C24373" w:rsidRDefault="000F593E" w:rsidP="00991E1A">
            <w:pPr>
              <w:autoSpaceDE w:val="0"/>
              <w:autoSpaceDN w:val="0"/>
              <w:adjustRightInd w:val="0"/>
              <w:jc w:val="both"/>
              <w:rPr>
                <w:rFonts w:ascii="Times New Roman" w:hAnsi="Times New Roman" w:cs="Times New Roman"/>
                <w:b/>
                <w:sz w:val="24"/>
                <w:szCs w:val="24"/>
              </w:rPr>
            </w:pPr>
            <w:r w:rsidRPr="00C24373">
              <w:rPr>
                <w:rFonts w:ascii="Times New Roman" w:hAnsi="Times New Roman" w:cs="Times New Roman"/>
                <w:b/>
                <w:sz w:val="24"/>
                <w:szCs w:val="24"/>
              </w:rPr>
              <w:t>Народни назив</w:t>
            </w:r>
          </w:p>
        </w:tc>
        <w:tc>
          <w:tcPr>
            <w:tcW w:w="3081" w:type="dxa"/>
          </w:tcPr>
          <w:p w:rsidR="000F593E" w:rsidRPr="00C24373" w:rsidRDefault="000F593E" w:rsidP="00991E1A">
            <w:pPr>
              <w:autoSpaceDE w:val="0"/>
              <w:autoSpaceDN w:val="0"/>
              <w:adjustRightInd w:val="0"/>
              <w:jc w:val="both"/>
              <w:rPr>
                <w:rFonts w:ascii="Times New Roman" w:hAnsi="Times New Roman" w:cs="Times New Roman"/>
                <w:b/>
                <w:sz w:val="24"/>
                <w:szCs w:val="24"/>
              </w:rPr>
            </w:pPr>
            <w:r w:rsidRPr="00C24373">
              <w:rPr>
                <w:rFonts w:ascii="Times New Roman" w:hAnsi="Times New Roman" w:cs="Times New Roman"/>
                <w:b/>
                <w:sz w:val="24"/>
                <w:szCs w:val="24"/>
              </w:rPr>
              <w:t>Алергеност полена</w:t>
            </w:r>
          </w:p>
        </w:tc>
      </w:tr>
      <w:tr w:rsidR="000F593E" w:rsidTr="00991E1A">
        <w:trPr>
          <w:jc w:val="center"/>
        </w:trPr>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Леска</w:t>
            </w:r>
          </w:p>
        </w:tc>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Умерено до јако</w:t>
            </w:r>
          </w:p>
        </w:tc>
      </w:tr>
      <w:tr w:rsidR="000F593E" w:rsidTr="00991E1A">
        <w:trPr>
          <w:jc w:val="center"/>
        </w:trPr>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Јова</w:t>
            </w:r>
          </w:p>
        </w:tc>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Умерено до јако</w:t>
            </w:r>
          </w:p>
        </w:tc>
      </w:tr>
      <w:tr w:rsidR="000F593E" w:rsidTr="00991E1A">
        <w:trPr>
          <w:jc w:val="center"/>
        </w:trPr>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Тисе</w:t>
            </w:r>
          </w:p>
        </w:tc>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Умерено</w:t>
            </w:r>
          </w:p>
        </w:tc>
      </w:tr>
      <w:tr w:rsidR="000F593E" w:rsidTr="00991E1A">
        <w:trPr>
          <w:jc w:val="center"/>
        </w:trPr>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Чемпреси и клеке</w:t>
            </w:r>
          </w:p>
        </w:tc>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Умерено</w:t>
            </w:r>
          </w:p>
        </w:tc>
      </w:tr>
      <w:tr w:rsidR="000F593E" w:rsidTr="00991E1A">
        <w:trPr>
          <w:jc w:val="center"/>
        </w:trPr>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Брест</w:t>
            </w:r>
          </w:p>
        </w:tc>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Умерено</w:t>
            </w:r>
          </w:p>
        </w:tc>
      </w:tr>
      <w:tr w:rsidR="000F593E" w:rsidTr="00991E1A">
        <w:trPr>
          <w:jc w:val="center"/>
        </w:trPr>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Топола</w:t>
            </w:r>
          </w:p>
        </w:tc>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Слабо </w:t>
            </w:r>
          </w:p>
        </w:tc>
      </w:tr>
      <w:tr w:rsidR="000F593E" w:rsidTr="00991E1A">
        <w:trPr>
          <w:jc w:val="center"/>
        </w:trPr>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Јавор</w:t>
            </w:r>
          </w:p>
        </w:tc>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Слабо до умерено</w:t>
            </w:r>
          </w:p>
        </w:tc>
      </w:tr>
      <w:tr w:rsidR="000F593E" w:rsidTr="00991E1A">
        <w:trPr>
          <w:jc w:val="center"/>
        </w:trPr>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Врба</w:t>
            </w:r>
          </w:p>
        </w:tc>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Слабо</w:t>
            </w:r>
          </w:p>
        </w:tc>
      </w:tr>
      <w:tr w:rsidR="000F593E" w:rsidTr="00991E1A">
        <w:trPr>
          <w:jc w:val="center"/>
        </w:trPr>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Јасен</w:t>
            </w:r>
          </w:p>
        </w:tc>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Умерено до јако</w:t>
            </w:r>
          </w:p>
        </w:tc>
      </w:tr>
      <w:tr w:rsidR="000F593E" w:rsidTr="00991E1A">
        <w:trPr>
          <w:jc w:val="center"/>
        </w:trPr>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Бреза</w:t>
            </w:r>
          </w:p>
        </w:tc>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Веома јако</w:t>
            </w:r>
          </w:p>
        </w:tc>
      </w:tr>
      <w:tr w:rsidR="000F593E" w:rsidTr="00991E1A">
        <w:trPr>
          <w:jc w:val="center"/>
        </w:trPr>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Граб</w:t>
            </w:r>
          </w:p>
        </w:tc>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Слабо до умерено</w:t>
            </w:r>
          </w:p>
        </w:tc>
      </w:tr>
      <w:tr w:rsidR="000F593E" w:rsidTr="00991E1A">
        <w:trPr>
          <w:jc w:val="center"/>
        </w:trPr>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Бођош</w:t>
            </w:r>
          </w:p>
        </w:tc>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Недовољно проучено</w:t>
            </w:r>
          </w:p>
        </w:tc>
      </w:tr>
      <w:tr w:rsidR="000F593E" w:rsidTr="00991E1A">
        <w:trPr>
          <w:jc w:val="center"/>
        </w:trPr>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Платан</w:t>
            </w:r>
          </w:p>
        </w:tc>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Умерено до јако</w:t>
            </w:r>
          </w:p>
        </w:tc>
      </w:tr>
      <w:tr w:rsidR="000F593E" w:rsidTr="00991E1A">
        <w:trPr>
          <w:jc w:val="center"/>
        </w:trPr>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Орах</w:t>
            </w:r>
          </w:p>
        </w:tc>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Слабо до умерено</w:t>
            </w:r>
          </w:p>
        </w:tc>
      </w:tr>
      <w:tr w:rsidR="000F593E" w:rsidTr="00991E1A">
        <w:trPr>
          <w:jc w:val="center"/>
        </w:trPr>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Храст</w:t>
            </w:r>
          </w:p>
        </w:tc>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Умерено</w:t>
            </w:r>
          </w:p>
        </w:tc>
      </w:tr>
      <w:tr w:rsidR="000F593E" w:rsidTr="00991E1A">
        <w:trPr>
          <w:jc w:val="center"/>
        </w:trPr>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Дуд</w:t>
            </w:r>
          </w:p>
        </w:tc>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Недовољно проучено</w:t>
            </w:r>
          </w:p>
        </w:tc>
      </w:tr>
      <w:tr w:rsidR="000F593E" w:rsidTr="00991E1A">
        <w:trPr>
          <w:jc w:val="center"/>
        </w:trPr>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Питоми кестен</w:t>
            </w:r>
          </w:p>
        </w:tc>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Умерено до јако</w:t>
            </w:r>
          </w:p>
        </w:tc>
      </w:tr>
      <w:tr w:rsidR="000F593E" w:rsidTr="00991E1A">
        <w:trPr>
          <w:jc w:val="center"/>
        </w:trPr>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Дивљи кестен</w:t>
            </w:r>
          </w:p>
        </w:tc>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Слабо до умерено</w:t>
            </w:r>
          </w:p>
        </w:tc>
      </w:tr>
      <w:tr w:rsidR="000F593E" w:rsidTr="00991E1A">
        <w:trPr>
          <w:jc w:val="center"/>
        </w:trPr>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Буква </w:t>
            </w:r>
          </w:p>
        </w:tc>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Слабо до умерено</w:t>
            </w:r>
          </w:p>
        </w:tc>
      </w:tr>
      <w:tr w:rsidR="000F593E" w:rsidTr="00991E1A">
        <w:trPr>
          <w:jc w:val="center"/>
        </w:trPr>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Жива ограда</w:t>
            </w:r>
          </w:p>
        </w:tc>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Умерено до јако</w:t>
            </w:r>
          </w:p>
        </w:tc>
      </w:tr>
      <w:tr w:rsidR="000F593E" w:rsidTr="00991E1A">
        <w:trPr>
          <w:jc w:val="center"/>
        </w:trPr>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Борови јеле смрче</w:t>
            </w:r>
          </w:p>
        </w:tc>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Умерено</w:t>
            </w:r>
          </w:p>
        </w:tc>
      </w:tr>
      <w:tr w:rsidR="000F593E" w:rsidTr="00991E1A">
        <w:trPr>
          <w:jc w:val="center"/>
        </w:trPr>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Липа</w:t>
            </w:r>
          </w:p>
        </w:tc>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Веома слабо</w:t>
            </w:r>
          </w:p>
        </w:tc>
      </w:tr>
      <w:tr w:rsidR="000F593E" w:rsidTr="00991E1A">
        <w:trPr>
          <w:jc w:val="center"/>
        </w:trPr>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Траве</w:t>
            </w:r>
          </w:p>
        </w:tc>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Веома јако</w:t>
            </w:r>
          </w:p>
        </w:tc>
      </w:tr>
      <w:tr w:rsidR="000F593E" w:rsidTr="00991E1A">
        <w:trPr>
          <w:jc w:val="center"/>
        </w:trPr>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Конопља Хмељ</w:t>
            </w:r>
          </w:p>
        </w:tc>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Слабо</w:t>
            </w:r>
          </w:p>
        </w:tc>
      </w:tr>
      <w:tr w:rsidR="000F593E" w:rsidTr="00991E1A">
        <w:trPr>
          <w:jc w:val="center"/>
        </w:trPr>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Боквица</w:t>
            </w:r>
          </w:p>
        </w:tc>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Слабо до умерено</w:t>
            </w:r>
          </w:p>
        </w:tc>
      </w:tr>
      <w:tr w:rsidR="000F593E" w:rsidTr="00991E1A">
        <w:trPr>
          <w:jc w:val="center"/>
        </w:trPr>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Киселице</w:t>
            </w:r>
          </w:p>
        </w:tc>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Умерено до јако</w:t>
            </w:r>
          </w:p>
        </w:tc>
      </w:tr>
      <w:tr w:rsidR="000F593E" w:rsidTr="00991E1A">
        <w:trPr>
          <w:jc w:val="center"/>
        </w:trPr>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Коприва</w:t>
            </w:r>
          </w:p>
        </w:tc>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Слабо</w:t>
            </w:r>
          </w:p>
        </w:tc>
      </w:tr>
      <w:tr w:rsidR="000F593E" w:rsidTr="00991E1A">
        <w:trPr>
          <w:jc w:val="center"/>
        </w:trPr>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Паријетарија </w:t>
            </w:r>
          </w:p>
        </w:tc>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Јако</w:t>
            </w:r>
          </w:p>
        </w:tc>
      </w:tr>
      <w:tr w:rsidR="000F593E" w:rsidTr="00991E1A">
        <w:trPr>
          <w:jc w:val="center"/>
        </w:trPr>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Пепељуге</w:t>
            </w:r>
          </w:p>
        </w:tc>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Слабо умерено</w:t>
            </w:r>
          </w:p>
        </w:tc>
      </w:tr>
      <w:tr w:rsidR="000F593E" w:rsidTr="00991E1A">
        <w:trPr>
          <w:jc w:val="center"/>
        </w:trPr>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Пелин</w:t>
            </w:r>
          </w:p>
        </w:tc>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Веома јако</w:t>
            </w:r>
          </w:p>
        </w:tc>
      </w:tr>
      <w:tr w:rsidR="000F593E" w:rsidTr="00991E1A">
        <w:trPr>
          <w:jc w:val="center"/>
        </w:trPr>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Амброзија</w:t>
            </w:r>
          </w:p>
        </w:tc>
        <w:tc>
          <w:tcPr>
            <w:tcW w:w="3081" w:type="dxa"/>
          </w:tcPr>
          <w:p w:rsidR="000F593E" w:rsidRDefault="000F593E" w:rsidP="00991E1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Веома јако</w:t>
            </w:r>
          </w:p>
        </w:tc>
      </w:tr>
    </w:tbl>
    <w:p w:rsidR="000F593E" w:rsidRDefault="000F593E" w:rsidP="000F593E">
      <w:pPr>
        <w:tabs>
          <w:tab w:val="left" w:pos="3122"/>
        </w:tabs>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                   </w:t>
      </w:r>
      <w:r w:rsidR="005D1700">
        <w:rPr>
          <w:rFonts w:ascii="Times New Roman" w:hAnsi="Times New Roman" w:cs="Times New Roman"/>
          <w:i/>
          <w:sz w:val="24"/>
          <w:szCs w:val="24"/>
        </w:rPr>
        <w:t>Табела бр. 28</w:t>
      </w:r>
    </w:p>
    <w:p w:rsidR="00134CDB" w:rsidRPr="005D1700" w:rsidRDefault="00134CDB" w:rsidP="000F593E">
      <w:pPr>
        <w:tabs>
          <w:tab w:val="left" w:pos="3122"/>
        </w:tabs>
        <w:autoSpaceDE w:val="0"/>
        <w:autoSpaceDN w:val="0"/>
        <w:adjustRightInd w:val="0"/>
        <w:spacing w:after="0" w:line="240" w:lineRule="auto"/>
        <w:jc w:val="both"/>
        <w:rPr>
          <w:rFonts w:ascii="Times New Roman" w:hAnsi="Times New Roman" w:cs="Times New Roman"/>
          <w:i/>
          <w:sz w:val="24"/>
          <w:szCs w:val="24"/>
        </w:rPr>
      </w:pPr>
    </w:p>
    <w:p w:rsidR="000F593E" w:rsidRDefault="000F593E" w:rsidP="00D323BE">
      <w:pPr>
        <w:tabs>
          <w:tab w:val="left" w:pos="3122"/>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Израдом аеропалинолошких месечних извештаја на територији Вршца са околином може се адекватно видети присутност свих алергена као и њихово прекорачење изнад граничних вредности. Циљ мониторинга алергеног полена у ваздуху је да унапреди квалитет живљења наших суграђана, посебно пацијената који пате од алергије или астме. Недељни извештај за полен приказује се на телопу у центру града. Обавештавање јавности путем медија је значајна за оболеле да би планирали своје дневне активности и предузели секундарне мере превенције.</w:t>
      </w:r>
    </w:p>
    <w:p w:rsidR="00134CDB" w:rsidRDefault="00134CDB" w:rsidP="00D323BE">
      <w:pPr>
        <w:tabs>
          <w:tab w:val="left" w:pos="3122"/>
        </w:tabs>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Pr="00D323BE" w:rsidRDefault="008C2F16" w:rsidP="00AC22C3">
      <w:pPr>
        <w:pStyle w:val="ListParagraph"/>
        <w:numPr>
          <w:ilvl w:val="1"/>
          <w:numId w:val="29"/>
        </w:numPr>
        <w:autoSpaceDE w:val="0"/>
        <w:autoSpaceDN w:val="0"/>
        <w:adjustRightInd w:val="0"/>
        <w:spacing w:after="0" w:line="240" w:lineRule="auto"/>
        <w:ind w:left="0" w:firstLine="0"/>
        <w:jc w:val="both"/>
        <w:rPr>
          <w:rFonts w:ascii="Times New Roman" w:hAnsi="Times New Roman" w:cs="Times New Roman"/>
          <w:sz w:val="24"/>
          <w:szCs w:val="24"/>
          <w:u w:val="single"/>
        </w:rPr>
      </w:pPr>
      <w:r w:rsidRPr="008C2F16">
        <w:rPr>
          <w:rFonts w:ascii="Times New Roman" w:hAnsi="Times New Roman" w:cs="Times New Roman"/>
          <w:sz w:val="24"/>
          <w:szCs w:val="24"/>
        </w:rPr>
        <w:lastRenderedPageBreak/>
        <w:t xml:space="preserve"> </w:t>
      </w:r>
      <w:r w:rsidR="000F593E" w:rsidRPr="00D323BE">
        <w:rPr>
          <w:rFonts w:ascii="Times New Roman" w:hAnsi="Times New Roman" w:cs="Times New Roman"/>
          <w:sz w:val="24"/>
          <w:szCs w:val="24"/>
          <w:u w:val="single"/>
        </w:rPr>
        <w:t>Насиље и злостављање као јавно здравствени проблем</w:t>
      </w:r>
    </w:p>
    <w:p w:rsidR="000F593E" w:rsidRPr="007A4716"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Насиље је сваки облик понашања који као последицу има уг</w:t>
      </w:r>
      <w:r w:rsidR="00081D25">
        <w:rPr>
          <w:rFonts w:ascii="Times New Roman" w:hAnsi="Times New Roman" w:cs="Times New Roman"/>
          <w:sz w:val="24"/>
          <w:szCs w:val="24"/>
          <w:lang/>
        </w:rPr>
        <w:t>р</w:t>
      </w:r>
      <w:r>
        <w:rPr>
          <w:rFonts w:ascii="Times New Roman" w:hAnsi="Times New Roman" w:cs="Times New Roman"/>
          <w:sz w:val="24"/>
          <w:szCs w:val="24"/>
        </w:rPr>
        <w:t xml:space="preserve">ожавање здравља, развоја и достојанства детета, човека или појединца. Постоје разлике између насиља и злостављања. </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Постоје различити облици и врсте насиља:</w:t>
      </w:r>
    </w:p>
    <w:p w:rsidR="000F593E" w:rsidRDefault="000F593E" w:rsidP="000F593E">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Физичко насиље</w:t>
      </w:r>
    </w:p>
    <w:p w:rsidR="000F593E" w:rsidRDefault="000F593E" w:rsidP="000F593E">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Емиционално - психичко или психолошко </w:t>
      </w:r>
    </w:p>
    <w:p w:rsidR="000F593E" w:rsidRDefault="000F593E" w:rsidP="000F593E">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Социјално</w:t>
      </w:r>
    </w:p>
    <w:p w:rsidR="000F593E" w:rsidRDefault="000F593E" w:rsidP="000F593E">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Електронско</w:t>
      </w:r>
    </w:p>
    <w:p w:rsidR="000F593E" w:rsidRDefault="000F593E" w:rsidP="000F593E">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Експлоатација – искоришћавање</w:t>
      </w:r>
    </w:p>
    <w:p w:rsidR="000F593E" w:rsidRDefault="000F593E" w:rsidP="000F593E">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Економско</w:t>
      </w:r>
    </w:p>
    <w:p w:rsidR="000F593E" w:rsidRDefault="000F593E" w:rsidP="000F593E">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Сексуално</w:t>
      </w:r>
    </w:p>
    <w:p w:rsidR="000F593E" w:rsidRDefault="000F593E" w:rsidP="000F593E">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Насиље над децом</w:t>
      </w:r>
    </w:p>
    <w:p w:rsidR="000F593E" w:rsidRDefault="000F593E" w:rsidP="000F593E">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Вршњачко насиље</w:t>
      </w:r>
    </w:p>
    <w:p w:rsidR="000F593E" w:rsidRDefault="000F593E" w:rsidP="000F593E">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Насиље над женама</w:t>
      </w:r>
    </w:p>
    <w:p w:rsidR="000F593E" w:rsidRDefault="000F593E" w:rsidP="000F593E">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Породично насиље.</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2009. Министарство здравља уводи Посебни протокол за поступање у систему здравствене заштите и формира Посебну радну групу за превенцију насиља.</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Од 2010. приметно је  константно унапређење рада на превенцији родно заснованог насиља и збрињавање ових провреда у нашој локалној заједници.</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2010. Формирани су Тимови за заштиту деце од злостављања и занемаривања, а након тога долази до раздвајања тимова.</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2014. Тимови су раздвојени, формиран је Тим за заштиту жена од насиља и Тим за заштиту деце од насиља. У оквиру свих система у потпуности се примењују потписани протоколи. Уведена је и употреба посебних докумената, тј. образаца за документовање насиља. Град Вршац је 2016. године формирао Мултидисциплинарни тим за превенцију и сузбијање насиља у који су укључени представници свих релевантних институција. Са последњим изменама Закона о спречавању насиља у породици формирана је Група за координацију и сарадњу која изриче потребне мере у складу са Законом и прати њихову реализацију по ресорима.</w:t>
      </w:r>
    </w:p>
    <w:p w:rsidR="00D323B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Резултати пројекта ''Школа без насиља'' показују да је насиље чешће у основним школама у односу на средње (1,9% ученика било је изложено учесталим облицима насиља, а 9,8% је имало искуства са насиљем). Најчешће су то: вређање и исмевање, отимање новца и уништавање ствари. У основним школама је 65% ученика бар једном, а 24% више пута било изложено неком облику насилног понашања у периоду од три месеца. </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Најчешћи облици насиља с</w:t>
      </w:r>
      <w:r w:rsidR="00AA755C">
        <w:rPr>
          <w:rFonts w:ascii="Times New Roman" w:hAnsi="Times New Roman" w:cs="Times New Roman"/>
          <w:sz w:val="24"/>
          <w:szCs w:val="24"/>
        </w:rPr>
        <w:t>у: вербални облици, претње и за</w:t>
      </w:r>
      <w:r w:rsidR="00AA755C">
        <w:rPr>
          <w:rFonts w:ascii="Times New Roman" w:hAnsi="Times New Roman" w:cs="Times New Roman"/>
          <w:sz w:val="24"/>
          <w:szCs w:val="24"/>
          <w:lang/>
        </w:rPr>
        <w:t>с</w:t>
      </w:r>
      <w:r>
        <w:rPr>
          <w:rFonts w:ascii="Times New Roman" w:hAnsi="Times New Roman" w:cs="Times New Roman"/>
          <w:sz w:val="24"/>
          <w:szCs w:val="24"/>
        </w:rPr>
        <w:t>трашивање, ширење лажи и сплеткарење. У овај пројекат биле су укључене и две основне школе из Вршца.</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Превенција насиља и злостављања може бити:</w:t>
      </w:r>
    </w:p>
    <w:p w:rsidR="000F593E" w:rsidRDefault="000F593E" w:rsidP="000F593E">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Примарна (едукација пацијента, породица, деце, промоција здравих стилова живота и ненасилне комуникације, стварање односа поверења лекар – пацијент, предавање у школама, сарадња са институцијама)</w:t>
      </w:r>
    </w:p>
    <w:p w:rsidR="000F593E" w:rsidRDefault="000F593E" w:rsidP="000F593E">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Секундарна (откривање жена, деце и породица са већаним ризиком, контролни и систематски прегледи, кућне посете ППС)</w:t>
      </w:r>
    </w:p>
    <w:p w:rsidR="000F593E" w:rsidRPr="007A4716" w:rsidRDefault="000F593E" w:rsidP="000F593E">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sidRPr="007A4716">
        <w:rPr>
          <w:rFonts w:ascii="Times New Roman" w:hAnsi="Times New Roman" w:cs="Times New Roman"/>
          <w:sz w:val="24"/>
          <w:szCs w:val="24"/>
        </w:rPr>
        <w:t>Терцијална (рад са злостављанима у накнадним контактима како би се спречило поновно злостављање).</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Клинички индикатори насиља су значаја</w:t>
      </w:r>
      <w:r w:rsidR="00E470D8">
        <w:rPr>
          <w:rFonts w:ascii="Times New Roman" w:hAnsi="Times New Roman" w:cs="Times New Roman"/>
          <w:sz w:val="24"/>
          <w:szCs w:val="24"/>
          <w:lang/>
        </w:rPr>
        <w:t>н</w:t>
      </w:r>
      <w:r>
        <w:rPr>
          <w:rFonts w:ascii="Times New Roman" w:hAnsi="Times New Roman" w:cs="Times New Roman"/>
          <w:sz w:val="24"/>
          <w:szCs w:val="24"/>
        </w:rPr>
        <w:t xml:space="preserve"> параметар за правовремено уочавање и даље спречавање насиља, стога је значајно поменути следеће сегменте, које морамо имати у виду јер указују на евентуално постојање насиља:</w:t>
      </w:r>
    </w:p>
    <w:p w:rsidR="000F593E" w:rsidRDefault="000F593E" w:rsidP="000F593E">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Анамнестички подаци (хроничне болести, хронични умор, соматске тегобе, избегавање доласка на заказане прегледе...)</w:t>
      </w:r>
    </w:p>
    <w:p w:rsidR="000F593E" w:rsidRDefault="000F593E" w:rsidP="000F593E">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Психолошки симптоми (поремећаји сна, депресија, узнемиреност, поремећаји исхране, пост трауматски стресни поремећај...)</w:t>
      </w:r>
    </w:p>
    <w:p w:rsidR="000F593E" w:rsidRDefault="000F593E" w:rsidP="000F593E">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Физиклани налаз са кактеристичним повредама (повреде локализоване на лицу, врату, грудима, подлактици, модрице у различитом стадијуму, опекотине)</w:t>
      </w:r>
    </w:p>
    <w:p w:rsidR="000F593E" w:rsidRDefault="000F593E" w:rsidP="000F593E">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Индикатори понашања (одложено тражење медицинске помоћи, упадљиво понашање током прегледа, устезање да говори у пристуству партнера или партнер одговара на постављена питања, честе посете ХМП, сувише брижно или агресивно понашање партнера)</w:t>
      </w:r>
    </w:p>
    <w:p w:rsidR="000F593E" w:rsidRDefault="000F593E" w:rsidP="000F593E">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Налази у току трудноће (избегавање редовних прегледа, слабо добијање на тежини, учестали падови и повређивање, злоупотреба лекова, алкохола, дувана, дроге...)</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Према подацима Центра за социјални рад Вршац у 2016. години регистровано је 217 случајева насиља. У 2017. години до 01.12. било је 188 пријава насиља. Од увођења Закона о спречавању насила у породици, од јуна до 01.12.2017 изречене су 93 хитне мере, а Центар за социјални рад је покренуо 40 тужби за одређивање мере по породичном закону.</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 периоду од 01.01.2018. до 30.06.2018 укупно је регистровано 89 случајева насиља у породици и 6 вршњачких насиља. Изречене су 73 хитне мере.  </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 оквиру пројекта ''Заустави – заштити – помози'' основано је седам Центара за жртве сексуалног насиља у седам здравствених установа. Прва два центра основана су у Зрењанину и у Новом Саду, крајем 2016. године, док су у току 2017. године основани Центри у још пет градова, у Сомбор</w:t>
      </w:r>
      <w:r w:rsidR="00CE63DB">
        <w:rPr>
          <w:rFonts w:ascii="Times New Roman" w:hAnsi="Times New Roman" w:cs="Times New Roman"/>
          <w:sz w:val="24"/>
          <w:szCs w:val="24"/>
          <w:lang/>
        </w:rPr>
        <w:t>у</w:t>
      </w:r>
      <w:r>
        <w:rPr>
          <w:rFonts w:ascii="Times New Roman" w:hAnsi="Times New Roman" w:cs="Times New Roman"/>
          <w:sz w:val="24"/>
          <w:szCs w:val="24"/>
        </w:rPr>
        <w:t xml:space="preserve">, Суботици, Кикинди, Сремској Митровици и Вршцу. </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Општој болници Вршац такође ради Центар за жртве сексуалног насиља, а сврха центра је: умањивање трауме изазване сексуалним насиљем кроз оснаживање жена и девојака и пружање непосредне подршке у превазилажењу последица трауматизовања и унапређено документовање материјалних трагова последица сексуалног насиља, које су неопходне уколико жртва или надлежно службено лице покрену судски поступак. Услуге центра се пружају женама и девојкама које су биле изложене сексуалном насиљу: са навршених 15 година и више, без обзира на националну припадност, сексуалну орјентацију, инвалидитет, порекло, брачно стање и друго лично својство, које су непосредно пре обраћања или тренутно изложене сексуалном насиљу, које су у ранијем периоду живота преживеле сексуално насиље или се налазе у процесу изласка из ситуације насиља члановима породице жене, девојке, као и детета које је преживеле сексуално насиље.</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Услуге које се пружају у центрима су бесплатне, доступне 24 сата, 7 дана у недељи и пружају се уз сагласност жене или девојке. Центар обезбеђује поверљивост личних података, потребе жена и девојака су у фокусу. </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Када се жена или девојка јави у Центар, биће примљена од стране дежурне медицинске сестре и лекара. Услуге ће се пружати у адекватном и за те намере одређеном простору у здравственој установи, како би се обезбедила приватност. Уколико је потребно, жени ће бити указана неопходна медицинска помоћ и санирање повреда. Од самог обраћања Центру, обезбеђује се и присуство и подршка саветнице за психо – социјалну подршку, која је едукована за обавештавање жене или девојке о њеним правима, за указивање </w:t>
      </w:r>
      <w:r>
        <w:rPr>
          <w:rFonts w:ascii="Times New Roman" w:hAnsi="Times New Roman" w:cs="Times New Roman"/>
          <w:sz w:val="24"/>
          <w:szCs w:val="24"/>
        </w:rPr>
        <w:lastRenderedPageBreak/>
        <w:t>неопходне психолошке помоћи, односно за оснаживање жене после преживљене трауме сексуалног насиља. Психо – социјална и правна подршка за жену или девојку се пружају по договору, кроз више сусрета, у складу са потребама. Уколико постоји заинтересованост, услуге психо – социјалне и правне подршке у вези са последицама сексуалног насиља се могу пружати, како за жену или девојку, тако и за чланове њене породице. Друге важне услуге које Центар пружа су припрема за здравствени преглед и подршка током прикупљања материјалних доказа у случају покретања кривичног поступка.</w:t>
      </w:r>
    </w:p>
    <w:p w:rsidR="000F593E" w:rsidRPr="00111323"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Центар такође обезбеђује укључивање надлежних служби из других сектора који раде на решавању сваког појединачног случаја. То су: Полиција, Јавно тужилаштво и у појединим случајевима Центар за социјални рад (ако је лице малолетно, под старатељством или ако су потребне одређене услуге Центра за социјални рад). Кроз сарадњу са другим секторима Центар омогућава да се жени или девојци такође обезбеди помоћ и подршка у случају потребе хитног збрињавања (на пример кроз смештај у установу социјалне заштите) и обезбеђења њене физичке безбедности.</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Психо – социјалну подршку реализују саветнице кроз индивидуализован и подржавајући приступ свакој девојци или жени која је била изложена сексуалном насиљу у односу на околности и њене потребе. Психо – социјална подршка подразумева: </w:t>
      </w:r>
    </w:p>
    <w:p w:rsidR="000F593E" w:rsidRPr="00111323"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Упознавање и успостављање односа поверења жртве са саветницом</w:t>
      </w:r>
    </w:p>
    <w:p w:rsidR="000F593E" w:rsidRDefault="000F593E" w:rsidP="000F593E">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Информисање о процедурама, обавезама и улогама институција, њеним правима</w:t>
      </w:r>
    </w:p>
    <w:p w:rsidR="000F593E" w:rsidRDefault="000F593E" w:rsidP="000F593E">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Подршка током медицинских прегледа</w:t>
      </w:r>
    </w:p>
    <w:p w:rsidR="000F593E" w:rsidRDefault="000F593E" w:rsidP="000F593E">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Помоћ у разумевању и прихватању својих телесних и емотивних реакција везаних за трауматско искуство</w:t>
      </w:r>
    </w:p>
    <w:p w:rsidR="000F593E" w:rsidRDefault="000F593E" w:rsidP="000F593E">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Подршка у успостављању психолошке равнотеже</w:t>
      </w:r>
    </w:p>
    <w:p w:rsidR="000F593E" w:rsidRPr="00AC22C3" w:rsidRDefault="000F593E" w:rsidP="00AC22C3">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Развијање стратегија како да жртва успостави ад</w:t>
      </w:r>
      <w:r w:rsidR="00E41B44">
        <w:rPr>
          <w:rFonts w:ascii="Times New Roman" w:hAnsi="Times New Roman" w:cs="Times New Roman"/>
          <w:sz w:val="24"/>
          <w:szCs w:val="24"/>
        </w:rPr>
        <w:t>аптивни ниво функционисања нако</w:t>
      </w:r>
      <w:r w:rsidR="00E41B44">
        <w:rPr>
          <w:rFonts w:ascii="Times New Roman" w:hAnsi="Times New Roman" w:cs="Times New Roman"/>
          <w:sz w:val="24"/>
          <w:szCs w:val="24"/>
          <w:lang/>
        </w:rPr>
        <w:t>н</w:t>
      </w:r>
      <w:r>
        <w:rPr>
          <w:rFonts w:ascii="Times New Roman" w:hAnsi="Times New Roman" w:cs="Times New Roman"/>
          <w:sz w:val="24"/>
          <w:szCs w:val="24"/>
        </w:rPr>
        <w:t xml:space="preserve"> трауматског искуства</w:t>
      </w:r>
    </w:p>
    <w:p w:rsidR="000F593E" w:rsidRDefault="000F593E" w:rsidP="000F593E">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Оснаживање девојке/жене, фокусирање на њене снаге, дефинисање мреже подршке у њеном окружењу</w:t>
      </w:r>
    </w:p>
    <w:p w:rsidR="000F593E" w:rsidRDefault="000F593E" w:rsidP="000F593E">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Практичне смернице како да се заштити, повећати своју безбедност</w:t>
      </w:r>
    </w:p>
    <w:p w:rsidR="000F593E" w:rsidRPr="00111323" w:rsidRDefault="000F593E" w:rsidP="000F593E">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sidRPr="00A93349">
        <w:rPr>
          <w:rFonts w:ascii="Times New Roman" w:hAnsi="Times New Roman" w:cs="Times New Roman"/>
          <w:sz w:val="24"/>
          <w:szCs w:val="24"/>
        </w:rPr>
        <w:t>Помоћ у пропознавању других облика насиља којима је била изложена.</w:t>
      </w:r>
    </w:p>
    <w:p w:rsidR="000F593E" w:rsidRPr="00A93349" w:rsidRDefault="000F593E" w:rsidP="000F593E">
      <w:pPr>
        <w:pStyle w:val="ListParagraph"/>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Особа се може обратити за психо-социјалну подршку истог дана када је доживела сексуално насиље, после пар дана, као и након дужег времена уколико примећује значајне сметње, промене у свом понашању, интензивна, преплављујућа осећања са којима се тешко носи и која је ремете у обављању уобичајених активности.</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Психо – социјална подршка пружена непосредно након преживљеног сексуалног насиља доприноси ефикаснијем превладавању трауматског искуства и превенира развој озбиљнијих симптома и дуготрајнијих тешкоћа у свакодневном функционисању. </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 Центру су створени услови за боље поступање са жртвама сексуалног насиља и смањење њихове секундарне виктимизације. Од опремања Центра у октобру 2017. године унапређени су услови за рад не само здравствених него и других служби чиме је омогућено боље поступање са жртвама сексуалног насиља и смањење њихове секундарне виктимизације. Запослени у здравственим установама су обучени за унапређено поступање са жртвама роднозаснованог и сексуалног насиља. </w:t>
      </w:r>
    </w:p>
    <w:p w:rsidR="00AC22C3"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Жена или девојка може доћи сама или у пратњи представника полиције или неке друге институције. </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Број телефона на који се свака девојка и жена у ситуацији насиља може обратити је телефон СОС ВОЈВОДИНА 0800 101010. Позиви су бесплатни, а телефон је доступан сваки дан у периоду од 10-20 часова. После позива на овај број, може се добити контакт телефон саветнице из надлежног Центра и даље се жена или девојка може обратити изабраном Центру за помоћ и подршку која јој је потребна.</w:t>
      </w:r>
    </w:p>
    <w:p w:rsidR="000F593E" w:rsidRPr="0004459A"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Pr="0004459A" w:rsidRDefault="008C2F16" w:rsidP="00AC22C3">
      <w:pPr>
        <w:pStyle w:val="ListParagraph"/>
        <w:numPr>
          <w:ilvl w:val="1"/>
          <w:numId w:val="29"/>
        </w:numPr>
        <w:autoSpaceDE w:val="0"/>
        <w:autoSpaceDN w:val="0"/>
        <w:adjustRightInd w:val="0"/>
        <w:spacing w:after="0" w:line="240" w:lineRule="auto"/>
        <w:ind w:left="0" w:firstLine="0"/>
        <w:jc w:val="both"/>
        <w:rPr>
          <w:rFonts w:ascii="Times New Roman" w:hAnsi="Times New Roman" w:cs="Times New Roman"/>
          <w:sz w:val="24"/>
          <w:szCs w:val="24"/>
          <w:u w:val="single"/>
        </w:rPr>
      </w:pPr>
      <w:r w:rsidRPr="008C2F16">
        <w:rPr>
          <w:rFonts w:ascii="Times New Roman" w:hAnsi="Times New Roman" w:cs="Times New Roman"/>
          <w:sz w:val="24"/>
          <w:szCs w:val="24"/>
        </w:rPr>
        <w:t xml:space="preserve"> </w:t>
      </w:r>
      <w:r w:rsidR="000F593E" w:rsidRPr="0004459A">
        <w:rPr>
          <w:rFonts w:ascii="Times New Roman" w:hAnsi="Times New Roman" w:cs="Times New Roman"/>
          <w:sz w:val="24"/>
          <w:szCs w:val="24"/>
          <w:u w:val="single"/>
        </w:rPr>
        <w:t>Ванредне ситуације</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Pr="00F50EFD" w:rsidRDefault="000F593E" w:rsidP="000F593E">
      <w:pPr>
        <w:autoSpaceDE w:val="0"/>
        <w:autoSpaceDN w:val="0"/>
        <w:adjustRightInd w:val="0"/>
        <w:spacing w:after="0" w:line="240" w:lineRule="auto"/>
        <w:jc w:val="both"/>
        <w:rPr>
          <w:rFonts w:ascii="Times New Roman" w:hAnsi="Times New Roman" w:cs="Times New Roman"/>
          <w:sz w:val="24"/>
          <w:szCs w:val="24"/>
        </w:rPr>
      </w:pPr>
      <w:r w:rsidRPr="00F50EFD">
        <w:rPr>
          <w:rFonts w:ascii="Times New Roman" w:hAnsi="Times New Roman" w:cs="Times New Roman"/>
          <w:sz w:val="24"/>
          <w:szCs w:val="24"/>
        </w:rPr>
        <w:t>Област заштите и спасавања у случају ванредних ситуација уређена је законима и великим бројем подзаконских прописа.</w:t>
      </w:r>
    </w:p>
    <w:p w:rsidR="000F593E" w:rsidRPr="00F50EFD" w:rsidRDefault="000F593E" w:rsidP="000F593E">
      <w:pPr>
        <w:autoSpaceDE w:val="0"/>
        <w:autoSpaceDN w:val="0"/>
        <w:adjustRightInd w:val="0"/>
        <w:spacing w:after="0" w:line="240" w:lineRule="auto"/>
        <w:jc w:val="both"/>
        <w:rPr>
          <w:rFonts w:ascii="Times New Roman" w:hAnsi="Times New Roman" w:cs="Times New Roman"/>
          <w:sz w:val="24"/>
          <w:szCs w:val="24"/>
        </w:rPr>
      </w:pPr>
      <w:r w:rsidRPr="00F50EFD">
        <w:rPr>
          <w:rFonts w:ascii="Times New Roman" w:hAnsi="Times New Roman" w:cs="Times New Roman"/>
          <w:sz w:val="24"/>
          <w:szCs w:val="24"/>
        </w:rPr>
        <w:t>Законом о здравственој заштити ("Службени гласник РС", бр. 107/05, 72/09 - др. закон, 88/10 и 99/10), утврђен је систем здравствене заштите и организације здравствене службе, укључујући и друштвену бригу за здравље становништва. У складу са законом, здравствена установа дужна је да организује и спроводи мере у случају елементарних и других већих непогода и ванредних прилика. Такође, поменутим законом Завод за јавно здравље основан за територију Републике, утврђује посебне мере у елементарним и другим већим непогодама и несрећама и врши њихово спровођење у сарадњи са другим установама. Законом о јавном здрављу ("Службени гласник РС", број 72/09) уведена је област јавног интереса са аспекта јавно-здравствених функција завода за јавно здравље, других здравствених установа и других учесника у очувању и унапређењу здравља становништва. Посебно поглавље Закона се односи на јавно здравље у елементарним и другим већим непогодама и ванредним приликама. Предвиђено је да Завод за јавно здравље планира и израђује акционе планове за поступање у елементарним и другим већим непогодама и ванредним приликама, за територију за коју су основани. Завод за јавно здравље у обавези је да благовремено поступа у елементарним и другим већим непогодама и ванредним приликама предлагањем мера ради смањења штетних ефеката по здравље становништва, у сарадњи са органима државне управе, аутономне покрајине и јединица локалне самоуправе.</w:t>
      </w:r>
    </w:p>
    <w:p w:rsidR="0004459A" w:rsidRDefault="000F593E" w:rsidP="000F593E">
      <w:pPr>
        <w:autoSpaceDE w:val="0"/>
        <w:autoSpaceDN w:val="0"/>
        <w:adjustRightInd w:val="0"/>
        <w:spacing w:after="0" w:line="240" w:lineRule="auto"/>
        <w:jc w:val="both"/>
        <w:rPr>
          <w:rFonts w:ascii="Times New Roman" w:hAnsi="Times New Roman" w:cs="Times New Roman"/>
          <w:sz w:val="24"/>
          <w:szCs w:val="24"/>
        </w:rPr>
      </w:pPr>
      <w:r w:rsidRPr="00F50EFD">
        <w:rPr>
          <w:rFonts w:ascii="Times New Roman" w:hAnsi="Times New Roman" w:cs="Times New Roman"/>
          <w:sz w:val="24"/>
          <w:szCs w:val="24"/>
        </w:rPr>
        <w:t xml:space="preserve">Здравствене установе у случају ванредне ситуације су организоване и раде на три нивоа: примарном, секундарном и терцијарном. У зависности од места догађаја, тежине обољења, повреде и трауме, односно степена угрожености виталних функција, хитна медицинска помоћ се пружа на три нивоа: </w:t>
      </w:r>
    </w:p>
    <w:p w:rsidR="000F593E" w:rsidRPr="00F50EFD" w:rsidRDefault="000F593E" w:rsidP="000F593E">
      <w:pPr>
        <w:autoSpaceDE w:val="0"/>
        <w:autoSpaceDN w:val="0"/>
        <w:adjustRightInd w:val="0"/>
        <w:spacing w:after="0" w:line="240" w:lineRule="auto"/>
        <w:jc w:val="both"/>
        <w:rPr>
          <w:rFonts w:ascii="Times New Roman" w:hAnsi="Times New Roman" w:cs="Times New Roman"/>
          <w:sz w:val="24"/>
          <w:szCs w:val="24"/>
        </w:rPr>
      </w:pPr>
      <w:r w:rsidRPr="00F50EFD">
        <w:rPr>
          <w:rFonts w:ascii="Times New Roman" w:hAnsi="Times New Roman" w:cs="Times New Roman"/>
          <w:sz w:val="24"/>
          <w:szCs w:val="24"/>
        </w:rPr>
        <w:t xml:space="preserve">Први ниво: прехоспитална хитна медицинска помоћ обезбеђује се у оквиру четири организациона облика: - у оквиру редовног рада хитне медицинске помоћи дома здравља преко дежурних екипа; - преко организационе јединице хитне медицинске помоћи у оквиру службе опште медицине дома здравља; - радом посебне службе хитне медицинске помоћи дома здравља или здравственог центра (у чијем је склопу дом здравља); - радом посебних здравствених установа (завода). Други ниво: збрињавање у општој болници Болничке установе, зависно од величине, кадровске обезбеђености и других услова, дужне су да збрињавају ургентна стања за становништво гравитирајућег подручја. Већи здравствени центри и веће болнице, а посебно у средишту округа, обезбеђују хитну медицинску помоћ трауматизованих преко својих центара. За ефикасно збрињавање трауматизованих, болнице обезбеђују одговарајући простор, стално присуство неопходног броја медицинских радника и могућност коришћења оптималне дијагностике. Свака болница мора имати план рада за случај масовних несрећа, који се повремено ревидира и у пракси (вежбе) проверава како би се утврдила његова ефикасност. Из комуникације са службама хитне медицинске помоћи, болница се информише о природи несреће, броју повређених, времену доласка. Ако се број повређених креће до 50 (број који ремети рутину било које болнице), потребно је </w:t>
      </w:r>
      <w:r w:rsidRPr="00F50EFD">
        <w:rPr>
          <w:rFonts w:ascii="Times New Roman" w:hAnsi="Times New Roman" w:cs="Times New Roman"/>
          <w:sz w:val="24"/>
          <w:szCs w:val="24"/>
        </w:rPr>
        <w:lastRenderedPageBreak/>
        <w:t>формирати тријажни центар и просторе за пружање ургентне минималне помоћи и активирати сво резервно особље. У таквој ситуацији се отказују све селективне операције. Ако се предвиђа више од 50 повређених, све уобичајене активности у болници се своде на минимум. Болесници чије здравствено стање то дозвољава се отпуштају. Трећи ниво: уско специјализована помоћ у здравственим центрима у којима постоје траума центри и центри за опекотине, клиникама и институтима Стања која није могуће збринути на нивоу примарне и опште болничке здравствене заштите, збрињавају се у здравственим установама терцијарног нивоа (клинике, институти). Институт за ортопедску хирургију и трауматологију (са 45 лекара специјалиста) при Клиничком центру Србије са његовим институтима и ингеренцијама (у збрињавању кардиолошко угрожених пацијената, психотрауматизованих, опечених итд.), треба да преузму улогу државног траума центра. Такође је потребно да се у центрима региона (Нови Сад, Ниш, Крагујевац) формирају траума центри. У већини здравствених установа постоје планови заштите у ванредним ситуацијама. Ови планови треба да се  ажурирају  редовно и да одговарају увек ситуацији на терену.</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Pr="00E44A74" w:rsidRDefault="000F593E" w:rsidP="000F593E">
      <w:pPr>
        <w:autoSpaceDE w:val="0"/>
        <w:autoSpaceDN w:val="0"/>
        <w:adjustRightInd w:val="0"/>
        <w:spacing w:after="0" w:line="240" w:lineRule="auto"/>
        <w:rPr>
          <w:rFonts w:ascii="Times New Roman" w:hAnsi="Times New Roman" w:cs="Times New Roman"/>
          <w:sz w:val="24"/>
          <w:szCs w:val="24"/>
        </w:rPr>
      </w:pPr>
      <w:r w:rsidRPr="00E44A74">
        <w:rPr>
          <w:rFonts w:ascii="Times New Roman" w:hAnsi="Times New Roman" w:cs="Times New Roman"/>
          <w:sz w:val="24"/>
          <w:szCs w:val="24"/>
        </w:rPr>
        <w:t xml:space="preserve">НАЧИН РЕАГОВАЊА У ОДРЕЂЕНИМ ВАНРЕДНИМ СИТУАЦИЈАМА </w:t>
      </w:r>
    </w:p>
    <w:p w:rsidR="000F593E" w:rsidRPr="0048270A" w:rsidRDefault="000F593E" w:rsidP="000F593E">
      <w:pPr>
        <w:autoSpaceDE w:val="0"/>
        <w:autoSpaceDN w:val="0"/>
        <w:adjustRightInd w:val="0"/>
        <w:spacing w:after="0" w:line="240" w:lineRule="auto"/>
        <w:rPr>
          <w:rFonts w:ascii="Times New Roman" w:hAnsi="Times New Roman" w:cs="Times New Roman"/>
          <w:sz w:val="24"/>
          <w:szCs w:val="24"/>
        </w:rPr>
      </w:pPr>
      <w:r w:rsidRPr="00E44A74">
        <w:rPr>
          <w:rFonts w:ascii="Times New Roman" w:hAnsi="Times New Roman" w:cs="Times New Roman"/>
          <w:sz w:val="24"/>
          <w:szCs w:val="24"/>
        </w:rPr>
        <w:t>за здравствену службу – ДЗ Вршац</w:t>
      </w:r>
    </w:p>
    <w:p w:rsidR="000F593E" w:rsidRDefault="000F593E" w:rsidP="000F593E">
      <w:pPr>
        <w:autoSpaceDE w:val="0"/>
        <w:autoSpaceDN w:val="0"/>
        <w:adjustRightInd w:val="0"/>
        <w:spacing w:after="0" w:line="240" w:lineRule="auto"/>
        <w:jc w:val="center"/>
        <w:rPr>
          <w:rFonts w:ascii="Times New Roman" w:hAnsi="Times New Roman" w:cs="Times New Roman"/>
          <w:b/>
          <w:sz w:val="24"/>
          <w:szCs w:val="24"/>
        </w:rPr>
      </w:pPr>
    </w:p>
    <w:p w:rsidR="000F593E" w:rsidRPr="007E594C" w:rsidRDefault="000F593E" w:rsidP="000F593E">
      <w:pPr>
        <w:autoSpaceDE w:val="0"/>
        <w:autoSpaceDN w:val="0"/>
        <w:adjustRightInd w:val="0"/>
        <w:spacing w:after="0" w:line="240" w:lineRule="auto"/>
        <w:jc w:val="both"/>
        <w:rPr>
          <w:rFonts w:ascii="Times New Roman" w:hAnsi="Times New Roman" w:cs="Times New Roman"/>
          <w:sz w:val="24"/>
          <w:szCs w:val="24"/>
          <w:u w:val="single"/>
        </w:rPr>
      </w:pPr>
      <w:r w:rsidRPr="007E594C">
        <w:rPr>
          <w:rFonts w:ascii="Times New Roman" w:hAnsi="Times New Roman" w:cs="Times New Roman"/>
          <w:sz w:val="24"/>
          <w:szCs w:val="24"/>
          <w:u w:val="single"/>
        </w:rPr>
        <w:t>Саобраћајна несрећа</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Уколико се ради о саобраћајној несрећи са мањим бројем повређених, али на неприступачном терену или проблемима услед оштећења возила позива се екипа ватрогасаца спасилаца. За већи број повређених ангажује се додатна екипа из састава службе, а уколико је број повређених преко 10 или се утврди да ће збрињавање трјаати дужи временски период обавештавају се начелник службе и главни техничар који предузимају даље кораке и укључују остале допунске ресурсе. Обавештава се Општа болница Вршац о броју повређених који ће бити довежени на даљи третман и о њиховом стању. По потреби се у сарадњи са Црвеним крстом формира пункт на лицу места. У најкраћем могућем року нормализује се редовни рад екипе.</w:t>
      </w:r>
    </w:p>
    <w:p w:rsidR="00134CDB" w:rsidRDefault="00134CDB" w:rsidP="000F593E">
      <w:pPr>
        <w:autoSpaceDE w:val="0"/>
        <w:autoSpaceDN w:val="0"/>
        <w:adjustRightInd w:val="0"/>
        <w:spacing w:after="0" w:line="240" w:lineRule="auto"/>
        <w:jc w:val="both"/>
        <w:rPr>
          <w:rFonts w:ascii="Times New Roman" w:hAnsi="Times New Roman" w:cs="Times New Roman"/>
          <w:sz w:val="24"/>
          <w:szCs w:val="24"/>
          <w:u w:val="single"/>
        </w:rPr>
      </w:pPr>
    </w:p>
    <w:p w:rsidR="000F593E" w:rsidRPr="007E594C" w:rsidRDefault="000F593E" w:rsidP="000F593E">
      <w:pPr>
        <w:autoSpaceDE w:val="0"/>
        <w:autoSpaceDN w:val="0"/>
        <w:adjustRightInd w:val="0"/>
        <w:spacing w:after="0" w:line="240" w:lineRule="auto"/>
        <w:jc w:val="both"/>
        <w:rPr>
          <w:rFonts w:ascii="Times New Roman" w:hAnsi="Times New Roman" w:cs="Times New Roman"/>
          <w:sz w:val="24"/>
          <w:szCs w:val="24"/>
          <w:u w:val="single"/>
        </w:rPr>
      </w:pPr>
      <w:r w:rsidRPr="007E594C">
        <w:rPr>
          <w:rFonts w:ascii="Times New Roman" w:hAnsi="Times New Roman" w:cs="Times New Roman"/>
          <w:sz w:val="24"/>
          <w:szCs w:val="24"/>
          <w:u w:val="single"/>
        </w:rPr>
        <w:t>Авионска несрећа</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 позив по шифром редовна екипа одлази на лице места. Обавештавају се начелник и главни техничар службе који врше процену о потреби даљег ангажовања осталих чинилаца. Уколико постоји време чекања ради пражњења горива позива се нова екипа која заједно са ватрогасном службом и полицијом заузима безбедне позиције за указивање помоћи. Уколико се деси несрећа са већим бројем повређених (за сада наш аеродром има веома мале могућности за такав инцидент) позива се адекватан број екипа за збирњавање. Редовни рад се успоставља у најкраћем року паралелно са обезбеђењем дешавања на аеродрому (подручју удеса).</w:t>
      </w:r>
    </w:p>
    <w:p w:rsidR="0004459A" w:rsidRDefault="0004459A" w:rsidP="000F593E">
      <w:pPr>
        <w:autoSpaceDE w:val="0"/>
        <w:autoSpaceDN w:val="0"/>
        <w:adjustRightInd w:val="0"/>
        <w:spacing w:after="0" w:line="240" w:lineRule="auto"/>
        <w:jc w:val="both"/>
        <w:rPr>
          <w:rFonts w:ascii="Times New Roman" w:hAnsi="Times New Roman" w:cs="Times New Roman"/>
          <w:sz w:val="24"/>
          <w:szCs w:val="24"/>
          <w:u w:val="single"/>
        </w:rPr>
      </w:pPr>
    </w:p>
    <w:p w:rsidR="000F593E" w:rsidRPr="007E594C" w:rsidRDefault="000F593E" w:rsidP="000F593E">
      <w:pPr>
        <w:autoSpaceDE w:val="0"/>
        <w:autoSpaceDN w:val="0"/>
        <w:adjustRightInd w:val="0"/>
        <w:spacing w:after="0" w:line="240" w:lineRule="auto"/>
        <w:jc w:val="both"/>
        <w:rPr>
          <w:rFonts w:ascii="Times New Roman" w:hAnsi="Times New Roman" w:cs="Times New Roman"/>
          <w:sz w:val="24"/>
          <w:szCs w:val="24"/>
          <w:u w:val="single"/>
        </w:rPr>
      </w:pPr>
      <w:r w:rsidRPr="007E594C">
        <w:rPr>
          <w:rFonts w:ascii="Times New Roman" w:hAnsi="Times New Roman" w:cs="Times New Roman"/>
          <w:sz w:val="24"/>
          <w:szCs w:val="24"/>
          <w:u w:val="single"/>
        </w:rPr>
        <w:t>Обилне падавине – снег, поплава</w:t>
      </w:r>
    </w:p>
    <w:p w:rsidR="00AC22C3"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 случају завејаних путева одржава се редовна веза са центром за ванредне ситуације ради информација о стању на путевима. У случају непроходности диспечер директно или преко службе за ванредна дешавања позива екипу ватрогасаца спасиоца, те се са њиховим возилима одлази на терен ради посете или транспорта пацијената. У случају више завејаних обавештавају се начелник и главни техничар службе који даље обавештавају директора и главну сестру Дома здравља, а затим се приступа одлучивању о размери узбуњивања осталих ресурса. Уколико постоји непроходност путева ка другим центрима, са центром за ванредне ситуације, проверити алтернативне путне правце. </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Приликом поплава СХМП даје подршку у пружању здравствене помоћи особа које су настрадале, након њиховог извлачења од стране спасиоца. Епидемиолошка служба учествује у санирању последица по воду за пиће.</w:t>
      </w:r>
    </w:p>
    <w:p w:rsidR="0004459A" w:rsidRDefault="0004459A" w:rsidP="000F593E">
      <w:pPr>
        <w:autoSpaceDE w:val="0"/>
        <w:autoSpaceDN w:val="0"/>
        <w:adjustRightInd w:val="0"/>
        <w:spacing w:after="0" w:line="240" w:lineRule="auto"/>
        <w:jc w:val="both"/>
        <w:rPr>
          <w:rFonts w:ascii="Times New Roman" w:hAnsi="Times New Roman" w:cs="Times New Roman"/>
          <w:sz w:val="24"/>
          <w:szCs w:val="24"/>
          <w:u w:val="single"/>
        </w:rPr>
      </w:pPr>
    </w:p>
    <w:p w:rsidR="000F593E" w:rsidRPr="007E594C" w:rsidRDefault="000F593E" w:rsidP="000F593E">
      <w:pPr>
        <w:autoSpaceDE w:val="0"/>
        <w:autoSpaceDN w:val="0"/>
        <w:adjustRightInd w:val="0"/>
        <w:spacing w:after="0" w:line="240" w:lineRule="auto"/>
        <w:jc w:val="both"/>
        <w:rPr>
          <w:rFonts w:ascii="Times New Roman" w:hAnsi="Times New Roman" w:cs="Times New Roman"/>
          <w:sz w:val="24"/>
          <w:szCs w:val="24"/>
          <w:u w:val="single"/>
        </w:rPr>
      </w:pPr>
      <w:r w:rsidRPr="007E594C">
        <w:rPr>
          <w:rFonts w:ascii="Times New Roman" w:hAnsi="Times New Roman" w:cs="Times New Roman"/>
          <w:sz w:val="24"/>
          <w:szCs w:val="24"/>
          <w:u w:val="single"/>
        </w:rPr>
        <w:t>Природне непогоде – земљотрес</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Диспечер одмах контактира начелника и главног техничара службе, који обавешавају директора и главну сестру Дома здравља. У сарадњи са црвеним крстом формира се пријемно тријажни пункт, а након тријаже пацијенти се шаљу уз обавештење о броју у повредама у околне здравствене установе. Контактирају се ради подршке околне службе хитне помоћи. Рад се обавља под надзором координатора са свим адекватним службама. Формира се једна екипа за редовне радне задатке.</w:t>
      </w:r>
    </w:p>
    <w:p w:rsidR="0004459A" w:rsidRDefault="0004459A" w:rsidP="000F593E">
      <w:pPr>
        <w:autoSpaceDE w:val="0"/>
        <w:autoSpaceDN w:val="0"/>
        <w:adjustRightInd w:val="0"/>
        <w:spacing w:after="0" w:line="240" w:lineRule="auto"/>
        <w:jc w:val="both"/>
        <w:rPr>
          <w:rFonts w:ascii="Times New Roman" w:hAnsi="Times New Roman" w:cs="Times New Roman"/>
          <w:sz w:val="24"/>
          <w:szCs w:val="24"/>
          <w:u w:val="single"/>
        </w:rPr>
      </w:pPr>
    </w:p>
    <w:p w:rsidR="000F593E" w:rsidRPr="007E594C" w:rsidRDefault="000F593E" w:rsidP="000F593E">
      <w:pPr>
        <w:autoSpaceDE w:val="0"/>
        <w:autoSpaceDN w:val="0"/>
        <w:adjustRightInd w:val="0"/>
        <w:spacing w:after="0" w:line="240" w:lineRule="auto"/>
        <w:jc w:val="both"/>
        <w:rPr>
          <w:rFonts w:ascii="Times New Roman" w:hAnsi="Times New Roman" w:cs="Times New Roman"/>
          <w:sz w:val="24"/>
          <w:szCs w:val="24"/>
          <w:u w:val="single"/>
        </w:rPr>
      </w:pPr>
      <w:r w:rsidRPr="007E594C">
        <w:rPr>
          <w:rFonts w:ascii="Times New Roman" w:hAnsi="Times New Roman" w:cs="Times New Roman"/>
          <w:sz w:val="24"/>
          <w:szCs w:val="24"/>
          <w:u w:val="single"/>
        </w:rPr>
        <w:t>Пожар – шумски и индустријски</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Диспечер обавештава начелника и главног техничара службе који у контакту са ватрогасном службом добијају информације о сразмери инцидента. Након добијених информација контактира се кризни штаб ради даље координације. Дежурна екипа одлази на лице места уколико постоје повређени, а у најкраћем року се ангажује довољан број екипа и нормализује редован рад. </w:t>
      </w:r>
    </w:p>
    <w:p w:rsidR="0004459A" w:rsidRDefault="0004459A" w:rsidP="000F593E">
      <w:pPr>
        <w:autoSpaceDE w:val="0"/>
        <w:autoSpaceDN w:val="0"/>
        <w:adjustRightInd w:val="0"/>
        <w:spacing w:after="0" w:line="240" w:lineRule="auto"/>
        <w:jc w:val="both"/>
        <w:rPr>
          <w:rFonts w:ascii="Times New Roman" w:hAnsi="Times New Roman" w:cs="Times New Roman"/>
          <w:sz w:val="24"/>
          <w:szCs w:val="24"/>
          <w:u w:val="single"/>
        </w:rPr>
      </w:pPr>
    </w:p>
    <w:p w:rsidR="000F593E" w:rsidRPr="007E594C" w:rsidRDefault="000F593E" w:rsidP="000F593E">
      <w:pPr>
        <w:autoSpaceDE w:val="0"/>
        <w:autoSpaceDN w:val="0"/>
        <w:adjustRightInd w:val="0"/>
        <w:spacing w:after="0" w:line="240" w:lineRule="auto"/>
        <w:jc w:val="both"/>
        <w:rPr>
          <w:rFonts w:ascii="Times New Roman" w:hAnsi="Times New Roman" w:cs="Times New Roman"/>
          <w:sz w:val="24"/>
          <w:szCs w:val="24"/>
          <w:u w:val="single"/>
        </w:rPr>
      </w:pPr>
      <w:r w:rsidRPr="007E594C">
        <w:rPr>
          <w:rFonts w:ascii="Times New Roman" w:hAnsi="Times New Roman" w:cs="Times New Roman"/>
          <w:sz w:val="24"/>
          <w:szCs w:val="24"/>
          <w:u w:val="single"/>
        </w:rPr>
        <w:t>Хемијска незгода</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Диспечер обавешава начелника и главног техничара који комуницирају даље са директором и главном сестром Дома здравља и осталим службама. Екипа одлази на лице места и задржава се ради пружања помоћи повређеним на безбедној локацији у близини инцидента. У зависности од сразмере формира се довољан број екипа из састава ДЗ Вршац, а по потреби и околних служби, организује се пријемно тријажни центар на најближој безбедној локацији у сарадњи са Црвеним крстом. У најкраћем року се нормализује редован рад службе.</w:t>
      </w:r>
    </w:p>
    <w:p w:rsidR="0004459A" w:rsidRDefault="0004459A" w:rsidP="000F593E">
      <w:pPr>
        <w:autoSpaceDE w:val="0"/>
        <w:autoSpaceDN w:val="0"/>
        <w:adjustRightInd w:val="0"/>
        <w:spacing w:after="0" w:line="240" w:lineRule="auto"/>
        <w:jc w:val="both"/>
        <w:rPr>
          <w:rFonts w:ascii="Times New Roman" w:hAnsi="Times New Roman" w:cs="Times New Roman"/>
          <w:sz w:val="24"/>
          <w:szCs w:val="24"/>
          <w:u w:val="single"/>
        </w:rPr>
      </w:pPr>
    </w:p>
    <w:p w:rsidR="000F593E" w:rsidRPr="007E594C" w:rsidRDefault="000F593E" w:rsidP="000F593E">
      <w:pPr>
        <w:autoSpaceDE w:val="0"/>
        <w:autoSpaceDN w:val="0"/>
        <w:adjustRightInd w:val="0"/>
        <w:spacing w:after="0" w:line="240" w:lineRule="auto"/>
        <w:jc w:val="both"/>
        <w:rPr>
          <w:rFonts w:ascii="Times New Roman" w:hAnsi="Times New Roman" w:cs="Times New Roman"/>
          <w:sz w:val="24"/>
          <w:szCs w:val="24"/>
          <w:u w:val="single"/>
        </w:rPr>
      </w:pPr>
      <w:r w:rsidRPr="007E594C">
        <w:rPr>
          <w:rFonts w:ascii="Times New Roman" w:hAnsi="Times New Roman" w:cs="Times New Roman"/>
          <w:sz w:val="24"/>
          <w:szCs w:val="24"/>
          <w:u w:val="single"/>
        </w:rPr>
        <w:t>Ратна дејства – терористички напад</w:t>
      </w:r>
    </w:p>
    <w:p w:rsidR="0004459A"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Диспечер обавештава наченика и главног техничара службе који контактирају директора и главну сестру ДЗ Вршац. </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 сарадњи са јединицама Полиције и Војске екипа одлази на безбедну локацију у близини инцидента, а формира се довољан број екипа рада адакватног третмана повређених. Паралелно се успоставља редован рад службе. У случају већег броја повређених формира се на најближој безбедној локацији пункт за пријем и тријажу у сарадњи са Црвеним крстом. Рад се обавља координисано са снагама безбедности и осталим санитетским службама.</w:t>
      </w:r>
    </w:p>
    <w:p w:rsidR="0004459A" w:rsidRDefault="0004459A" w:rsidP="000F593E">
      <w:pPr>
        <w:autoSpaceDE w:val="0"/>
        <w:autoSpaceDN w:val="0"/>
        <w:adjustRightInd w:val="0"/>
        <w:spacing w:after="0" w:line="240" w:lineRule="auto"/>
        <w:jc w:val="both"/>
        <w:rPr>
          <w:rFonts w:ascii="Times New Roman" w:hAnsi="Times New Roman" w:cs="Times New Roman"/>
          <w:sz w:val="24"/>
          <w:szCs w:val="24"/>
          <w:u w:val="single"/>
        </w:rPr>
      </w:pPr>
    </w:p>
    <w:p w:rsidR="000F593E" w:rsidRPr="00FE311A" w:rsidRDefault="000F593E" w:rsidP="000F593E">
      <w:pPr>
        <w:autoSpaceDE w:val="0"/>
        <w:autoSpaceDN w:val="0"/>
        <w:adjustRightInd w:val="0"/>
        <w:spacing w:after="0" w:line="240" w:lineRule="auto"/>
        <w:jc w:val="both"/>
        <w:rPr>
          <w:rFonts w:ascii="Times New Roman" w:hAnsi="Times New Roman" w:cs="Times New Roman"/>
          <w:sz w:val="24"/>
          <w:szCs w:val="24"/>
          <w:u w:val="single"/>
        </w:rPr>
      </w:pPr>
      <w:r w:rsidRPr="00FE311A">
        <w:rPr>
          <w:rFonts w:ascii="Times New Roman" w:hAnsi="Times New Roman" w:cs="Times New Roman"/>
          <w:sz w:val="24"/>
          <w:szCs w:val="24"/>
          <w:u w:val="single"/>
        </w:rPr>
        <w:t>Велики број избеглих или евакуисаних и потреба за евакуацијом</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 случају појаве већег броја избеглих или евакуисаних грађана, успоставља се мониторинг у прихватним центрима, те се у зависности од потреба пружа адекватна медицинска помоћ у збрињавању, лечењу и спречавању ширења инфективних и паразитарних болести. Приликом потребе за евакуацијом – измештањем дома здравља, екипе СХМП обављају ургентне интервенције, остали здравствени радници раде са грађанима погођеним несрећом у прихватним центрима или истуреним пунктовима, док остатак запослених ради на измештању и спашавању имовине дома здравља редоследом: медицинска опрема и лекови, медицинска документација, а затим све остало.</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По потреби у консултацији са надлежним органима Републике Србије, уводи се радна обавеза. На захтев надлежних органа, у случају и да територија локалне самоуправе Вршац није погођена ванредном ситуацијом, могу се формирати екипе за испомоћ другим територијама које су погођене несрећом. Без обзира на инцидент који се догоди запослени у СХМП и остали здравствени радници који учествују у пружању помоћи не треба да се излажу ризику од повреда, већ да обављају свој део задатка на безбедан начин и са прописаном заштитном опремом. Извлачење повређених са локација које нису безбедне обављају спасилачке службе, а потом запослени у СХМП указују помоћ. Приликом већег броја повређених користи се тријажа са шифрама тима. Долазак и одлазак транспортних екипа се обавља по налогу координатора. Користи се радио веза и веза за умрежавање мобилне телефоније. Све измене и допуне процедура се добијају од овлашћених лица, од руководстава штаба ка извршиоцима на лицу места. </w:t>
      </w:r>
    </w:p>
    <w:p w:rsidR="000F593E" w:rsidRPr="00AC22C3"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Pr="00E44A74" w:rsidRDefault="000F593E" w:rsidP="000F593E">
      <w:pPr>
        <w:autoSpaceDE w:val="0"/>
        <w:autoSpaceDN w:val="0"/>
        <w:adjustRightInd w:val="0"/>
        <w:spacing w:after="0" w:line="240" w:lineRule="auto"/>
        <w:rPr>
          <w:rFonts w:ascii="Times New Roman" w:hAnsi="Times New Roman" w:cs="Times New Roman"/>
          <w:sz w:val="24"/>
          <w:szCs w:val="24"/>
        </w:rPr>
      </w:pPr>
      <w:r w:rsidRPr="00E44A74">
        <w:rPr>
          <w:rFonts w:ascii="Times New Roman" w:hAnsi="Times New Roman" w:cs="Times New Roman"/>
          <w:sz w:val="24"/>
          <w:szCs w:val="24"/>
        </w:rPr>
        <w:t xml:space="preserve">ПЛАН РЕАГОВАЊА У ВАНРЕДНИМ СИТУАЦИЈАМА </w:t>
      </w:r>
    </w:p>
    <w:p w:rsidR="000F593E" w:rsidRDefault="000F593E" w:rsidP="000F593E">
      <w:pPr>
        <w:autoSpaceDE w:val="0"/>
        <w:autoSpaceDN w:val="0"/>
        <w:adjustRightInd w:val="0"/>
        <w:spacing w:after="0" w:line="240" w:lineRule="auto"/>
        <w:rPr>
          <w:rFonts w:ascii="Times New Roman" w:hAnsi="Times New Roman" w:cs="Times New Roman"/>
          <w:sz w:val="24"/>
          <w:szCs w:val="24"/>
        </w:rPr>
      </w:pPr>
      <w:r w:rsidRPr="00E44A74">
        <w:rPr>
          <w:rFonts w:ascii="Times New Roman" w:hAnsi="Times New Roman" w:cs="Times New Roman"/>
          <w:sz w:val="24"/>
          <w:szCs w:val="24"/>
        </w:rPr>
        <w:t>за здравствену службу – ДЗ Вршац</w:t>
      </w:r>
    </w:p>
    <w:p w:rsidR="000F593E" w:rsidRPr="00FE311A" w:rsidRDefault="000F593E" w:rsidP="000F593E">
      <w:pPr>
        <w:autoSpaceDE w:val="0"/>
        <w:autoSpaceDN w:val="0"/>
        <w:adjustRightInd w:val="0"/>
        <w:spacing w:after="0" w:line="240" w:lineRule="auto"/>
        <w:rPr>
          <w:rFonts w:ascii="Times New Roman" w:hAnsi="Times New Roman" w:cs="Times New Roman"/>
          <w:sz w:val="24"/>
          <w:szCs w:val="24"/>
        </w:rPr>
      </w:pPr>
    </w:p>
    <w:p w:rsidR="000F593E" w:rsidRDefault="000F593E" w:rsidP="000F593E">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Пријем позива – диспечер прима позив и на основу процене да ли се ради о ванредној ситуацији о томе обавештава сменског лекара у служби</w:t>
      </w:r>
    </w:p>
    <w:p w:rsidR="000F593E" w:rsidRDefault="000F593E" w:rsidP="000F593E">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Сменски лекар излази на лице места, а о стању на терену обавештавају се начелник службе, главни техничар и шеф возног парка</w:t>
      </w:r>
    </w:p>
    <w:p w:rsidR="000F593E" w:rsidRDefault="000F593E" w:rsidP="000F593E">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Начелник Службе хитне медицинске помоћи (или овлашћено лице у случају одсутности) контактира са директором Дома здравља, службама безбедности (полиција, ватрогасци, градски штаб за ванредне ситуације), док се о насталој ситуацији обавештава пријемно одељење Опште болнице у Вршцу, као и околне Службе хитне медицинске помоћи и стационарне здравствене установе.</w:t>
      </w:r>
    </w:p>
    <w:p w:rsidR="000F593E" w:rsidRDefault="000F593E" w:rsidP="000F593E">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За то време позивају се запослени у СХМП и то прво екипа која има одређену интерну приправност, а по потреби и остали запослени. Списак телефонских бројева је истакнут код диспечера.</w:t>
      </w:r>
    </w:p>
    <w:p w:rsidR="000F593E" w:rsidRDefault="000F593E" w:rsidP="000F593E">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Додатни број људи и материјала се обезбеђује контактима преко начелника и главних сестара осталих служби Дома здравља, а довољан број санитетских екипа и возила се обезбеђује позивањем околних служби за хитну медицинску помоћ – мање и ближе службе су Планидиште, Бела Црква и Алибунар, а веће Панчево и Зрењанин. По потреби се контактирају и заводи Београд и Нови Сад. У случају захтева Дом здравља Вршац координисано формира екипе за допуну и испомоћ суседним територијама уколико су оне погођене ванредном ситуацијом, а дом здравља има могућност да одвоји људство и опрему.</w:t>
      </w:r>
    </w:p>
    <w:p w:rsidR="000F593E" w:rsidRDefault="000F593E" w:rsidP="000F593E">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лицу места, које је обезбедила јединица полиције, поставља се пријемно тријажни пункт, а водећи лекар обавља тријажу пацијената и обележавање маркерима унесрећене шифрама. </w:t>
      </w:r>
    </w:p>
    <w:p w:rsidR="000F593E" w:rsidRDefault="000F593E" w:rsidP="000F593E">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Екипе за збрињавање стижу на сабирно место којим управља координатор, уз употребу адекватне сигнализације, здравствени радници напуштају возило са потребном опремом, а затим се возило удаљава како би следећа екипа могла да заузме своје место. По збрињавању пацијената возила долазе након позива координатора ради преузимања пацијената којима је потребан транспорт у здравствену установу.</w:t>
      </w:r>
    </w:p>
    <w:p w:rsidR="000F593E" w:rsidRDefault="000F593E" w:rsidP="000F593E">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Координатор на лицу места распоређује пристигле екипе ради пружања помоћи.</w:t>
      </w:r>
    </w:p>
    <w:p w:rsidR="000F593E" w:rsidRDefault="000F593E" w:rsidP="000F593E">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Транспорт се обавља у најближу стационарну здравствену установу Општу болницу Вршац, а у случају потребе и у болнице Панчево и Зрењанин, те Ургентне центре Београд и Нови Сад.</w:t>
      </w:r>
    </w:p>
    <w:p w:rsidR="000F593E" w:rsidRDefault="000F593E" w:rsidP="000F593E">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 случају неповољних временских прилика услед сметова зими, или оштећења путева из других разлога проверити са центром за ванредне ситуације алтернативне правце кретања.</w:t>
      </w:r>
    </w:p>
    <w:p w:rsidR="000F593E" w:rsidRDefault="000F593E" w:rsidP="000F593E">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 случају поплава, земљотреса или ванредних ситуација успостављају се прихватни центри, а затим се организује здравствени надзор на лицу места у циљу лечења повреда и болести те мониторинг стања и рад на сузбијању могућих инфекција и паразитних болести.</w:t>
      </w:r>
    </w:p>
    <w:p w:rsidR="000F593E" w:rsidRDefault="000F593E" w:rsidP="000F593E">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Комуникација између свих екипа и служби се даље обавља преко диспеческог центра који ради у тиму од троје људи. За комуникацију се користи радио веза и веза умреженим мобилним телефонима.</w:t>
      </w:r>
    </w:p>
    <w:p w:rsidR="000F593E" w:rsidRDefault="000F593E" w:rsidP="000F593E">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Допуна материјала се обавља на терену уз помоћ доставног возила.</w:t>
      </w:r>
    </w:p>
    <w:p w:rsidR="000F593E" w:rsidRDefault="000F593E" w:rsidP="000F593E">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 случају дужег боравка на месту ванредне ситуације запосленима се обезбеђује исхрана и снабдевање пијаћом водом, односно минералном водом и соковима.</w:t>
      </w:r>
    </w:p>
    <w:p w:rsidR="000F593E" w:rsidRDefault="000F593E" w:rsidP="000F593E">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Без обзира на обим ванредне ситуације, у најкраћем року се обезбеђује нормалан режим рада за грађане који нису задешени ванредном ситуацијом.</w:t>
      </w:r>
    </w:p>
    <w:p w:rsidR="000F593E" w:rsidRDefault="000F593E" w:rsidP="000F593E">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Обавештавање јавности и комуникацији са медијима обављају само овлашћене особе, након добијених информација са терена.</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 случају ванредне ситуације настале на аеродрому Вршац, на позив упућен посебном радио везом или телефоном са кодном шифром приоритет одласка екипе је у правцу аеродрома, а затим се у складу са димензијама ванредне ситуације активирају претходно наведени механизми.</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Pr="00974839" w:rsidRDefault="000F593E" w:rsidP="00AC22C3">
      <w:pPr>
        <w:pStyle w:val="ListParagraph"/>
        <w:numPr>
          <w:ilvl w:val="1"/>
          <w:numId w:val="29"/>
        </w:numPr>
        <w:autoSpaceDE w:val="0"/>
        <w:autoSpaceDN w:val="0"/>
        <w:adjustRightInd w:val="0"/>
        <w:spacing w:after="0" w:line="240" w:lineRule="auto"/>
        <w:ind w:left="709" w:hanging="709"/>
        <w:jc w:val="both"/>
        <w:rPr>
          <w:rFonts w:ascii="Times New Roman" w:hAnsi="Times New Roman" w:cs="Times New Roman"/>
          <w:sz w:val="24"/>
          <w:szCs w:val="24"/>
          <w:u w:val="single"/>
        </w:rPr>
      </w:pPr>
      <w:r w:rsidRPr="00974839">
        <w:rPr>
          <w:rFonts w:ascii="Times New Roman" w:hAnsi="Times New Roman" w:cs="Times New Roman"/>
          <w:sz w:val="24"/>
          <w:szCs w:val="24"/>
          <w:u w:val="single"/>
        </w:rPr>
        <w:t>Безбедност и здравље на раду</w:t>
      </w:r>
    </w:p>
    <w:p w:rsidR="00974839" w:rsidRPr="00974839" w:rsidRDefault="00974839"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Безбедност и здравље на раду подразумева остваривање услова рада у кјима се штити живот и здравље запослених. Интерес друштва је да се оствари највиши ниво безбедности  и здравља на раду, да се нежељене последице као што су повреде на раду, професионалне болести и болести у вези са радном средином </w:t>
      </w:r>
      <w:r w:rsidR="00A95943">
        <w:rPr>
          <w:rFonts w:ascii="Times New Roman" w:hAnsi="Times New Roman" w:cs="Times New Roman"/>
          <w:sz w:val="24"/>
          <w:szCs w:val="24"/>
        </w:rPr>
        <w:t>сведу на најмању могућу меру</w:t>
      </w:r>
      <w:r w:rsidR="00A95943">
        <w:rPr>
          <w:rFonts w:ascii="Times New Roman" w:hAnsi="Times New Roman" w:cs="Times New Roman"/>
          <w:sz w:val="24"/>
          <w:szCs w:val="24"/>
          <w:lang/>
        </w:rPr>
        <w:t>,</w:t>
      </w:r>
      <w:r w:rsidR="00A95943">
        <w:rPr>
          <w:rFonts w:ascii="Times New Roman" w:hAnsi="Times New Roman" w:cs="Times New Roman"/>
          <w:sz w:val="24"/>
          <w:szCs w:val="24"/>
        </w:rPr>
        <w:t xml:space="preserve"> </w:t>
      </w:r>
      <w:r w:rsidR="00A95943">
        <w:rPr>
          <w:rFonts w:ascii="Times New Roman" w:hAnsi="Times New Roman" w:cs="Times New Roman"/>
          <w:sz w:val="24"/>
          <w:szCs w:val="24"/>
          <w:lang/>
        </w:rPr>
        <w:t>д</w:t>
      </w:r>
      <w:r>
        <w:rPr>
          <w:rFonts w:ascii="Times New Roman" w:hAnsi="Times New Roman" w:cs="Times New Roman"/>
          <w:sz w:val="24"/>
          <w:szCs w:val="24"/>
        </w:rPr>
        <w:t xml:space="preserve">а се створе услови на раду у којима би запослени имао осећај задовољства при обављању својих прописаних задатака. Безбедност и заштита здравља на раду једно је од основних права сваког човека, јер једино безбедан рад, здрава и безбедна радна средина омогућују продуктиван рад и живот. Здравље и безбедност на раду се сагледава са хуманог, социјалног и економског становишта. </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Закон о заштити на раду Сл. Гласник РС 101/05 и 91/2015 доноси новине: </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обавеза послодавца да донесе акт о процени ризика свих радних места као и управљање ризиком</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 формирање одбора за безбедност и здравље на раду у предузећу као тело које има представника запослених</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 обавезу послодавца да утврди права, обавезе и одговорности у области безбедности и здравља на раду општим актом, односно колективним уговором.</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Послодавац је дужан да обезбеди рад на радним местима и у радној околини у којима су спроведене мере безбедности и здравља на раду. Да радни процес прилагоди телесним и психичким могућностима запосленог. Да обезбеди опрему за личну заштиту на раду.</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Опште медицинске мере ради унапређења безбедности на раду:</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обављати претходне здравствене прегледе са циљем да се одреде они запослени који испуњавају прописане здравствене услове за рад на радном месту</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 обављати периодичне здравствене прегледе да би се утврдило да ли су опасности односно штетности на радном месту са повећаним ризиком довеле до оштећења здравља. Периодични лекарски прегледи се обављају на 12 месеци.</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 обављати лекарске прегледе пре ступања на рад и у току рада од стране мобилних лекарских екипа</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 оспособљавање за пружање прве помоћи</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 користити чешће паузе и спроводити антистрес програм кроз предавања, превенцију и рехабилитацију запослених</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 економски обликовати радно место</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 побољшати хигијенске услове</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8. промоција и информисање о здрављу на раду</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9. вакцинација</w:t>
      </w:r>
    </w:p>
    <w:p w:rsidR="000F593E" w:rsidRPr="005873BA"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10. обезбеђивање и наменско коришћење и одржавање средстава за личну заштиту на раду према прописаним стандардима и прописима.</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 ДЗ Вршац у 2017. години извршено је:</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502 лекарска прегледа пре запослења</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741 периодични лекарски преглед.</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Default="00F904E4"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 2015. години у ДЗ Вршац </w:t>
      </w:r>
      <w:r>
        <w:rPr>
          <w:rFonts w:ascii="Times New Roman" w:hAnsi="Times New Roman" w:cs="Times New Roman"/>
          <w:sz w:val="24"/>
          <w:szCs w:val="24"/>
          <w:lang/>
        </w:rPr>
        <w:t>регистровано</w:t>
      </w:r>
      <w:r w:rsidR="000F593E">
        <w:rPr>
          <w:rFonts w:ascii="Times New Roman" w:hAnsi="Times New Roman" w:cs="Times New Roman"/>
          <w:sz w:val="24"/>
          <w:szCs w:val="24"/>
        </w:rPr>
        <w:t xml:space="preserve"> је 112 повреда на раду, у 2016. 114, а 2017. 116</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F593E" w:rsidRPr="005873BA" w:rsidRDefault="000F593E" w:rsidP="000F59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 2017. години у ДЗ Вршац 156 радника </w:t>
      </w:r>
      <w:r w:rsidR="00F65E68">
        <w:rPr>
          <w:rFonts w:ascii="Times New Roman" w:hAnsi="Times New Roman" w:cs="Times New Roman"/>
          <w:sz w:val="24"/>
          <w:szCs w:val="24"/>
          <w:lang/>
        </w:rPr>
        <w:t xml:space="preserve">нашег Града </w:t>
      </w:r>
      <w:r>
        <w:rPr>
          <w:rFonts w:ascii="Times New Roman" w:hAnsi="Times New Roman" w:cs="Times New Roman"/>
          <w:sz w:val="24"/>
          <w:szCs w:val="24"/>
        </w:rPr>
        <w:t>прошло је едукацију из прве помоћи.</w:t>
      </w:r>
    </w:p>
    <w:p w:rsidR="000F593E" w:rsidRDefault="000F593E" w:rsidP="000F593E">
      <w:pPr>
        <w:autoSpaceDE w:val="0"/>
        <w:autoSpaceDN w:val="0"/>
        <w:adjustRightInd w:val="0"/>
        <w:spacing w:after="0" w:line="240" w:lineRule="auto"/>
        <w:jc w:val="both"/>
        <w:rPr>
          <w:rFonts w:ascii="Times New Roman" w:hAnsi="Times New Roman" w:cs="Times New Roman"/>
          <w:sz w:val="24"/>
          <w:szCs w:val="24"/>
        </w:rPr>
      </w:pPr>
    </w:p>
    <w:p w:rsidR="00030219" w:rsidRDefault="00030219" w:rsidP="0091051C">
      <w:pPr>
        <w:autoSpaceDE w:val="0"/>
        <w:autoSpaceDN w:val="0"/>
        <w:adjustRightInd w:val="0"/>
        <w:spacing w:after="0" w:line="240" w:lineRule="auto"/>
        <w:jc w:val="both"/>
        <w:rPr>
          <w:rFonts w:ascii="Times New Roman" w:hAnsi="Times New Roman" w:cs="Times New Roman"/>
          <w:sz w:val="24"/>
          <w:szCs w:val="24"/>
        </w:rPr>
      </w:pPr>
    </w:p>
    <w:p w:rsidR="00030219" w:rsidRPr="00A2116F" w:rsidRDefault="00030219" w:rsidP="003E2861">
      <w:pPr>
        <w:pStyle w:val="ListParagraph"/>
        <w:numPr>
          <w:ilvl w:val="0"/>
          <w:numId w:val="32"/>
        </w:numPr>
        <w:autoSpaceDE w:val="0"/>
        <w:autoSpaceDN w:val="0"/>
        <w:adjustRightInd w:val="0"/>
        <w:spacing w:after="0" w:line="240" w:lineRule="auto"/>
        <w:jc w:val="both"/>
        <w:rPr>
          <w:rFonts w:ascii="Times New Roman" w:hAnsi="Times New Roman" w:cs="Times New Roman"/>
          <w:b/>
          <w:sz w:val="28"/>
          <w:szCs w:val="28"/>
        </w:rPr>
      </w:pPr>
      <w:r w:rsidRPr="00A2116F">
        <w:rPr>
          <w:rFonts w:ascii="Times New Roman" w:hAnsi="Times New Roman" w:cs="Times New Roman"/>
          <w:b/>
          <w:sz w:val="28"/>
          <w:szCs w:val="28"/>
        </w:rPr>
        <w:t>Социјална заштита</w:t>
      </w:r>
    </w:p>
    <w:p w:rsidR="00030219" w:rsidRDefault="00030219" w:rsidP="0091051C">
      <w:pPr>
        <w:autoSpaceDE w:val="0"/>
        <w:autoSpaceDN w:val="0"/>
        <w:adjustRightInd w:val="0"/>
        <w:spacing w:after="0" w:line="240" w:lineRule="auto"/>
        <w:jc w:val="both"/>
        <w:rPr>
          <w:rFonts w:ascii="Times New Roman" w:hAnsi="Times New Roman" w:cs="Times New Roman"/>
          <w:sz w:val="24"/>
          <w:szCs w:val="24"/>
        </w:rPr>
      </w:pPr>
    </w:p>
    <w:p w:rsidR="00030219" w:rsidRPr="00030219" w:rsidRDefault="00030219" w:rsidP="00030219">
      <w:pPr>
        <w:autoSpaceDE w:val="0"/>
        <w:autoSpaceDN w:val="0"/>
        <w:adjustRightInd w:val="0"/>
        <w:spacing w:after="0" w:line="240" w:lineRule="auto"/>
        <w:jc w:val="both"/>
        <w:rPr>
          <w:rFonts w:ascii="Times New Roman" w:hAnsi="Times New Roman" w:cs="Times New Roman"/>
          <w:sz w:val="24"/>
          <w:szCs w:val="24"/>
        </w:rPr>
      </w:pPr>
      <w:r w:rsidRPr="00030219">
        <w:rPr>
          <w:rFonts w:ascii="Times New Roman" w:hAnsi="Times New Roman" w:cs="Times New Roman"/>
          <w:sz w:val="24"/>
          <w:szCs w:val="24"/>
        </w:rPr>
        <w:t>Град Вршац има поверене послове у систему социјалне заштите деце, одраслих и старијих</w:t>
      </w:r>
      <w:r>
        <w:rPr>
          <w:rFonts w:ascii="Times New Roman" w:hAnsi="Times New Roman" w:cs="Times New Roman"/>
          <w:sz w:val="24"/>
          <w:szCs w:val="24"/>
        </w:rPr>
        <w:t xml:space="preserve"> </w:t>
      </w:r>
      <w:r w:rsidRPr="00030219">
        <w:rPr>
          <w:rFonts w:ascii="Times New Roman" w:hAnsi="Times New Roman" w:cs="Times New Roman"/>
          <w:sz w:val="24"/>
          <w:szCs w:val="24"/>
        </w:rPr>
        <w:t>грађана.</w:t>
      </w:r>
      <w:r w:rsidR="00D8186F">
        <w:rPr>
          <w:rFonts w:ascii="Times New Roman" w:hAnsi="Times New Roman" w:cs="Times New Roman"/>
          <w:sz w:val="24"/>
          <w:szCs w:val="24"/>
        </w:rPr>
        <w:t xml:space="preserve"> </w:t>
      </w:r>
    </w:p>
    <w:p w:rsidR="00030219" w:rsidRPr="00030219" w:rsidRDefault="00030219" w:rsidP="00030219">
      <w:pPr>
        <w:autoSpaceDE w:val="0"/>
        <w:autoSpaceDN w:val="0"/>
        <w:adjustRightInd w:val="0"/>
        <w:spacing w:after="0" w:line="240" w:lineRule="auto"/>
        <w:jc w:val="both"/>
        <w:rPr>
          <w:rFonts w:ascii="Times New Roman" w:hAnsi="Times New Roman" w:cs="Times New Roman"/>
          <w:sz w:val="24"/>
          <w:szCs w:val="24"/>
        </w:rPr>
      </w:pPr>
      <w:r w:rsidRPr="00030219">
        <w:rPr>
          <w:rFonts w:ascii="Times New Roman" w:hAnsi="Times New Roman" w:cs="Times New Roman"/>
          <w:sz w:val="24"/>
          <w:szCs w:val="24"/>
        </w:rPr>
        <w:t>За послове со</w:t>
      </w:r>
      <w:r w:rsidR="009064A3">
        <w:rPr>
          <w:rFonts w:ascii="Times New Roman" w:hAnsi="Times New Roman" w:cs="Times New Roman"/>
          <w:sz w:val="24"/>
          <w:szCs w:val="24"/>
        </w:rPr>
        <w:t>цијалне заштите у Граду надлеж</w:t>
      </w:r>
      <w:r w:rsidR="009064A3">
        <w:rPr>
          <w:rFonts w:ascii="Times New Roman" w:hAnsi="Times New Roman" w:cs="Times New Roman"/>
          <w:sz w:val="24"/>
          <w:szCs w:val="24"/>
          <w:lang/>
        </w:rPr>
        <w:t>ан</w:t>
      </w:r>
      <w:r w:rsidR="009064A3">
        <w:rPr>
          <w:rFonts w:ascii="Times New Roman" w:hAnsi="Times New Roman" w:cs="Times New Roman"/>
          <w:sz w:val="24"/>
          <w:szCs w:val="24"/>
        </w:rPr>
        <w:t xml:space="preserve"> </w:t>
      </w:r>
      <w:r w:rsidR="009064A3">
        <w:rPr>
          <w:rFonts w:ascii="Times New Roman" w:hAnsi="Times New Roman" w:cs="Times New Roman"/>
          <w:sz w:val="24"/>
          <w:szCs w:val="24"/>
          <w:lang/>
        </w:rPr>
        <w:t xml:space="preserve">је </w:t>
      </w:r>
      <w:r w:rsidRPr="00030219">
        <w:rPr>
          <w:rFonts w:ascii="Times New Roman" w:hAnsi="Times New Roman" w:cs="Times New Roman"/>
          <w:sz w:val="24"/>
          <w:szCs w:val="24"/>
        </w:rPr>
        <w:t xml:space="preserve"> Центар за социјални рад, </w:t>
      </w:r>
      <w:r w:rsidR="009064A3">
        <w:rPr>
          <w:rFonts w:ascii="Times New Roman" w:hAnsi="Times New Roman" w:cs="Times New Roman"/>
          <w:sz w:val="24"/>
          <w:szCs w:val="24"/>
          <w:lang/>
        </w:rPr>
        <w:t xml:space="preserve">а подршку дају и </w:t>
      </w:r>
      <w:r w:rsidRPr="00030219">
        <w:rPr>
          <w:rFonts w:ascii="Times New Roman" w:hAnsi="Times New Roman" w:cs="Times New Roman"/>
          <w:sz w:val="24"/>
          <w:szCs w:val="24"/>
        </w:rPr>
        <w:t>Градска</w:t>
      </w:r>
      <w:r w:rsidR="009064A3">
        <w:rPr>
          <w:rFonts w:ascii="Times New Roman" w:hAnsi="Times New Roman" w:cs="Times New Roman"/>
          <w:sz w:val="24"/>
          <w:szCs w:val="24"/>
          <w:lang/>
        </w:rPr>
        <w:t xml:space="preserve"> </w:t>
      </w:r>
      <w:r w:rsidRPr="00030219">
        <w:rPr>
          <w:rFonts w:ascii="Times New Roman" w:hAnsi="Times New Roman" w:cs="Times New Roman"/>
          <w:sz w:val="24"/>
          <w:szCs w:val="24"/>
        </w:rPr>
        <w:t>организација Црвеног крста и друге невладине организације које делују у области социјалне</w:t>
      </w:r>
      <w:r>
        <w:rPr>
          <w:rFonts w:ascii="Times New Roman" w:hAnsi="Times New Roman" w:cs="Times New Roman"/>
          <w:sz w:val="24"/>
          <w:szCs w:val="24"/>
        </w:rPr>
        <w:t xml:space="preserve"> </w:t>
      </w:r>
      <w:r w:rsidR="00D8186F">
        <w:rPr>
          <w:rFonts w:ascii="Times New Roman" w:hAnsi="Times New Roman" w:cs="Times New Roman"/>
          <w:sz w:val="24"/>
          <w:szCs w:val="24"/>
        </w:rPr>
        <w:t>заштите (41 удружење</w:t>
      </w:r>
      <w:r w:rsidRPr="00030219">
        <w:rPr>
          <w:rFonts w:ascii="Times New Roman" w:hAnsi="Times New Roman" w:cs="Times New Roman"/>
          <w:sz w:val="24"/>
          <w:szCs w:val="24"/>
        </w:rPr>
        <w:t xml:space="preserve"> и ОЦД).</w:t>
      </w:r>
      <w:r w:rsidR="00D8186F">
        <w:rPr>
          <w:rFonts w:ascii="Times New Roman" w:hAnsi="Times New Roman" w:cs="Times New Roman"/>
          <w:sz w:val="24"/>
          <w:szCs w:val="24"/>
        </w:rPr>
        <w:t xml:space="preserve"> На територији града Вршца постоји и институција за смештај корисника из области социјалне заштите – Геронтолошки центар Вршац, чији је оснивач АП Војводина.</w:t>
      </w:r>
    </w:p>
    <w:p w:rsidR="00030219" w:rsidRPr="00030219" w:rsidRDefault="00030219" w:rsidP="00030219">
      <w:pPr>
        <w:autoSpaceDE w:val="0"/>
        <w:autoSpaceDN w:val="0"/>
        <w:adjustRightInd w:val="0"/>
        <w:spacing w:after="0" w:line="240" w:lineRule="auto"/>
        <w:jc w:val="both"/>
        <w:rPr>
          <w:rFonts w:ascii="Times New Roman" w:hAnsi="Times New Roman" w:cs="Times New Roman"/>
          <w:sz w:val="24"/>
          <w:szCs w:val="24"/>
        </w:rPr>
      </w:pPr>
      <w:r w:rsidRPr="00030219">
        <w:rPr>
          <w:rFonts w:ascii="Times New Roman" w:hAnsi="Times New Roman" w:cs="Times New Roman"/>
          <w:sz w:val="24"/>
          <w:szCs w:val="24"/>
        </w:rPr>
        <w:t xml:space="preserve">Градски Савет за социјалну </w:t>
      </w:r>
      <w:r w:rsidR="001B7139">
        <w:rPr>
          <w:rFonts w:ascii="Times New Roman" w:hAnsi="Times New Roman" w:cs="Times New Roman"/>
          <w:sz w:val="24"/>
          <w:szCs w:val="24"/>
        </w:rPr>
        <w:t>заштиту</w:t>
      </w:r>
      <w:r w:rsidRPr="00030219">
        <w:rPr>
          <w:rFonts w:ascii="Times New Roman" w:hAnsi="Times New Roman" w:cs="Times New Roman"/>
          <w:sz w:val="24"/>
          <w:szCs w:val="24"/>
        </w:rPr>
        <w:t xml:space="preserve"> Града Вршца, као саветодавно тело градоначелника</w:t>
      </w:r>
      <w:r>
        <w:rPr>
          <w:rFonts w:ascii="Times New Roman" w:hAnsi="Times New Roman" w:cs="Times New Roman"/>
          <w:sz w:val="24"/>
          <w:szCs w:val="24"/>
        </w:rPr>
        <w:t xml:space="preserve"> </w:t>
      </w:r>
      <w:r w:rsidRPr="00030219">
        <w:rPr>
          <w:rFonts w:ascii="Times New Roman" w:hAnsi="Times New Roman" w:cs="Times New Roman"/>
          <w:sz w:val="24"/>
          <w:szCs w:val="24"/>
        </w:rPr>
        <w:t xml:space="preserve">формиран је 26.05.2014. год. Циљ оснивања Градског Савет за социјалну </w:t>
      </w:r>
      <w:r w:rsidR="001B7139">
        <w:rPr>
          <w:rFonts w:ascii="Times New Roman" w:hAnsi="Times New Roman" w:cs="Times New Roman"/>
          <w:sz w:val="24"/>
          <w:szCs w:val="24"/>
        </w:rPr>
        <w:t>заштиту</w:t>
      </w:r>
      <w:r w:rsidRPr="00030219">
        <w:rPr>
          <w:rFonts w:ascii="Times New Roman" w:hAnsi="Times New Roman" w:cs="Times New Roman"/>
          <w:sz w:val="24"/>
          <w:szCs w:val="24"/>
        </w:rPr>
        <w:t xml:space="preserve"> је јачање</w:t>
      </w:r>
      <w:r>
        <w:rPr>
          <w:rFonts w:ascii="Times New Roman" w:hAnsi="Times New Roman" w:cs="Times New Roman"/>
          <w:sz w:val="24"/>
          <w:szCs w:val="24"/>
        </w:rPr>
        <w:t xml:space="preserve"> </w:t>
      </w:r>
      <w:r w:rsidRPr="00030219">
        <w:rPr>
          <w:rFonts w:ascii="Times New Roman" w:hAnsi="Times New Roman" w:cs="Times New Roman"/>
          <w:sz w:val="24"/>
          <w:szCs w:val="24"/>
        </w:rPr>
        <w:t>социјалне политике на градском нивоу и промовисање ефикасних и делотворних мера у</w:t>
      </w:r>
      <w:r>
        <w:rPr>
          <w:rFonts w:ascii="Times New Roman" w:hAnsi="Times New Roman" w:cs="Times New Roman"/>
          <w:sz w:val="24"/>
          <w:szCs w:val="24"/>
        </w:rPr>
        <w:t xml:space="preserve"> </w:t>
      </w:r>
      <w:r w:rsidRPr="00030219">
        <w:rPr>
          <w:rFonts w:ascii="Times New Roman" w:hAnsi="Times New Roman" w:cs="Times New Roman"/>
          <w:sz w:val="24"/>
          <w:szCs w:val="24"/>
        </w:rPr>
        <w:t>области социјалне политике, заснованих на стварању тематских партнерстава између</w:t>
      </w:r>
      <w:r>
        <w:rPr>
          <w:rFonts w:ascii="Times New Roman" w:hAnsi="Times New Roman" w:cs="Times New Roman"/>
          <w:sz w:val="24"/>
          <w:szCs w:val="24"/>
        </w:rPr>
        <w:t xml:space="preserve"> </w:t>
      </w:r>
      <w:r w:rsidRPr="00030219">
        <w:rPr>
          <w:rFonts w:ascii="Times New Roman" w:hAnsi="Times New Roman" w:cs="Times New Roman"/>
          <w:sz w:val="24"/>
          <w:szCs w:val="24"/>
        </w:rPr>
        <w:t xml:space="preserve">институција и цивилног сектора, које ће значајно утицати на стварање </w:t>
      </w:r>
      <w:r w:rsidR="00D8186F">
        <w:rPr>
          <w:rFonts w:ascii="Times New Roman" w:hAnsi="Times New Roman" w:cs="Times New Roman"/>
          <w:sz w:val="24"/>
          <w:szCs w:val="24"/>
        </w:rPr>
        <w:t>политике</w:t>
      </w:r>
      <w:r w:rsidRPr="00030219">
        <w:rPr>
          <w:rFonts w:ascii="Times New Roman" w:hAnsi="Times New Roman" w:cs="Times New Roman"/>
          <w:sz w:val="24"/>
          <w:szCs w:val="24"/>
        </w:rPr>
        <w:t xml:space="preserve"> за</w:t>
      </w:r>
      <w:r>
        <w:rPr>
          <w:rFonts w:ascii="Times New Roman" w:hAnsi="Times New Roman" w:cs="Times New Roman"/>
          <w:sz w:val="24"/>
          <w:szCs w:val="24"/>
        </w:rPr>
        <w:t xml:space="preserve"> </w:t>
      </w:r>
      <w:r w:rsidRPr="00030219">
        <w:rPr>
          <w:rFonts w:ascii="Times New Roman" w:hAnsi="Times New Roman" w:cs="Times New Roman"/>
          <w:sz w:val="24"/>
          <w:szCs w:val="24"/>
        </w:rPr>
        <w:t>смањење сиромаштва, неједнакости и социјалне искључености.</w:t>
      </w:r>
    </w:p>
    <w:p w:rsidR="00030219" w:rsidRDefault="00030219" w:rsidP="00030219">
      <w:pPr>
        <w:autoSpaceDE w:val="0"/>
        <w:autoSpaceDN w:val="0"/>
        <w:adjustRightInd w:val="0"/>
        <w:spacing w:after="0" w:line="240" w:lineRule="auto"/>
        <w:jc w:val="both"/>
        <w:rPr>
          <w:rFonts w:ascii="Times New Roman" w:hAnsi="Times New Roman" w:cs="Times New Roman"/>
          <w:sz w:val="24"/>
          <w:szCs w:val="24"/>
        </w:rPr>
      </w:pPr>
      <w:r w:rsidRPr="00030219">
        <w:rPr>
          <w:rFonts w:ascii="Times New Roman" w:hAnsi="Times New Roman" w:cs="Times New Roman"/>
          <w:sz w:val="24"/>
          <w:szCs w:val="24"/>
        </w:rPr>
        <w:t>У систему социјалне заштите јављају се бројни проблеми који захтевају ново прилагођавање</w:t>
      </w:r>
      <w:r>
        <w:rPr>
          <w:rFonts w:ascii="Times New Roman" w:hAnsi="Times New Roman" w:cs="Times New Roman"/>
          <w:sz w:val="24"/>
          <w:szCs w:val="24"/>
        </w:rPr>
        <w:t xml:space="preserve"> </w:t>
      </w:r>
      <w:r w:rsidRPr="00030219">
        <w:rPr>
          <w:rFonts w:ascii="Times New Roman" w:hAnsi="Times New Roman" w:cs="Times New Roman"/>
          <w:sz w:val="24"/>
          <w:szCs w:val="24"/>
        </w:rPr>
        <w:t>променама и доградњу система. Основни циљ нове социјалне политике је ефикасан систем</w:t>
      </w:r>
      <w:r>
        <w:rPr>
          <w:rFonts w:ascii="Times New Roman" w:hAnsi="Times New Roman" w:cs="Times New Roman"/>
          <w:sz w:val="24"/>
          <w:szCs w:val="24"/>
        </w:rPr>
        <w:t xml:space="preserve"> </w:t>
      </w:r>
      <w:r w:rsidRPr="00030219">
        <w:rPr>
          <w:rFonts w:ascii="Times New Roman" w:hAnsi="Times New Roman" w:cs="Times New Roman"/>
          <w:sz w:val="24"/>
          <w:szCs w:val="24"/>
        </w:rPr>
        <w:t>соц</w:t>
      </w:r>
      <w:r w:rsidR="00D8186F">
        <w:rPr>
          <w:rFonts w:ascii="Times New Roman" w:hAnsi="Times New Roman" w:cs="Times New Roman"/>
          <w:sz w:val="24"/>
          <w:szCs w:val="24"/>
        </w:rPr>
        <w:t>ијалних трансфера и задовољавање</w:t>
      </w:r>
      <w:r w:rsidRPr="00030219">
        <w:rPr>
          <w:rFonts w:ascii="Times New Roman" w:hAnsi="Times New Roman" w:cs="Times New Roman"/>
          <w:sz w:val="24"/>
          <w:szCs w:val="24"/>
        </w:rPr>
        <w:t xml:space="preserve"> основних потреба грађана који је у функцији заштите</w:t>
      </w:r>
      <w:r>
        <w:rPr>
          <w:rFonts w:ascii="Times New Roman" w:hAnsi="Times New Roman" w:cs="Times New Roman"/>
          <w:sz w:val="24"/>
          <w:szCs w:val="24"/>
        </w:rPr>
        <w:t xml:space="preserve"> </w:t>
      </w:r>
      <w:r w:rsidRPr="00030219">
        <w:rPr>
          <w:rFonts w:ascii="Times New Roman" w:hAnsi="Times New Roman" w:cs="Times New Roman"/>
          <w:sz w:val="24"/>
          <w:szCs w:val="24"/>
        </w:rPr>
        <w:t>људских права. Циљеви социјалне заштите су развијање мрежа институција и социјалних</w:t>
      </w:r>
      <w:r>
        <w:rPr>
          <w:rFonts w:ascii="Times New Roman" w:hAnsi="Times New Roman" w:cs="Times New Roman"/>
          <w:sz w:val="24"/>
          <w:szCs w:val="24"/>
        </w:rPr>
        <w:t xml:space="preserve"> </w:t>
      </w:r>
      <w:r w:rsidRPr="00030219">
        <w:rPr>
          <w:rFonts w:ascii="Times New Roman" w:hAnsi="Times New Roman" w:cs="Times New Roman"/>
          <w:sz w:val="24"/>
          <w:szCs w:val="24"/>
        </w:rPr>
        <w:t>услуга, које могу да отклоне или ублаже основне ризике којима су изложени грађани.</w:t>
      </w:r>
    </w:p>
    <w:p w:rsidR="00030219" w:rsidRPr="00030219" w:rsidRDefault="00030219" w:rsidP="00030219">
      <w:pPr>
        <w:autoSpaceDE w:val="0"/>
        <w:autoSpaceDN w:val="0"/>
        <w:adjustRightInd w:val="0"/>
        <w:spacing w:after="0" w:line="240" w:lineRule="auto"/>
        <w:jc w:val="both"/>
        <w:rPr>
          <w:rFonts w:ascii="Times New Roman" w:hAnsi="Times New Roman" w:cs="Times New Roman"/>
          <w:sz w:val="24"/>
          <w:szCs w:val="24"/>
        </w:rPr>
      </w:pPr>
    </w:p>
    <w:p w:rsidR="00030219" w:rsidRPr="00030219" w:rsidRDefault="00030219" w:rsidP="00030219">
      <w:pPr>
        <w:autoSpaceDE w:val="0"/>
        <w:autoSpaceDN w:val="0"/>
        <w:adjustRightInd w:val="0"/>
        <w:spacing w:after="0" w:line="240" w:lineRule="auto"/>
        <w:jc w:val="both"/>
        <w:rPr>
          <w:rFonts w:ascii="Times New Roman" w:hAnsi="Times New Roman" w:cs="Times New Roman"/>
          <w:sz w:val="24"/>
          <w:szCs w:val="24"/>
        </w:rPr>
      </w:pPr>
      <w:r w:rsidRPr="00030219">
        <w:rPr>
          <w:rFonts w:ascii="Times New Roman" w:hAnsi="Times New Roman" w:cs="Times New Roman"/>
          <w:sz w:val="24"/>
          <w:szCs w:val="24"/>
        </w:rPr>
        <w:t>Стратешки правци развоја система социјалне заштите:</w:t>
      </w:r>
    </w:p>
    <w:p w:rsidR="00030219" w:rsidRPr="00030219" w:rsidRDefault="00030219" w:rsidP="00030219">
      <w:pPr>
        <w:autoSpaceDE w:val="0"/>
        <w:autoSpaceDN w:val="0"/>
        <w:adjustRightInd w:val="0"/>
        <w:spacing w:after="0" w:line="240" w:lineRule="auto"/>
        <w:jc w:val="both"/>
        <w:rPr>
          <w:rFonts w:ascii="Times New Roman" w:hAnsi="Times New Roman" w:cs="Times New Roman"/>
          <w:sz w:val="24"/>
          <w:szCs w:val="24"/>
        </w:rPr>
      </w:pPr>
      <w:r w:rsidRPr="00030219">
        <w:rPr>
          <w:rFonts w:ascii="Times New Roman" w:eastAsia="Wingdings-Regular" w:hAnsi="Times New Roman" w:cs="Times New Roman"/>
          <w:sz w:val="24"/>
          <w:szCs w:val="24"/>
        </w:rPr>
        <w:t xml:space="preserve"> </w:t>
      </w:r>
      <w:r w:rsidRPr="00030219">
        <w:rPr>
          <w:rFonts w:ascii="Times New Roman" w:hAnsi="Times New Roman" w:cs="Times New Roman"/>
          <w:sz w:val="24"/>
          <w:szCs w:val="24"/>
        </w:rPr>
        <w:t>Изградња нове политике и законодавне активности;</w:t>
      </w:r>
    </w:p>
    <w:p w:rsidR="00030219" w:rsidRPr="00030219" w:rsidRDefault="00030219" w:rsidP="00030219">
      <w:pPr>
        <w:autoSpaceDE w:val="0"/>
        <w:autoSpaceDN w:val="0"/>
        <w:adjustRightInd w:val="0"/>
        <w:spacing w:after="0" w:line="240" w:lineRule="auto"/>
        <w:jc w:val="both"/>
        <w:rPr>
          <w:rFonts w:ascii="Times New Roman" w:hAnsi="Times New Roman" w:cs="Times New Roman"/>
          <w:sz w:val="24"/>
          <w:szCs w:val="24"/>
        </w:rPr>
      </w:pPr>
      <w:r w:rsidRPr="00030219">
        <w:rPr>
          <w:rFonts w:ascii="Times New Roman" w:eastAsia="Wingdings-Regular" w:hAnsi="Times New Roman" w:cs="Times New Roman"/>
          <w:sz w:val="24"/>
          <w:szCs w:val="24"/>
        </w:rPr>
        <w:t xml:space="preserve"> </w:t>
      </w:r>
      <w:r w:rsidRPr="00030219">
        <w:rPr>
          <w:rFonts w:ascii="Times New Roman" w:hAnsi="Times New Roman" w:cs="Times New Roman"/>
          <w:sz w:val="24"/>
          <w:szCs w:val="24"/>
        </w:rPr>
        <w:t>Децентрализација система социјалне заштите;</w:t>
      </w:r>
    </w:p>
    <w:p w:rsidR="00030219" w:rsidRPr="00030219" w:rsidRDefault="00030219" w:rsidP="00030219">
      <w:pPr>
        <w:autoSpaceDE w:val="0"/>
        <w:autoSpaceDN w:val="0"/>
        <w:adjustRightInd w:val="0"/>
        <w:spacing w:after="0" w:line="240" w:lineRule="auto"/>
        <w:jc w:val="both"/>
        <w:rPr>
          <w:rFonts w:ascii="Times New Roman" w:hAnsi="Times New Roman" w:cs="Times New Roman"/>
          <w:sz w:val="24"/>
          <w:szCs w:val="24"/>
        </w:rPr>
      </w:pPr>
      <w:r w:rsidRPr="00030219">
        <w:rPr>
          <w:rFonts w:ascii="Times New Roman" w:eastAsia="Wingdings-Regular" w:hAnsi="Times New Roman" w:cs="Times New Roman"/>
          <w:sz w:val="24"/>
          <w:szCs w:val="24"/>
        </w:rPr>
        <w:t xml:space="preserve"> </w:t>
      </w:r>
      <w:r w:rsidRPr="00030219">
        <w:rPr>
          <w:rFonts w:ascii="Times New Roman" w:hAnsi="Times New Roman" w:cs="Times New Roman"/>
          <w:sz w:val="24"/>
          <w:szCs w:val="24"/>
        </w:rPr>
        <w:t>Обезбеђивање ефикаснијих материјалних услуга у социјалној заштити;</w:t>
      </w:r>
    </w:p>
    <w:p w:rsidR="00030219" w:rsidRPr="00030219" w:rsidRDefault="00030219" w:rsidP="00030219">
      <w:pPr>
        <w:autoSpaceDE w:val="0"/>
        <w:autoSpaceDN w:val="0"/>
        <w:adjustRightInd w:val="0"/>
        <w:spacing w:after="0" w:line="240" w:lineRule="auto"/>
        <w:jc w:val="both"/>
        <w:rPr>
          <w:rFonts w:ascii="Times New Roman" w:hAnsi="Times New Roman" w:cs="Times New Roman"/>
          <w:sz w:val="24"/>
          <w:szCs w:val="24"/>
        </w:rPr>
      </w:pPr>
      <w:r w:rsidRPr="00030219">
        <w:rPr>
          <w:rFonts w:ascii="Times New Roman" w:eastAsia="Wingdings-Regular" w:hAnsi="Times New Roman" w:cs="Times New Roman"/>
          <w:sz w:val="24"/>
          <w:szCs w:val="24"/>
        </w:rPr>
        <w:lastRenderedPageBreak/>
        <w:t xml:space="preserve"> </w:t>
      </w:r>
      <w:r w:rsidRPr="00030219">
        <w:rPr>
          <w:rFonts w:ascii="Times New Roman" w:hAnsi="Times New Roman" w:cs="Times New Roman"/>
          <w:sz w:val="24"/>
          <w:szCs w:val="24"/>
        </w:rPr>
        <w:t>Обезбеђивање квалитетних услуга у социјалној заштити;</w:t>
      </w:r>
    </w:p>
    <w:p w:rsidR="00030219" w:rsidRPr="00030219" w:rsidRDefault="00030219" w:rsidP="00030219">
      <w:pPr>
        <w:autoSpaceDE w:val="0"/>
        <w:autoSpaceDN w:val="0"/>
        <w:adjustRightInd w:val="0"/>
        <w:spacing w:after="0" w:line="240" w:lineRule="auto"/>
        <w:jc w:val="both"/>
        <w:rPr>
          <w:rFonts w:ascii="Times New Roman" w:hAnsi="Times New Roman" w:cs="Times New Roman"/>
          <w:sz w:val="24"/>
          <w:szCs w:val="24"/>
        </w:rPr>
      </w:pPr>
      <w:r w:rsidRPr="00030219">
        <w:rPr>
          <w:rFonts w:ascii="Times New Roman" w:eastAsia="Wingdings-Regular" w:hAnsi="Times New Roman" w:cs="Times New Roman"/>
          <w:sz w:val="24"/>
          <w:szCs w:val="24"/>
        </w:rPr>
        <w:t xml:space="preserve"> </w:t>
      </w:r>
      <w:r w:rsidRPr="00030219">
        <w:rPr>
          <w:rFonts w:ascii="Times New Roman" w:hAnsi="Times New Roman" w:cs="Times New Roman"/>
          <w:sz w:val="24"/>
          <w:szCs w:val="24"/>
        </w:rPr>
        <w:t>Увођење иновативних услуга у области совијалне заштите;</w:t>
      </w:r>
    </w:p>
    <w:p w:rsidR="00030219" w:rsidRPr="00030219" w:rsidRDefault="00030219" w:rsidP="00030219">
      <w:pPr>
        <w:autoSpaceDE w:val="0"/>
        <w:autoSpaceDN w:val="0"/>
        <w:adjustRightInd w:val="0"/>
        <w:spacing w:after="0" w:line="240" w:lineRule="auto"/>
        <w:jc w:val="both"/>
        <w:rPr>
          <w:rFonts w:ascii="Times New Roman" w:hAnsi="Times New Roman" w:cs="Times New Roman"/>
          <w:sz w:val="24"/>
          <w:szCs w:val="24"/>
        </w:rPr>
      </w:pPr>
      <w:r w:rsidRPr="00030219">
        <w:rPr>
          <w:rFonts w:ascii="Times New Roman" w:eastAsia="Wingdings-Regular" w:hAnsi="Times New Roman" w:cs="Times New Roman"/>
          <w:sz w:val="24"/>
          <w:szCs w:val="24"/>
        </w:rPr>
        <w:t xml:space="preserve"> </w:t>
      </w:r>
      <w:r w:rsidRPr="00030219">
        <w:rPr>
          <w:rFonts w:ascii="Times New Roman" w:hAnsi="Times New Roman" w:cs="Times New Roman"/>
          <w:sz w:val="24"/>
          <w:szCs w:val="24"/>
        </w:rPr>
        <w:t>Партиципација корисника услуга;</w:t>
      </w:r>
    </w:p>
    <w:p w:rsidR="00030219" w:rsidRPr="00030219" w:rsidRDefault="00030219" w:rsidP="00030219">
      <w:pPr>
        <w:autoSpaceDE w:val="0"/>
        <w:autoSpaceDN w:val="0"/>
        <w:adjustRightInd w:val="0"/>
        <w:spacing w:after="0" w:line="240" w:lineRule="auto"/>
        <w:jc w:val="both"/>
        <w:rPr>
          <w:rFonts w:ascii="Times New Roman" w:hAnsi="Times New Roman" w:cs="Times New Roman"/>
          <w:sz w:val="24"/>
          <w:szCs w:val="24"/>
        </w:rPr>
      </w:pPr>
      <w:r w:rsidRPr="00030219">
        <w:rPr>
          <w:rFonts w:ascii="Times New Roman" w:eastAsia="Wingdings-Regular" w:hAnsi="Times New Roman" w:cs="Times New Roman"/>
          <w:sz w:val="24"/>
          <w:szCs w:val="24"/>
        </w:rPr>
        <w:t xml:space="preserve"> </w:t>
      </w:r>
      <w:r w:rsidRPr="00030219">
        <w:rPr>
          <w:rFonts w:ascii="Times New Roman" w:hAnsi="Times New Roman" w:cs="Times New Roman"/>
          <w:sz w:val="24"/>
          <w:szCs w:val="24"/>
        </w:rPr>
        <w:t>Јачање професионалних капацитета запослених у институцијама и у цивилном</w:t>
      </w:r>
    </w:p>
    <w:p w:rsidR="00030219" w:rsidRDefault="00030219" w:rsidP="00030219">
      <w:pPr>
        <w:autoSpaceDE w:val="0"/>
        <w:autoSpaceDN w:val="0"/>
        <w:adjustRightInd w:val="0"/>
        <w:spacing w:after="0" w:line="240" w:lineRule="auto"/>
        <w:jc w:val="both"/>
        <w:rPr>
          <w:rFonts w:ascii="Times New Roman" w:hAnsi="Times New Roman" w:cs="Times New Roman"/>
          <w:sz w:val="24"/>
          <w:szCs w:val="24"/>
        </w:rPr>
      </w:pPr>
      <w:r w:rsidRPr="00030219">
        <w:rPr>
          <w:rFonts w:ascii="Times New Roman" w:hAnsi="Times New Roman" w:cs="Times New Roman"/>
          <w:sz w:val="24"/>
          <w:szCs w:val="24"/>
        </w:rPr>
        <w:t>сектору у социјалној заштити.</w:t>
      </w:r>
    </w:p>
    <w:p w:rsidR="00030219" w:rsidRPr="00030219" w:rsidRDefault="00030219" w:rsidP="00030219">
      <w:pPr>
        <w:autoSpaceDE w:val="0"/>
        <w:autoSpaceDN w:val="0"/>
        <w:adjustRightInd w:val="0"/>
        <w:spacing w:after="0" w:line="240" w:lineRule="auto"/>
        <w:jc w:val="both"/>
        <w:rPr>
          <w:rFonts w:ascii="Times New Roman" w:hAnsi="Times New Roman" w:cs="Times New Roman"/>
          <w:sz w:val="24"/>
          <w:szCs w:val="24"/>
        </w:rPr>
      </w:pPr>
    </w:p>
    <w:p w:rsidR="00030219" w:rsidRPr="00030219" w:rsidRDefault="00030219" w:rsidP="00030219">
      <w:pPr>
        <w:autoSpaceDE w:val="0"/>
        <w:autoSpaceDN w:val="0"/>
        <w:adjustRightInd w:val="0"/>
        <w:spacing w:after="0" w:line="240" w:lineRule="auto"/>
        <w:jc w:val="both"/>
        <w:rPr>
          <w:rFonts w:ascii="Times New Roman" w:hAnsi="Times New Roman" w:cs="Times New Roman"/>
          <w:sz w:val="24"/>
          <w:szCs w:val="24"/>
        </w:rPr>
      </w:pPr>
      <w:r w:rsidRPr="00030219">
        <w:rPr>
          <w:rFonts w:ascii="Times New Roman" w:hAnsi="Times New Roman" w:cs="Times New Roman"/>
          <w:b/>
          <w:bCs/>
          <w:sz w:val="24"/>
          <w:szCs w:val="24"/>
        </w:rPr>
        <w:t xml:space="preserve">Центар за социјални рад </w:t>
      </w:r>
      <w:r w:rsidRPr="00030219">
        <w:rPr>
          <w:rFonts w:ascii="Times New Roman" w:hAnsi="Times New Roman" w:cs="Times New Roman"/>
          <w:sz w:val="24"/>
          <w:szCs w:val="24"/>
        </w:rPr>
        <w:t>града Вршца основан је 1960. год., одлуком Скупштине oпштине</w:t>
      </w:r>
      <w:r>
        <w:rPr>
          <w:rFonts w:ascii="Times New Roman" w:hAnsi="Times New Roman" w:cs="Times New Roman"/>
          <w:sz w:val="24"/>
          <w:szCs w:val="24"/>
        </w:rPr>
        <w:t xml:space="preserve"> </w:t>
      </w:r>
      <w:r w:rsidRPr="00030219">
        <w:rPr>
          <w:rFonts w:ascii="Times New Roman" w:hAnsi="Times New Roman" w:cs="Times New Roman"/>
          <w:sz w:val="24"/>
          <w:szCs w:val="24"/>
        </w:rPr>
        <w:t>Вршац. Делатност Центра је обезбеђивање и остваривање права грађана на задовољавање</w:t>
      </w:r>
      <w:r>
        <w:rPr>
          <w:rFonts w:ascii="Times New Roman" w:hAnsi="Times New Roman" w:cs="Times New Roman"/>
          <w:sz w:val="24"/>
          <w:szCs w:val="24"/>
        </w:rPr>
        <w:t xml:space="preserve"> </w:t>
      </w:r>
      <w:r w:rsidRPr="00030219">
        <w:rPr>
          <w:rFonts w:ascii="Times New Roman" w:hAnsi="Times New Roman" w:cs="Times New Roman"/>
          <w:sz w:val="24"/>
          <w:szCs w:val="24"/>
        </w:rPr>
        <w:t>њихових законом утврђених права у области социјалне заштите, породично</w:t>
      </w:r>
      <w:r w:rsidRPr="00030219">
        <w:rPr>
          <w:rFonts w:ascii="Cambria Math" w:hAnsi="Cambria Math" w:cs="Cambria Math"/>
          <w:sz w:val="24"/>
          <w:szCs w:val="24"/>
        </w:rPr>
        <w:t>‐</w:t>
      </w:r>
      <w:r w:rsidRPr="00030219">
        <w:rPr>
          <w:rFonts w:ascii="Times New Roman" w:hAnsi="Times New Roman" w:cs="Times New Roman"/>
          <w:sz w:val="24"/>
          <w:szCs w:val="24"/>
        </w:rPr>
        <w:t>правне заштите</w:t>
      </w:r>
      <w:r>
        <w:rPr>
          <w:rFonts w:ascii="Times New Roman" w:hAnsi="Times New Roman" w:cs="Times New Roman"/>
          <w:sz w:val="24"/>
          <w:szCs w:val="24"/>
        </w:rPr>
        <w:t xml:space="preserve"> </w:t>
      </w:r>
      <w:r w:rsidRPr="00030219">
        <w:rPr>
          <w:rFonts w:ascii="Times New Roman" w:hAnsi="Times New Roman" w:cs="Times New Roman"/>
          <w:sz w:val="24"/>
          <w:szCs w:val="24"/>
        </w:rPr>
        <w:t>и других социјалних потреба у складу са законом и одлуком Скупштине Града Вршца у</w:t>
      </w:r>
      <w:r>
        <w:rPr>
          <w:rFonts w:ascii="Times New Roman" w:hAnsi="Times New Roman" w:cs="Times New Roman"/>
          <w:sz w:val="24"/>
          <w:szCs w:val="24"/>
        </w:rPr>
        <w:t xml:space="preserve"> </w:t>
      </w:r>
      <w:r w:rsidRPr="00030219">
        <w:rPr>
          <w:rFonts w:ascii="Times New Roman" w:hAnsi="Times New Roman" w:cs="Times New Roman"/>
          <w:sz w:val="24"/>
          <w:szCs w:val="24"/>
        </w:rPr>
        <w:t>пружању услуга социјалног рада.</w:t>
      </w:r>
    </w:p>
    <w:p w:rsidR="00030219" w:rsidRPr="00030219" w:rsidRDefault="00030219" w:rsidP="00030219">
      <w:pPr>
        <w:autoSpaceDE w:val="0"/>
        <w:autoSpaceDN w:val="0"/>
        <w:adjustRightInd w:val="0"/>
        <w:spacing w:after="0" w:line="240" w:lineRule="auto"/>
        <w:jc w:val="both"/>
        <w:rPr>
          <w:rFonts w:ascii="Times New Roman" w:hAnsi="Times New Roman" w:cs="Times New Roman"/>
          <w:sz w:val="24"/>
          <w:szCs w:val="24"/>
        </w:rPr>
      </w:pPr>
      <w:r w:rsidRPr="00030219">
        <w:rPr>
          <w:rFonts w:ascii="Times New Roman" w:hAnsi="Times New Roman" w:cs="Times New Roman"/>
          <w:sz w:val="24"/>
          <w:szCs w:val="24"/>
        </w:rPr>
        <w:t>Права у социјалној заштити, а према Закону о социјалној заштити састоје се у обезбеђивању</w:t>
      </w:r>
      <w:r>
        <w:rPr>
          <w:rFonts w:ascii="Times New Roman" w:hAnsi="Times New Roman" w:cs="Times New Roman"/>
          <w:sz w:val="24"/>
          <w:szCs w:val="24"/>
        </w:rPr>
        <w:t xml:space="preserve"> </w:t>
      </w:r>
      <w:r w:rsidRPr="00030219">
        <w:rPr>
          <w:rFonts w:ascii="Times New Roman" w:hAnsi="Times New Roman" w:cs="Times New Roman"/>
          <w:sz w:val="24"/>
          <w:szCs w:val="24"/>
        </w:rPr>
        <w:t>социјалне сигурности грађана у случајевима када Центар за социјални рад у првом степену</w:t>
      </w:r>
      <w:r>
        <w:rPr>
          <w:rFonts w:ascii="Times New Roman" w:hAnsi="Times New Roman" w:cs="Times New Roman"/>
          <w:sz w:val="24"/>
          <w:szCs w:val="24"/>
        </w:rPr>
        <w:t xml:space="preserve"> </w:t>
      </w:r>
      <w:r w:rsidRPr="00030219">
        <w:rPr>
          <w:rFonts w:ascii="Times New Roman" w:hAnsi="Times New Roman" w:cs="Times New Roman"/>
          <w:sz w:val="24"/>
          <w:szCs w:val="24"/>
        </w:rPr>
        <w:t>одлучује о материјалном обезбеђењу, додатку за помоћ и негу другог лица, помоћ за</w:t>
      </w:r>
      <w:r>
        <w:rPr>
          <w:rFonts w:ascii="Times New Roman" w:hAnsi="Times New Roman" w:cs="Times New Roman"/>
          <w:sz w:val="24"/>
          <w:szCs w:val="24"/>
        </w:rPr>
        <w:t xml:space="preserve"> </w:t>
      </w:r>
      <w:r w:rsidRPr="00030219">
        <w:rPr>
          <w:rFonts w:ascii="Times New Roman" w:hAnsi="Times New Roman" w:cs="Times New Roman"/>
          <w:sz w:val="24"/>
          <w:szCs w:val="24"/>
        </w:rPr>
        <w:t>оспособљавање за рад, домски и породични смештај, старатељство, који се финансирају из</w:t>
      </w:r>
      <w:r>
        <w:rPr>
          <w:rFonts w:ascii="Times New Roman" w:hAnsi="Times New Roman" w:cs="Times New Roman"/>
          <w:sz w:val="24"/>
          <w:szCs w:val="24"/>
        </w:rPr>
        <w:t xml:space="preserve"> </w:t>
      </w:r>
      <w:r w:rsidRPr="00030219">
        <w:rPr>
          <w:rFonts w:ascii="Times New Roman" w:hAnsi="Times New Roman" w:cs="Times New Roman"/>
          <w:sz w:val="24"/>
          <w:szCs w:val="24"/>
        </w:rPr>
        <w:t>буџета РС.</w:t>
      </w:r>
    </w:p>
    <w:p w:rsidR="00030219" w:rsidRPr="00030219" w:rsidRDefault="00030219" w:rsidP="00030219">
      <w:pPr>
        <w:autoSpaceDE w:val="0"/>
        <w:autoSpaceDN w:val="0"/>
        <w:adjustRightInd w:val="0"/>
        <w:spacing w:after="0" w:line="240" w:lineRule="auto"/>
        <w:jc w:val="both"/>
        <w:rPr>
          <w:rFonts w:ascii="Times New Roman" w:hAnsi="Times New Roman" w:cs="Times New Roman"/>
          <w:sz w:val="24"/>
          <w:szCs w:val="24"/>
        </w:rPr>
      </w:pPr>
      <w:r w:rsidRPr="00030219">
        <w:rPr>
          <w:rFonts w:ascii="Times New Roman" w:hAnsi="Times New Roman" w:cs="Times New Roman"/>
          <w:sz w:val="24"/>
          <w:szCs w:val="24"/>
        </w:rPr>
        <w:t>Центар за социјални рад, сем што обавља поверене послове од Министарства за рад,</w:t>
      </w:r>
      <w:r>
        <w:rPr>
          <w:rFonts w:ascii="Times New Roman" w:hAnsi="Times New Roman" w:cs="Times New Roman"/>
          <w:sz w:val="24"/>
          <w:szCs w:val="24"/>
        </w:rPr>
        <w:t xml:space="preserve"> </w:t>
      </w:r>
      <w:r w:rsidRPr="00030219">
        <w:rPr>
          <w:rFonts w:ascii="Times New Roman" w:hAnsi="Times New Roman" w:cs="Times New Roman"/>
          <w:sz w:val="24"/>
          <w:szCs w:val="24"/>
        </w:rPr>
        <w:t>запошљавање, борачка и социјална питања РС, спроводи поступак и одлучује о правима на</w:t>
      </w:r>
      <w:r>
        <w:rPr>
          <w:rFonts w:ascii="Times New Roman" w:hAnsi="Times New Roman" w:cs="Times New Roman"/>
          <w:sz w:val="24"/>
          <w:szCs w:val="24"/>
        </w:rPr>
        <w:t xml:space="preserve"> </w:t>
      </w:r>
      <w:r w:rsidRPr="00030219">
        <w:rPr>
          <w:rFonts w:ascii="Times New Roman" w:hAnsi="Times New Roman" w:cs="Times New Roman"/>
          <w:sz w:val="24"/>
          <w:szCs w:val="24"/>
        </w:rPr>
        <w:t>основу Одлуке о правима и услугама из области социјалне заштите Града Вршца:</w:t>
      </w:r>
    </w:p>
    <w:p w:rsidR="00030219" w:rsidRPr="00030219" w:rsidRDefault="00030219" w:rsidP="00030219">
      <w:pPr>
        <w:autoSpaceDE w:val="0"/>
        <w:autoSpaceDN w:val="0"/>
        <w:adjustRightInd w:val="0"/>
        <w:spacing w:after="0" w:line="240" w:lineRule="auto"/>
        <w:jc w:val="both"/>
        <w:rPr>
          <w:rFonts w:ascii="Times New Roman" w:hAnsi="Times New Roman" w:cs="Times New Roman"/>
          <w:sz w:val="24"/>
          <w:szCs w:val="24"/>
        </w:rPr>
      </w:pPr>
      <w:r w:rsidRPr="00030219">
        <w:rPr>
          <w:rFonts w:ascii="Times New Roman" w:eastAsia="Wingdings-Regular" w:hAnsi="Times New Roman" w:cs="Times New Roman"/>
          <w:sz w:val="24"/>
          <w:szCs w:val="24"/>
        </w:rPr>
        <w:t xml:space="preserve"> </w:t>
      </w:r>
      <w:r w:rsidRPr="00030219">
        <w:rPr>
          <w:rFonts w:ascii="Times New Roman" w:hAnsi="Times New Roman" w:cs="Times New Roman"/>
          <w:sz w:val="24"/>
          <w:szCs w:val="24"/>
        </w:rPr>
        <w:t>Једнократне новчане помоћи;</w:t>
      </w:r>
    </w:p>
    <w:p w:rsidR="00030219" w:rsidRPr="00030219" w:rsidRDefault="00030219" w:rsidP="00030219">
      <w:pPr>
        <w:autoSpaceDE w:val="0"/>
        <w:autoSpaceDN w:val="0"/>
        <w:adjustRightInd w:val="0"/>
        <w:spacing w:after="0" w:line="240" w:lineRule="auto"/>
        <w:jc w:val="both"/>
        <w:rPr>
          <w:rFonts w:ascii="Times New Roman" w:hAnsi="Times New Roman" w:cs="Times New Roman"/>
          <w:sz w:val="24"/>
          <w:szCs w:val="24"/>
        </w:rPr>
      </w:pPr>
      <w:r w:rsidRPr="00030219">
        <w:rPr>
          <w:rFonts w:ascii="Times New Roman" w:eastAsia="Wingdings-Regular" w:hAnsi="Times New Roman" w:cs="Times New Roman"/>
          <w:sz w:val="24"/>
          <w:szCs w:val="24"/>
        </w:rPr>
        <w:t xml:space="preserve"> </w:t>
      </w:r>
      <w:r w:rsidRPr="00030219">
        <w:rPr>
          <w:rFonts w:ascii="Times New Roman" w:hAnsi="Times New Roman" w:cs="Times New Roman"/>
          <w:sz w:val="24"/>
          <w:szCs w:val="24"/>
        </w:rPr>
        <w:t>Помоћ за опрему корисника за смештај у установу соција</w:t>
      </w:r>
      <w:r>
        <w:rPr>
          <w:rFonts w:ascii="Times New Roman" w:hAnsi="Times New Roman" w:cs="Times New Roman"/>
          <w:sz w:val="24"/>
          <w:szCs w:val="24"/>
        </w:rPr>
        <w:t>лне заштите или другу породицу;</w:t>
      </w:r>
    </w:p>
    <w:p w:rsidR="00030219" w:rsidRPr="00030219" w:rsidRDefault="00030219" w:rsidP="00030219">
      <w:pPr>
        <w:autoSpaceDE w:val="0"/>
        <w:autoSpaceDN w:val="0"/>
        <w:adjustRightInd w:val="0"/>
        <w:spacing w:after="0" w:line="240" w:lineRule="auto"/>
        <w:jc w:val="both"/>
        <w:rPr>
          <w:rFonts w:ascii="Times New Roman" w:hAnsi="Times New Roman" w:cs="Times New Roman"/>
          <w:sz w:val="24"/>
          <w:szCs w:val="24"/>
        </w:rPr>
      </w:pPr>
      <w:r w:rsidRPr="00030219">
        <w:rPr>
          <w:rFonts w:ascii="Times New Roman" w:eastAsia="Wingdings-Regular" w:hAnsi="Times New Roman" w:cs="Times New Roman"/>
          <w:sz w:val="24"/>
          <w:szCs w:val="24"/>
        </w:rPr>
        <w:t xml:space="preserve"> </w:t>
      </w:r>
      <w:r w:rsidRPr="00030219">
        <w:rPr>
          <w:rFonts w:ascii="Times New Roman" w:hAnsi="Times New Roman" w:cs="Times New Roman"/>
          <w:sz w:val="24"/>
          <w:szCs w:val="24"/>
        </w:rPr>
        <w:t>Интервентна једнократна новчана помоћ;</w:t>
      </w:r>
    </w:p>
    <w:p w:rsidR="00030219" w:rsidRPr="00030219" w:rsidRDefault="00030219" w:rsidP="00030219">
      <w:pPr>
        <w:autoSpaceDE w:val="0"/>
        <w:autoSpaceDN w:val="0"/>
        <w:adjustRightInd w:val="0"/>
        <w:spacing w:after="0" w:line="240" w:lineRule="auto"/>
        <w:jc w:val="both"/>
        <w:rPr>
          <w:rFonts w:ascii="Times New Roman" w:hAnsi="Times New Roman" w:cs="Times New Roman"/>
          <w:sz w:val="24"/>
          <w:szCs w:val="24"/>
        </w:rPr>
      </w:pPr>
      <w:r w:rsidRPr="00030219">
        <w:rPr>
          <w:rFonts w:ascii="Times New Roman" w:eastAsia="Wingdings-Regular" w:hAnsi="Times New Roman" w:cs="Times New Roman"/>
          <w:sz w:val="24"/>
          <w:szCs w:val="24"/>
        </w:rPr>
        <w:t xml:space="preserve"> </w:t>
      </w:r>
      <w:r w:rsidRPr="00030219">
        <w:rPr>
          <w:rFonts w:ascii="Times New Roman" w:hAnsi="Times New Roman" w:cs="Times New Roman"/>
          <w:sz w:val="24"/>
          <w:szCs w:val="24"/>
        </w:rPr>
        <w:t>Погребни трошкови;</w:t>
      </w:r>
    </w:p>
    <w:p w:rsidR="00030219" w:rsidRPr="00030219" w:rsidRDefault="00030219" w:rsidP="00030219">
      <w:pPr>
        <w:autoSpaceDE w:val="0"/>
        <w:autoSpaceDN w:val="0"/>
        <w:adjustRightInd w:val="0"/>
        <w:spacing w:after="0" w:line="240" w:lineRule="auto"/>
        <w:jc w:val="both"/>
        <w:rPr>
          <w:rFonts w:ascii="Times New Roman" w:hAnsi="Times New Roman" w:cs="Times New Roman"/>
          <w:sz w:val="24"/>
          <w:szCs w:val="24"/>
        </w:rPr>
      </w:pPr>
      <w:r w:rsidRPr="00030219">
        <w:rPr>
          <w:rFonts w:ascii="Times New Roman" w:eastAsia="Wingdings-Regular" w:hAnsi="Times New Roman" w:cs="Times New Roman"/>
          <w:sz w:val="24"/>
          <w:szCs w:val="24"/>
        </w:rPr>
        <w:t xml:space="preserve"> </w:t>
      </w:r>
      <w:r w:rsidRPr="00030219">
        <w:rPr>
          <w:rFonts w:ascii="Times New Roman" w:hAnsi="Times New Roman" w:cs="Times New Roman"/>
          <w:sz w:val="24"/>
          <w:szCs w:val="24"/>
        </w:rPr>
        <w:t>Помоћ у кући;</w:t>
      </w:r>
    </w:p>
    <w:p w:rsidR="00030219" w:rsidRPr="00030219" w:rsidRDefault="00030219" w:rsidP="00030219">
      <w:pPr>
        <w:autoSpaceDE w:val="0"/>
        <w:autoSpaceDN w:val="0"/>
        <w:adjustRightInd w:val="0"/>
        <w:spacing w:after="0" w:line="240" w:lineRule="auto"/>
        <w:jc w:val="both"/>
        <w:rPr>
          <w:rFonts w:ascii="Times New Roman" w:hAnsi="Times New Roman" w:cs="Times New Roman"/>
          <w:sz w:val="24"/>
          <w:szCs w:val="24"/>
        </w:rPr>
      </w:pPr>
      <w:r w:rsidRPr="00030219">
        <w:rPr>
          <w:rFonts w:ascii="Times New Roman" w:eastAsia="Wingdings-Regular" w:hAnsi="Times New Roman" w:cs="Times New Roman"/>
          <w:sz w:val="24"/>
          <w:szCs w:val="24"/>
        </w:rPr>
        <w:t xml:space="preserve"> </w:t>
      </w:r>
      <w:r w:rsidRPr="00030219">
        <w:rPr>
          <w:rFonts w:ascii="Times New Roman" w:hAnsi="Times New Roman" w:cs="Times New Roman"/>
          <w:sz w:val="24"/>
          <w:szCs w:val="24"/>
        </w:rPr>
        <w:t>Клубови за старе;</w:t>
      </w:r>
    </w:p>
    <w:p w:rsidR="00030219" w:rsidRPr="00030219" w:rsidRDefault="00030219" w:rsidP="00030219">
      <w:pPr>
        <w:autoSpaceDE w:val="0"/>
        <w:autoSpaceDN w:val="0"/>
        <w:adjustRightInd w:val="0"/>
        <w:spacing w:after="0" w:line="240" w:lineRule="auto"/>
        <w:jc w:val="both"/>
        <w:rPr>
          <w:rFonts w:ascii="Times New Roman" w:hAnsi="Times New Roman" w:cs="Times New Roman"/>
          <w:sz w:val="24"/>
          <w:szCs w:val="24"/>
        </w:rPr>
      </w:pPr>
      <w:r w:rsidRPr="00030219">
        <w:rPr>
          <w:rFonts w:ascii="Times New Roman" w:eastAsia="Wingdings-Regular" w:hAnsi="Times New Roman" w:cs="Times New Roman"/>
          <w:sz w:val="24"/>
          <w:szCs w:val="24"/>
        </w:rPr>
        <w:t xml:space="preserve"> </w:t>
      </w:r>
      <w:r w:rsidRPr="00030219">
        <w:rPr>
          <w:rFonts w:ascii="Times New Roman" w:hAnsi="Times New Roman" w:cs="Times New Roman"/>
          <w:sz w:val="24"/>
          <w:szCs w:val="24"/>
        </w:rPr>
        <w:t>Услуге смештаја у прихватилиште и прихватну станицу;</w:t>
      </w:r>
    </w:p>
    <w:p w:rsidR="00030219" w:rsidRPr="00030219" w:rsidRDefault="00030219" w:rsidP="00030219">
      <w:pPr>
        <w:autoSpaceDE w:val="0"/>
        <w:autoSpaceDN w:val="0"/>
        <w:adjustRightInd w:val="0"/>
        <w:spacing w:after="0" w:line="240" w:lineRule="auto"/>
        <w:jc w:val="both"/>
        <w:rPr>
          <w:rFonts w:ascii="Times New Roman" w:hAnsi="Times New Roman" w:cs="Times New Roman"/>
          <w:sz w:val="24"/>
          <w:szCs w:val="24"/>
        </w:rPr>
      </w:pPr>
      <w:r w:rsidRPr="00030219">
        <w:rPr>
          <w:rFonts w:ascii="Times New Roman" w:eastAsia="Wingdings-Regular" w:hAnsi="Times New Roman" w:cs="Times New Roman"/>
          <w:sz w:val="24"/>
          <w:szCs w:val="24"/>
        </w:rPr>
        <w:t xml:space="preserve"> </w:t>
      </w:r>
      <w:r w:rsidRPr="00030219">
        <w:rPr>
          <w:rFonts w:ascii="Times New Roman" w:hAnsi="Times New Roman" w:cs="Times New Roman"/>
          <w:sz w:val="24"/>
          <w:szCs w:val="24"/>
        </w:rPr>
        <w:t>Услуге смештаја у сигурну кућу;</w:t>
      </w:r>
    </w:p>
    <w:p w:rsidR="00030219" w:rsidRPr="00030219" w:rsidRDefault="00030219" w:rsidP="00030219">
      <w:pPr>
        <w:autoSpaceDE w:val="0"/>
        <w:autoSpaceDN w:val="0"/>
        <w:adjustRightInd w:val="0"/>
        <w:spacing w:after="0" w:line="240" w:lineRule="auto"/>
        <w:jc w:val="both"/>
        <w:rPr>
          <w:rFonts w:ascii="Times New Roman" w:hAnsi="Times New Roman" w:cs="Times New Roman"/>
          <w:sz w:val="24"/>
          <w:szCs w:val="24"/>
        </w:rPr>
      </w:pPr>
      <w:r w:rsidRPr="00030219">
        <w:rPr>
          <w:rFonts w:ascii="Times New Roman" w:eastAsia="Wingdings-Regular" w:hAnsi="Times New Roman" w:cs="Times New Roman"/>
          <w:sz w:val="24"/>
          <w:szCs w:val="24"/>
        </w:rPr>
        <w:t xml:space="preserve"> </w:t>
      </w:r>
      <w:r w:rsidRPr="00030219">
        <w:rPr>
          <w:rFonts w:ascii="Times New Roman" w:hAnsi="Times New Roman" w:cs="Times New Roman"/>
          <w:sz w:val="24"/>
          <w:szCs w:val="24"/>
        </w:rPr>
        <w:t>Саветодавно</w:t>
      </w:r>
      <w:r w:rsidRPr="00030219">
        <w:rPr>
          <w:rFonts w:ascii="Cambria Math" w:hAnsi="Cambria Math" w:cs="Cambria Math"/>
          <w:sz w:val="24"/>
          <w:szCs w:val="24"/>
        </w:rPr>
        <w:t>‐</w:t>
      </w:r>
      <w:r w:rsidRPr="00030219">
        <w:rPr>
          <w:rFonts w:ascii="Times New Roman" w:hAnsi="Times New Roman" w:cs="Times New Roman"/>
          <w:sz w:val="24"/>
          <w:szCs w:val="24"/>
        </w:rPr>
        <w:t>терапијске и социјално</w:t>
      </w:r>
      <w:r w:rsidRPr="00030219">
        <w:rPr>
          <w:rFonts w:ascii="Cambria Math" w:hAnsi="Cambria Math" w:cs="Cambria Math"/>
          <w:sz w:val="24"/>
          <w:szCs w:val="24"/>
        </w:rPr>
        <w:t>‐</w:t>
      </w:r>
      <w:r w:rsidRPr="00030219">
        <w:rPr>
          <w:rFonts w:ascii="Times New Roman" w:hAnsi="Times New Roman" w:cs="Times New Roman"/>
          <w:sz w:val="24"/>
          <w:szCs w:val="24"/>
        </w:rPr>
        <w:t>едукативне услуге;</w:t>
      </w:r>
    </w:p>
    <w:p w:rsidR="00030219" w:rsidRPr="00030219" w:rsidRDefault="00030219" w:rsidP="00030219">
      <w:pPr>
        <w:autoSpaceDE w:val="0"/>
        <w:autoSpaceDN w:val="0"/>
        <w:adjustRightInd w:val="0"/>
        <w:spacing w:after="0" w:line="240" w:lineRule="auto"/>
        <w:jc w:val="both"/>
        <w:rPr>
          <w:rFonts w:ascii="Times New Roman" w:hAnsi="Times New Roman" w:cs="Times New Roman"/>
          <w:sz w:val="24"/>
          <w:szCs w:val="24"/>
        </w:rPr>
      </w:pPr>
      <w:r w:rsidRPr="00030219">
        <w:rPr>
          <w:rFonts w:ascii="Times New Roman" w:eastAsia="Wingdings-Regular" w:hAnsi="Times New Roman" w:cs="Times New Roman"/>
          <w:sz w:val="24"/>
          <w:szCs w:val="24"/>
        </w:rPr>
        <w:t xml:space="preserve"> </w:t>
      </w:r>
      <w:r w:rsidRPr="00030219">
        <w:rPr>
          <w:rFonts w:ascii="Times New Roman" w:hAnsi="Times New Roman" w:cs="Times New Roman"/>
          <w:sz w:val="24"/>
          <w:szCs w:val="24"/>
        </w:rPr>
        <w:t>Мобилни тим за хитне интервенције;</w:t>
      </w:r>
    </w:p>
    <w:p w:rsidR="00030219" w:rsidRPr="00030219" w:rsidRDefault="00030219" w:rsidP="00030219">
      <w:pPr>
        <w:autoSpaceDE w:val="0"/>
        <w:autoSpaceDN w:val="0"/>
        <w:adjustRightInd w:val="0"/>
        <w:spacing w:after="0" w:line="240" w:lineRule="auto"/>
        <w:jc w:val="both"/>
        <w:rPr>
          <w:rFonts w:ascii="Times New Roman" w:hAnsi="Times New Roman" w:cs="Times New Roman"/>
          <w:sz w:val="24"/>
          <w:szCs w:val="24"/>
        </w:rPr>
      </w:pPr>
      <w:r w:rsidRPr="00030219">
        <w:rPr>
          <w:rFonts w:ascii="Times New Roman" w:eastAsia="Wingdings-Regular" w:hAnsi="Times New Roman" w:cs="Times New Roman"/>
          <w:sz w:val="24"/>
          <w:szCs w:val="24"/>
        </w:rPr>
        <w:t xml:space="preserve"> </w:t>
      </w:r>
      <w:r w:rsidRPr="00030219">
        <w:rPr>
          <w:rFonts w:ascii="Times New Roman" w:hAnsi="Times New Roman" w:cs="Times New Roman"/>
          <w:sz w:val="24"/>
          <w:szCs w:val="24"/>
        </w:rPr>
        <w:t>Становање уз подршку;</w:t>
      </w:r>
    </w:p>
    <w:p w:rsidR="00030219" w:rsidRPr="00030219" w:rsidRDefault="00030219" w:rsidP="00030219">
      <w:pPr>
        <w:autoSpaceDE w:val="0"/>
        <w:autoSpaceDN w:val="0"/>
        <w:adjustRightInd w:val="0"/>
        <w:spacing w:after="0" w:line="240" w:lineRule="auto"/>
        <w:jc w:val="both"/>
        <w:rPr>
          <w:rFonts w:ascii="Times New Roman" w:hAnsi="Times New Roman" w:cs="Times New Roman"/>
          <w:sz w:val="24"/>
          <w:szCs w:val="24"/>
        </w:rPr>
      </w:pPr>
      <w:r w:rsidRPr="00030219">
        <w:rPr>
          <w:rFonts w:ascii="Times New Roman" w:eastAsia="Wingdings-Regular" w:hAnsi="Times New Roman" w:cs="Times New Roman"/>
          <w:sz w:val="24"/>
          <w:szCs w:val="24"/>
        </w:rPr>
        <w:t xml:space="preserve"> </w:t>
      </w:r>
      <w:r w:rsidRPr="00030219">
        <w:rPr>
          <w:rFonts w:ascii="Times New Roman" w:hAnsi="Times New Roman" w:cs="Times New Roman"/>
          <w:sz w:val="24"/>
          <w:szCs w:val="24"/>
        </w:rPr>
        <w:t>Клуб хранитеља;</w:t>
      </w:r>
    </w:p>
    <w:p w:rsidR="00030219" w:rsidRPr="00030219" w:rsidRDefault="00030219" w:rsidP="00030219">
      <w:pPr>
        <w:autoSpaceDE w:val="0"/>
        <w:autoSpaceDN w:val="0"/>
        <w:adjustRightInd w:val="0"/>
        <w:spacing w:after="0" w:line="240" w:lineRule="auto"/>
        <w:jc w:val="both"/>
        <w:rPr>
          <w:rFonts w:ascii="Times New Roman" w:hAnsi="Times New Roman" w:cs="Times New Roman"/>
          <w:sz w:val="24"/>
          <w:szCs w:val="24"/>
        </w:rPr>
      </w:pPr>
      <w:r w:rsidRPr="00030219">
        <w:rPr>
          <w:rFonts w:ascii="Times New Roman" w:eastAsia="Wingdings-Regular" w:hAnsi="Times New Roman" w:cs="Times New Roman"/>
          <w:sz w:val="24"/>
          <w:szCs w:val="24"/>
        </w:rPr>
        <w:t xml:space="preserve"> </w:t>
      </w:r>
      <w:r w:rsidRPr="00030219">
        <w:rPr>
          <w:rFonts w:ascii="Times New Roman" w:hAnsi="Times New Roman" w:cs="Times New Roman"/>
          <w:sz w:val="24"/>
          <w:szCs w:val="24"/>
        </w:rPr>
        <w:t>Процена потребе за додатном образовном, индивидуалном и друштвеном</w:t>
      </w:r>
    </w:p>
    <w:p w:rsidR="00030219" w:rsidRPr="00030219" w:rsidRDefault="00030219" w:rsidP="00030219">
      <w:pPr>
        <w:autoSpaceDE w:val="0"/>
        <w:autoSpaceDN w:val="0"/>
        <w:adjustRightInd w:val="0"/>
        <w:spacing w:after="0" w:line="240" w:lineRule="auto"/>
        <w:jc w:val="both"/>
        <w:rPr>
          <w:rFonts w:ascii="Times New Roman" w:hAnsi="Times New Roman" w:cs="Times New Roman"/>
          <w:sz w:val="24"/>
          <w:szCs w:val="24"/>
        </w:rPr>
      </w:pPr>
      <w:r w:rsidRPr="00030219">
        <w:rPr>
          <w:rFonts w:ascii="Times New Roman" w:hAnsi="Times New Roman" w:cs="Times New Roman"/>
          <w:sz w:val="24"/>
          <w:szCs w:val="24"/>
        </w:rPr>
        <w:t>подршком, детету и ученику/ци;</w:t>
      </w:r>
    </w:p>
    <w:p w:rsidR="00030219" w:rsidRPr="00030219" w:rsidRDefault="00030219" w:rsidP="00030219">
      <w:pPr>
        <w:autoSpaceDE w:val="0"/>
        <w:autoSpaceDN w:val="0"/>
        <w:adjustRightInd w:val="0"/>
        <w:spacing w:after="0" w:line="240" w:lineRule="auto"/>
        <w:jc w:val="both"/>
        <w:rPr>
          <w:rFonts w:ascii="Times New Roman" w:hAnsi="Times New Roman" w:cs="Times New Roman"/>
          <w:sz w:val="24"/>
          <w:szCs w:val="24"/>
        </w:rPr>
      </w:pPr>
      <w:r w:rsidRPr="00030219">
        <w:rPr>
          <w:rFonts w:ascii="Times New Roman" w:eastAsia="Wingdings-Regular" w:hAnsi="Times New Roman" w:cs="Times New Roman"/>
          <w:sz w:val="24"/>
          <w:szCs w:val="24"/>
        </w:rPr>
        <w:t xml:space="preserve"> </w:t>
      </w:r>
      <w:r w:rsidRPr="00030219">
        <w:rPr>
          <w:rFonts w:ascii="Times New Roman" w:hAnsi="Times New Roman" w:cs="Times New Roman"/>
          <w:sz w:val="24"/>
          <w:szCs w:val="24"/>
        </w:rPr>
        <w:t>Лични пратиоци за децу;</w:t>
      </w:r>
    </w:p>
    <w:p w:rsidR="00030219" w:rsidRPr="00030219" w:rsidRDefault="00030219" w:rsidP="00030219">
      <w:pPr>
        <w:autoSpaceDE w:val="0"/>
        <w:autoSpaceDN w:val="0"/>
        <w:adjustRightInd w:val="0"/>
        <w:spacing w:after="0" w:line="240" w:lineRule="auto"/>
        <w:jc w:val="both"/>
        <w:rPr>
          <w:rFonts w:ascii="Times New Roman" w:hAnsi="Times New Roman" w:cs="Times New Roman"/>
          <w:sz w:val="24"/>
          <w:szCs w:val="24"/>
        </w:rPr>
      </w:pPr>
      <w:r w:rsidRPr="00030219">
        <w:rPr>
          <w:rFonts w:ascii="Times New Roman" w:eastAsia="Wingdings-Regular" w:hAnsi="Times New Roman" w:cs="Times New Roman"/>
          <w:sz w:val="24"/>
          <w:szCs w:val="24"/>
        </w:rPr>
        <w:t xml:space="preserve"> </w:t>
      </w:r>
      <w:r w:rsidRPr="00030219">
        <w:rPr>
          <w:rFonts w:ascii="Times New Roman" w:hAnsi="Times New Roman" w:cs="Times New Roman"/>
          <w:sz w:val="24"/>
          <w:szCs w:val="24"/>
        </w:rPr>
        <w:t>Персонални асистент, и</w:t>
      </w:r>
    </w:p>
    <w:p w:rsidR="00030219" w:rsidRDefault="00030219" w:rsidP="00030219">
      <w:pPr>
        <w:autoSpaceDE w:val="0"/>
        <w:autoSpaceDN w:val="0"/>
        <w:adjustRightInd w:val="0"/>
        <w:spacing w:after="0" w:line="240" w:lineRule="auto"/>
        <w:jc w:val="both"/>
        <w:rPr>
          <w:rFonts w:ascii="Times New Roman" w:hAnsi="Times New Roman" w:cs="Times New Roman"/>
          <w:sz w:val="24"/>
          <w:szCs w:val="24"/>
        </w:rPr>
      </w:pPr>
      <w:r w:rsidRPr="00030219">
        <w:rPr>
          <w:rFonts w:ascii="Times New Roman" w:eastAsia="Wingdings-Regular" w:hAnsi="Times New Roman" w:cs="Times New Roman"/>
          <w:sz w:val="24"/>
          <w:szCs w:val="24"/>
        </w:rPr>
        <w:t xml:space="preserve"> </w:t>
      </w:r>
      <w:r w:rsidRPr="00030219">
        <w:rPr>
          <w:rFonts w:ascii="Times New Roman" w:hAnsi="Times New Roman" w:cs="Times New Roman"/>
          <w:sz w:val="24"/>
          <w:szCs w:val="24"/>
        </w:rPr>
        <w:t>Постпенална заштита.</w:t>
      </w:r>
    </w:p>
    <w:p w:rsidR="00030219" w:rsidRPr="00030219" w:rsidRDefault="00030219" w:rsidP="00030219">
      <w:pPr>
        <w:autoSpaceDE w:val="0"/>
        <w:autoSpaceDN w:val="0"/>
        <w:adjustRightInd w:val="0"/>
        <w:spacing w:after="0" w:line="240" w:lineRule="auto"/>
        <w:jc w:val="both"/>
        <w:rPr>
          <w:rFonts w:ascii="Times New Roman" w:hAnsi="Times New Roman" w:cs="Times New Roman"/>
          <w:sz w:val="24"/>
          <w:szCs w:val="24"/>
        </w:rPr>
      </w:pPr>
    </w:p>
    <w:p w:rsidR="00030219" w:rsidRPr="00030219" w:rsidRDefault="00030219" w:rsidP="00030219">
      <w:pPr>
        <w:autoSpaceDE w:val="0"/>
        <w:autoSpaceDN w:val="0"/>
        <w:adjustRightInd w:val="0"/>
        <w:spacing w:after="0" w:line="240" w:lineRule="auto"/>
        <w:jc w:val="both"/>
        <w:rPr>
          <w:rFonts w:ascii="Times New Roman" w:hAnsi="Times New Roman" w:cs="Times New Roman"/>
          <w:sz w:val="24"/>
          <w:szCs w:val="24"/>
        </w:rPr>
      </w:pPr>
      <w:r w:rsidRPr="00030219">
        <w:rPr>
          <w:rFonts w:ascii="Times New Roman" w:hAnsi="Times New Roman" w:cs="Times New Roman"/>
          <w:sz w:val="24"/>
          <w:szCs w:val="24"/>
        </w:rPr>
        <w:t>Град Вршац поред услуга дефинисаних Одлуком о правима и услугама из области социјалне</w:t>
      </w:r>
      <w:r>
        <w:rPr>
          <w:rFonts w:ascii="Times New Roman" w:hAnsi="Times New Roman" w:cs="Times New Roman"/>
          <w:sz w:val="24"/>
          <w:szCs w:val="24"/>
        </w:rPr>
        <w:t xml:space="preserve"> </w:t>
      </w:r>
      <w:r w:rsidRPr="00030219">
        <w:rPr>
          <w:rFonts w:ascii="Times New Roman" w:hAnsi="Times New Roman" w:cs="Times New Roman"/>
          <w:sz w:val="24"/>
          <w:szCs w:val="24"/>
        </w:rPr>
        <w:t>заштите у последње време се укључила у регионалне програме збрињавања избеглих и</w:t>
      </w:r>
      <w:r>
        <w:rPr>
          <w:rFonts w:ascii="Times New Roman" w:hAnsi="Times New Roman" w:cs="Times New Roman"/>
          <w:sz w:val="24"/>
          <w:szCs w:val="24"/>
        </w:rPr>
        <w:t xml:space="preserve"> </w:t>
      </w:r>
      <w:r w:rsidRPr="00030219">
        <w:rPr>
          <w:rFonts w:ascii="Times New Roman" w:hAnsi="Times New Roman" w:cs="Times New Roman"/>
          <w:sz w:val="24"/>
          <w:szCs w:val="24"/>
        </w:rPr>
        <w:t>прогнаних лица у складу са Сарајевском декларацијом о избеглим лицима, и у збрињавање</w:t>
      </w:r>
      <w:r>
        <w:rPr>
          <w:rFonts w:ascii="Times New Roman" w:hAnsi="Times New Roman" w:cs="Times New Roman"/>
          <w:sz w:val="24"/>
          <w:szCs w:val="24"/>
        </w:rPr>
        <w:t xml:space="preserve"> </w:t>
      </w:r>
      <w:r w:rsidRPr="00030219">
        <w:rPr>
          <w:rFonts w:ascii="Times New Roman" w:hAnsi="Times New Roman" w:cs="Times New Roman"/>
          <w:sz w:val="24"/>
          <w:szCs w:val="24"/>
        </w:rPr>
        <w:t>социјално угрожених породица без решених стамбених питања.</w:t>
      </w:r>
    </w:p>
    <w:p w:rsidR="00030219" w:rsidRPr="00030219" w:rsidRDefault="00030219" w:rsidP="00030219">
      <w:pPr>
        <w:autoSpaceDE w:val="0"/>
        <w:autoSpaceDN w:val="0"/>
        <w:adjustRightInd w:val="0"/>
        <w:spacing w:after="0" w:line="240" w:lineRule="auto"/>
        <w:jc w:val="both"/>
        <w:rPr>
          <w:rFonts w:ascii="Times New Roman" w:hAnsi="Times New Roman" w:cs="Times New Roman"/>
          <w:sz w:val="24"/>
          <w:szCs w:val="24"/>
        </w:rPr>
      </w:pPr>
      <w:r w:rsidRPr="00030219">
        <w:rPr>
          <w:rFonts w:ascii="Times New Roman" w:hAnsi="Times New Roman" w:cs="Times New Roman"/>
          <w:sz w:val="24"/>
          <w:szCs w:val="24"/>
        </w:rPr>
        <w:t>Такође, локална самоуправа утврђује и спроводи реализацију остваривања права на дечји</w:t>
      </w:r>
      <w:r>
        <w:rPr>
          <w:rFonts w:ascii="Times New Roman" w:hAnsi="Times New Roman" w:cs="Times New Roman"/>
          <w:sz w:val="24"/>
          <w:szCs w:val="24"/>
        </w:rPr>
        <w:t xml:space="preserve"> </w:t>
      </w:r>
      <w:r w:rsidRPr="00030219">
        <w:rPr>
          <w:rFonts w:ascii="Times New Roman" w:hAnsi="Times New Roman" w:cs="Times New Roman"/>
          <w:sz w:val="24"/>
          <w:szCs w:val="24"/>
        </w:rPr>
        <w:t>додатак и бесплатну правну помоћ.</w:t>
      </w:r>
    </w:p>
    <w:p w:rsidR="00030219" w:rsidRDefault="00030219" w:rsidP="00030219">
      <w:pPr>
        <w:autoSpaceDE w:val="0"/>
        <w:autoSpaceDN w:val="0"/>
        <w:adjustRightInd w:val="0"/>
        <w:spacing w:after="0" w:line="240" w:lineRule="auto"/>
        <w:jc w:val="both"/>
        <w:rPr>
          <w:rFonts w:ascii="Times New Roman" w:hAnsi="Times New Roman" w:cs="Times New Roman"/>
          <w:sz w:val="24"/>
          <w:szCs w:val="24"/>
        </w:rPr>
      </w:pPr>
      <w:r w:rsidRPr="00030219">
        <w:rPr>
          <w:rFonts w:ascii="Times New Roman" w:hAnsi="Times New Roman" w:cs="Times New Roman"/>
          <w:sz w:val="24"/>
          <w:szCs w:val="24"/>
        </w:rPr>
        <w:t>Услугу СОС телефона</w:t>
      </w:r>
      <w:r w:rsidR="001B7139">
        <w:rPr>
          <w:rFonts w:ascii="Times New Roman" w:hAnsi="Times New Roman" w:cs="Times New Roman"/>
          <w:sz w:val="24"/>
          <w:szCs w:val="24"/>
        </w:rPr>
        <w:t xml:space="preserve"> и даље</w:t>
      </w:r>
      <w:r w:rsidRPr="00030219">
        <w:rPr>
          <w:rFonts w:ascii="Times New Roman" w:hAnsi="Times New Roman" w:cs="Times New Roman"/>
          <w:sz w:val="24"/>
          <w:szCs w:val="24"/>
        </w:rPr>
        <w:t xml:space="preserve"> финансира Град</w:t>
      </w:r>
      <w:r w:rsidR="001B7139">
        <w:rPr>
          <w:rFonts w:ascii="Times New Roman" w:hAnsi="Times New Roman" w:cs="Times New Roman"/>
          <w:sz w:val="24"/>
          <w:szCs w:val="24"/>
        </w:rPr>
        <w:t xml:space="preserve">, а била је и поверена </w:t>
      </w:r>
      <w:r w:rsidRPr="00030219">
        <w:rPr>
          <w:rFonts w:ascii="Times New Roman" w:hAnsi="Times New Roman" w:cs="Times New Roman"/>
          <w:sz w:val="24"/>
          <w:szCs w:val="24"/>
        </w:rPr>
        <w:t>организацији цивилног друштва</w:t>
      </w:r>
      <w:r w:rsidR="001B7139">
        <w:rPr>
          <w:rFonts w:ascii="Times New Roman" w:hAnsi="Times New Roman" w:cs="Times New Roman"/>
          <w:sz w:val="24"/>
          <w:szCs w:val="24"/>
        </w:rPr>
        <w:t xml:space="preserve">. Град </w:t>
      </w:r>
      <w:r w:rsidRPr="00030219">
        <w:rPr>
          <w:rFonts w:ascii="Times New Roman" w:hAnsi="Times New Roman" w:cs="Times New Roman"/>
          <w:sz w:val="24"/>
          <w:szCs w:val="24"/>
        </w:rPr>
        <w:t>издваја</w:t>
      </w:r>
      <w:r w:rsidR="001B7139">
        <w:rPr>
          <w:rFonts w:ascii="Times New Roman" w:hAnsi="Times New Roman" w:cs="Times New Roman"/>
          <w:sz w:val="24"/>
          <w:szCs w:val="24"/>
        </w:rPr>
        <w:t xml:space="preserve"> и</w:t>
      </w:r>
      <w:r w:rsidRPr="00030219">
        <w:rPr>
          <w:rFonts w:ascii="Times New Roman" w:hAnsi="Times New Roman" w:cs="Times New Roman"/>
          <w:sz w:val="24"/>
          <w:szCs w:val="24"/>
        </w:rPr>
        <w:t xml:space="preserve"> средстава за развој, партиципациј</w:t>
      </w:r>
      <w:r w:rsidR="001B7139">
        <w:rPr>
          <w:rFonts w:ascii="Times New Roman" w:hAnsi="Times New Roman" w:cs="Times New Roman"/>
          <w:sz w:val="24"/>
          <w:szCs w:val="24"/>
        </w:rPr>
        <w:t>у</w:t>
      </w:r>
      <w:r w:rsidRPr="00030219">
        <w:rPr>
          <w:rFonts w:ascii="Times New Roman" w:hAnsi="Times New Roman" w:cs="Times New Roman"/>
          <w:sz w:val="24"/>
          <w:szCs w:val="24"/>
        </w:rPr>
        <w:t xml:space="preserve"> корисника услуга, јачање професионалних</w:t>
      </w:r>
      <w:r>
        <w:rPr>
          <w:rFonts w:ascii="Times New Roman" w:hAnsi="Times New Roman" w:cs="Times New Roman"/>
          <w:sz w:val="24"/>
          <w:szCs w:val="24"/>
        </w:rPr>
        <w:t xml:space="preserve"> </w:t>
      </w:r>
      <w:r w:rsidRPr="00030219">
        <w:rPr>
          <w:rFonts w:ascii="Times New Roman" w:hAnsi="Times New Roman" w:cs="Times New Roman"/>
          <w:sz w:val="24"/>
          <w:szCs w:val="24"/>
        </w:rPr>
        <w:t>капацитета запослених у институцијама и у цивилног сектора у социјалној заштити кроз јавне</w:t>
      </w:r>
      <w:r>
        <w:rPr>
          <w:rFonts w:ascii="Times New Roman" w:hAnsi="Times New Roman" w:cs="Times New Roman"/>
          <w:sz w:val="24"/>
          <w:szCs w:val="24"/>
        </w:rPr>
        <w:t xml:space="preserve"> </w:t>
      </w:r>
      <w:r w:rsidRPr="00030219">
        <w:rPr>
          <w:rFonts w:ascii="Times New Roman" w:hAnsi="Times New Roman" w:cs="Times New Roman"/>
          <w:sz w:val="24"/>
          <w:szCs w:val="24"/>
        </w:rPr>
        <w:t>позиве намењене за ОЦД.</w:t>
      </w:r>
    </w:p>
    <w:p w:rsidR="00413226" w:rsidRDefault="00413226" w:rsidP="00030219">
      <w:pPr>
        <w:autoSpaceDE w:val="0"/>
        <w:autoSpaceDN w:val="0"/>
        <w:adjustRightInd w:val="0"/>
        <w:spacing w:after="0" w:line="240" w:lineRule="auto"/>
        <w:jc w:val="both"/>
        <w:rPr>
          <w:rFonts w:ascii="Times New Roman" w:hAnsi="Times New Roman" w:cs="Times New Roman"/>
          <w:sz w:val="24"/>
          <w:szCs w:val="24"/>
        </w:rPr>
      </w:pPr>
    </w:p>
    <w:p w:rsidR="00557192" w:rsidRDefault="00557192" w:rsidP="0059770D">
      <w:pPr>
        <w:autoSpaceDE w:val="0"/>
        <w:autoSpaceDN w:val="0"/>
        <w:adjustRightInd w:val="0"/>
        <w:spacing w:after="0" w:line="240" w:lineRule="auto"/>
        <w:jc w:val="both"/>
        <w:rPr>
          <w:rFonts w:ascii="Times New Roman" w:hAnsi="Times New Roman" w:cs="Times New Roman"/>
          <w:sz w:val="28"/>
          <w:szCs w:val="28"/>
        </w:rPr>
      </w:pPr>
    </w:p>
    <w:p w:rsidR="00134CDB" w:rsidRPr="00A2116F" w:rsidRDefault="00134CDB" w:rsidP="0059770D">
      <w:pPr>
        <w:autoSpaceDE w:val="0"/>
        <w:autoSpaceDN w:val="0"/>
        <w:adjustRightInd w:val="0"/>
        <w:spacing w:after="0" w:line="240" w:lineRule="auto"/>
        <w:jc w:val="both"/>
        <w:rPr>
          <w:rFonts w:ascii="Times New Roman" w:hAnsi="Times New Roman" w:cs="Times New Roman"/>
          <w:sz w:val="28"/>
          <w:szCs w:val="28"/>
        </w:rPr>
      </w:pPr>
    </w:p>
    <w:p w:rsidR="00C26998" w:rsidRPr="00A2116F" w:rsidRDefault="004A5D05" w:rsidP="003E2861">
      <w:pPr>
        <w:pStyle w:val="ListParagraph"/>
        <w:numPr>
          <w:ilvl w:val="0"/>
          <w:numId w:val="32"/>
        </w:numPr>
        <w:autoSpaceDE w:val="0"/>
        <w:autoSpaceDN w:val="0"/>
        <w:adjustRightInd w:val="0"/>
        <w:spacing w:after="0" w:line="240" w:lineRule="auto"/>
        <w:jc w:val="both"/>
        <w:rPr>
          <w:rFonts w:ascii="Times New Roman" w:hAnsi="Times New Roman" w:cs="Times New Roman"/>
          <w:b/>
          <w:sz w:val="28"/>
          <w:szCs w:val="28"/>
        </w:rPr>
      </w:pPr>
      <w:r w:rsidRPr="00A2116F">
        <w:rPr>
          <w:rFonts w:ascii="Times New Roman" w:hAnsi="Times New Roman" w:cs="Times New Roman"/>
          <w:b/>
          <w:sz w:val="28"/>
          <w:szCs w:val="28"/>
        </w:rPr>
        <w:t>М</w:t>
      </w:r>
      <w:r w:rsidR="00A2116F" w:rsidRPr="00A2116F">
        <w:rPr>
          <w:rFonts w:ascii="Times New Roman" w:hAnsi="Times New Roman" w:cs="Times New Roman"/>
          <w:b/>
          <w:sz w:val="28"/>
          <w:szCs w:val="28"/>
        </w:rPr>
        <w:t>едији</w:t>
      </w:r>
    </w:p>
    <w:p w:rsidR="0059770D" w:rsidRDefault="0059770D" w:rsidP="00413226">
      <w:pPr>
        <w:autoSpaceDE w:val="0"/>
        <w:autoSpaceDN w:val="0"/>
        <w:adjustRightInd w:val="0"/>
        <w:spacing w:after="0" w:line="240" w:lineRule="auto"/>
        <w:jc w:val="both"/>
        <w:rPr>
          <w:rFonts w:ascii="Times New Roman" w:hAnsi="Times New Roman" w:cs="Times New Roman"/>
          <w:b/>
          <w:sz w:val="24"/>
          <w:szCs w:val="24"/>
        </w:rPr>
      </w:pPr>
    </w:p>
    <w:p w:rsidR="00C26998" w:rsidRPr="00C26998" w:rsidRDefault="00C26998" w:rsidP="00C26998">
      <w:pPr>
        <w:autoSpaceDE w:val="0"/>
        <w:autoSpaceDN w:val="0"/>
        <w:adjustRightInd w:val="0"/>
        <w:spacing w:after="0" w:line="240" w:lineRule="auto"/>
        <w:jc w:val="both"/>
        <w:rPr>
          <w:rFonts w:ascii="Times New Roman" w:hAnsi="Times New Roman" w:cs="Times New Roman"/>
          <w:sz w:val="24"/>
          <w:szCs w:val="24"/>
        </w:rPr>
      </w:pPr>
      <w:r w:rsidRPr="00C26998">
        <w:rPr>
          <w:rFonts w:ascii="Times New Roman" w:hAnsi="Times New Roman" w:cs="Times New Roman"/>
          <w:sz w:val="24"/>
          <w:szCs w:val="24"/>
        </w:rPr>
        <w:t>Средства јавног информисања града Вршца су:</w:t>
      </w:r>
    </w:p>
    <w:p w:rsidR="00C26998" w:rsidRPr="00C26998" w:rsidRDefault="00C26998" w:rsidP="00C26998">
      <w:pPr>
        <w:autoSpaceDE w:val="0"/>
        <w:autoSpaceDN w:val="0"/>
        <w:adjustRightInd w:val="0"/>
        <w:spacing w:after="0" w:line="240" w:lineRule="auto"/>
        <w:jc w:val="both"/>
        <w:rPr>
          <w:rFonts w:ascii="Times New Roman" w:hAnsi="Times New Roman" w:cs="Times New Roman"/>
          <w:b/>
          <w:bCs/>
          <w:sz w:val="24"/>
          <w:szCs w:val="24"/>
        </w:rPr>
      </w:pPr>
      <w:r w:rsidRPr="00C26998">
        <w:rPr>
          <w:rFonts w:ascii="Times New Roman" w:eastAsia="SymbolMT" w:hAnsi="Times New Roman" w:cs="Times New Roman"/>
          <w:sz w:val="24"/>
          <w:szCs w:val="24"/>
        </w:rPr>
        <w:t xml:space="preserve"> </w:t>
      </w:r>
      <w:r w:rsidRPr="00C26998">
        <w:rPr>
          <w:rFonts w:ascii="Times New Roman" w:hAnsi="Times New Roman" w:cs="Times New Roman"/>
          <w:b/>
          <w:bCs/>
          <w:sz w:val="24"/>
          <w:szCs w:val="24"/>
        </w:rPr>
        <w:t>Телевизијске станице</w:t>
      </w:r>
    </w:p>
    <w:p w:rsidR="00C26998" w:rsidRPr="00C26998" w:rsidRDefault="00C26998" w:rsidP="00C26998">
      <w:pPr>
        <w:autoSpaceDE w:val="0"/>
        <w:autoSpaceDN w:val="0"/>
        <w:adjustRightInd w:val="0"/>
        <w:spacing w:after="0" w:line="240" w:lineRule="auto"/>
        <w:jc w:val="both"/>
        <w:rPr>
          <w:rFonts w:ascii="Times New Roman" w:hAnsi="Times New Roman" w:cs="Times New Roman"/>
          <w:sz w:val="24"/>
          <w:szCs w:val="24"/>
        </w:rPr>
      </w:pPr>
      <w:r w:rsidRPr="00C26998">
        <w:rPr>
          <w:rFonts w:ascii="Times New Roman" w:hAnsi="Times New Roman" w:cs="Times New Roman"/>
          <w:sz w:val="24"/>
          <w:szCs w:val="24"/>
        </w:rPr>
        <w:t>o ТВ Банат,</w:t>
      </w:r>
    </w:p>
    <w:p w:rsidR="00C26998" w:rsidRPr="00C26998" w:rsidRDefault="00C26998" w:rsidP="00C26998">
      <w:pPr>
        <w:autoSpaceDE w:val="0"/>
        <w:autoSpaceDN w:val="0"/>
        <w:adjustRightInd w:val="0"/>
        <w:spacing w:after="0" w:line="240" w:lineRule="auto"/>
        <w:jc w:val="both"/>
        <w:rPr>
          <w:rFonts w:ascii="Times New Roman" w:hAnsi="Times New Roman" w:cs="Times New Roman"/>
          <w:sz w:val="24"/>
          <w:szCs w:val="24"/>
        </w:rPr>
      </w:pPr>
      <w:r w:rsidRPr="00C26998">
        <w:rPr>
          <w:rFonts w:ascii="Times New Roman" w:hAnsi="Times New Roman" w:cs="Times New Roman"/>
          <w:sz w:val="24"/>
          <w:szCs w:val="24"/>
        </w:rPr>
        <w:t xml:space="preserve">o </w:t>
      </w:r>
      <w:r>
        <w:rPr>
          <w:rFonts w:ascii="Times New Roman" w:hAnsi="Times New Roman" w:cs="Times New Roman"/>
          <w:sz w:val="24"/>
          <w:szCs w:val="24"/>
        </w:rPr>
        <w:t>ТВ Лав,</w:t>
      </w:r>
    </w:p>
    <w:p w:rsidR="00C26998" w:rsidRPr="00C26998" w:rsidRDefault="00C26998" w:rsidP="00C26998">
      <w:pPr>
        <w:autoSpaceDE w:val="0"/>
        <w:autoSpaceDN w:val="0"/>
        <w:adjustRightInd w:val="0"/>
        <w:spacing w:after="0" w:line="240" w:lineRule="auto"/>
        <w:jc w:val="both"/>
        <w:rPr>
          <w:rFonts w:ascii="Times New Roman" w:hAnsi="Times New Roman" w:cs="Times New Roman"/>
          <w:sz w:val="24"/>
          <w:szCs w:val="24"/>
        </w:rPr>
      </w:pPr>
      <w:r w:rsidRPr="00C26998">
        <w:rPr>
          <w:rFonts w:ascii="Times New Roman" w:hAnsi="Times New Roman" w:cs="Times New Roman"/>
          <w:sz w:val="24"/>
          <w:szCs w:val="24"/>
        </w:rPr>
        <w:t>o Дописништва: дописништво РТСа, ТВ Прва, Б92,</w:t>
      </w:r>
    </w:p>
    <w:p w:rsidR="00C26998" w:rsidRPr="00C26998" w:rsidRDefault="00C26998" w:rsidP="00C26998">
      <w:pPr>
        <w:autoSpaceDE w:val="0"/>
        <w:autoSpaceDN w:val="0"/>
        <w:adjustRightInd w:val="0"/>
        <w:spacing w:after="0" w:line="240" w:lineRule="auto"/>
        <w:jc w:val="both"/>
        <w:rPr>
          <w:rFonts w:ascii="Times New Roman" w:hAnsi="Times New Roman" w:cs="Times New Roman"/>
          <w:b/>
          <w:bCs/>
          <w:sz w:val="24"/>
          <w:szCs w:val="24"/>
        </w:rPr>
      </w:pPr>
      <w:r w:rsidRPr="00C26998">
        <w:rPr>
          <w:rFonts w:ascii="Times New Roman" w:eastAsia="SymbolMT" w:hAnsi="Times New Roman" w:cs="Times New Roman"/>
          <w:sz w:val="24"/>
          <w:szCs w:val="24"/>
        </w:rPr>
        <w:t xml:space="preserve"> </w:t>
      </w:r>
      <w:r w:rsidRPr="00C26998">
        <w:rPr>
          <w:rFonts w:ascii="Times New Roman" w:hAnsi="Times New Roman" w:cs="Times New Roman"/>
          <w:b/>
          <w:bCs/>
          <w:sz w:val="24"/>
          <w:szCs w:val="24"/>
        </w:rPr>
        <w:t>Новине</w:t>
      </w:r>
    </w:p>
    <w:p w:rsidR="00C26998" w:rsidRPr="00C26998" w:rsidRDefault="00C26998" w:rsidP="00C26998">
      <w:pPr>
        <w:autoSpaceDE w:val="0"/>
        <w:autoSpaceDN w:val="0"/>
        <w:adjustRightInd w:val="0"/>
        <w:spacing w:after="0" w:line="240" w:lineRule="auto"/>
        <w:jc w:val="both"/>
        <w:rPr>
          <w:rFonts w:ascii="Times New Roman" w:hAnsi="Times New Roman" w:cs="Times New Roman"/>
          <w:sz w:val="24"/>
          <w:szCs w:val="24"/>
        </w:rPr>
      </w:pPr>
      <w:r w:rsidRPr="00C26998">
        <w:rPr>
          <w:rFonts w:ascii="Times New Roman" w:hAnsi="Times New Roman" w:cs="Times New Roman"/>
          <w:sz w:val="24"/>
          <w:szCs w:val="24"/>
        </w:rPr>
        <w:t>o Вршачка кула, недељне новине,</w:t>
      </w:r>
    </w:p>
    <w:p w:rsidR="00C26998" w:rsidRPr="00C26998" w:rsidRDefault="00C26998" w:rsidP="00C26998">
      <w:pPr>
        <w:autoSpaceDE w:val="0"/>
        <w:autoSpaceDN w:val="0"/>
        <w:adjustRightInd w:val="0"/>
        <w:spacing w:after="0" w:line="240" w:lineRule="auto"/>
        <w:jc w:val="both"/>
        <w:rPr>
          <w:rFonts w:ascii="Times New Roman" w:hAnsi="Times New Roman" w:cs="Times New Roman"/>
          <w:sz w:val="24"/>
          <w:szCs w:val="24"/>
        </w:rPr>
      </w:pPr>
      <w:r w:rsidRPr="00C26998">
        <w:rPr>
          <w:rFonts w:ascii="Times New Roman" w:hAnsi="Times New Roman" w:cs="Times New Roman"/>
          <w:sz w:val="24"/>
          <w:szCs w:val="24"/>
        </w:rPr>
        <w:t>o Вршачке вести, недељне новине,</w:t>
      </w:r>
    </w:p>
    <w:p w:rsidR="00C26998" w:rsidRPr="00C26998" w:rsidRDefault="00C26998" w:rsidP="00C26998">
      <w:pPr>
        <w:autoSpaceDE w:val="0"/>
        <w:autoSpaceDN w:val="0"/>
        <w:adjustRightInd w:val="0"/>
        <w:spacing w:after="0" w:line="240" w:lineRule="auto"/>
        <w:jc w:val="both"/>
        <w:rPr>
          <w:rFonts w:ascii="Times New Roman" w:hAnsi="Times New Roman" w:cs="Times New Roman"/>
          <w:sz w:val="24"/>
          <w:szCs w:val="24"/>
        </w:rPr>
      </w:pPr>
      <w:r w:rsidRPr="00C26998">
        <w:rPr>
          <w:rFonts w:ascii="Times New Roman" w:hAnsi="Times New Roman" w:cs="Times New Roman"/>
          <w:sz w:val="24"/>
          <w:szCs w:val="24"/>
        </w:rPr>
        <w:t>o дописништво румунског недељника Либертатеа, дописништво Блица,</w:t>
      </w:r>
    </w:p>
    <w:p w:rsidR="00C26998" w:rsidRPr="00C26998" w:rsidRDefault="00C26998" w:rsidP="00C26998">
      <w:pPr>
        <w:autoSpaceDE w:val="0"/>
        <w:autoSpaceDN w:val="0"/>
        <w:adjustRightInd w:val="0"/>
        <w:spacing w:after="0" w:line="240" w:lineRule="auto"/>
        <w:jc w:val="both"/>
        <w:rPr>
          <w:rFonts w:ascii="Times New Roman" w:hAnsi="Times New Roman" w:cs="Times New Roman"/>
          <w:sz w:val="24"/>
          <w:szCs w:val="24"/>
        </w:rPr>
      </w:pPr>
      <w:r w:rsidRPr="00C26998">
        <w:rPr>
          <w:rFonts w:ascii="Times New Roman" w:hAnsi="Times New Roman" w:cs="Times New Roman"/>
          <w:sz w:val="24"/>
          <w:szCs w:val="24"/>
        </w:rPr>
        <w:t>дописништво Вечерњих новости</w:t>
      </w:r>
    </w:p>
    <w:p w:rsidR="00C26998" w:rsidRPr="00C26998" w:rsidRDefault="00C26998" w:rsidP="00C26998">
      <w:pPr>
        <w:autoSpaceDE w:val="0"/>
        <w:autoSpaceDN w:val="0"/>
        <w:adjustRightInd w:val="0"/>
        <w:spacing w:after="0" w:line="240" w:lineRule="auto"/>
        <w:jc w:val="both"/>
        <w:rPr>
          <w:rFonts w:ascii="Times New Roman" w:hAnsi="Times New Roman" w:cs="Times New Roman"/>
          <w:b/>
          <w:bCs/>
          <w:sz w:val="24"/>
          <w:szCs w:val="24"/>
        </w:rPr>
      </w:pPr>
      <w:r w:rsidRPr="00C26998">
        <w:rPr>
          <w:rFonts w:ascii="Times New Roman" w:eastAsia="SymbolMT" w:hAnsi="Times New Roman" w:cs="Times New Roman"/>
          <w:sz w:val="24"/>
          <w:szCs w:val="24"/>
        </w:rPr>
        <w:t xml:space="preserve"> </w:t>
      </w:r>
      <w:r w:rsidRPr="00C26998">
        <w:rPr>
          <w:rFonts w:ascii="Times New Roman" w:hAnsi="Times New Roman" w:cs="Times New Roman"/>
          <w:b/>
          <w:bCs/>
          <w:sz w:val="24"/>
          <w:szCs w:val="24"/>
        </w:rPr>
        <w:t>Е-портали</w:t>
      </w:r>
    </w:p>
    <w:p w:rsidR="00C26998" w:rsidRPr="00C26998" w:rsidRDefault="00C26998" w:rsidP="00C26998">
      <w:pPr>
        <w:autoSpaceDE w:val="0"/>
        <w:autoSpaceDN w:val="0"/>
        <w:adjustRightInd w:val="0"/>
        <w:spacing w:after="0" w:line="240" w:lineRule="auto"/>
        <w:jc w:val="both"/>
        <w:rPr>
          <w:rFonts w:ascii="Times New Roman" w:hAnsi="Times New Roman" w:cs="Times New Roman"/>
          <w:sz w:val="24"/>
          <w:szCs w:val="24"/>
        </w:rPr>
      </w:pPr>
      <w:r w:rsidRPr="00C26998">
        <w:rPr>
          <w:rFonts w:ascii="Times New Roman" w:hAnsi="Times New Roman" w:cs="Times New Roman"/>
          <w:sz w:val="24"/>
          <w:szCs w:val="24"/>
        </w:rPr>
        <w:t>o Е</w:t>
      </w:r>
      <w:r w:rsidRPr="00C26998">
        <w:rPr>
          <w:rFonts w:ascii="Cambria Math" w:hAnsi="Cambria Math" w:cs="Cambria Math"/>
          <w:sz w:val="24"/>
          <w:szCs w:val="24"/>
        </w:rPr>
        <w:t>‐</w:t>
      </w:r>
      <w:r w:rsidRPr="00C26998">
        <w:rPr>
          <w:rFonts w:ascii="Times New Roman" w:hAnsi="Times New Roman" w:cs="Times New Roman"/>
          <w:sz w:val="24"/>
          <w:szCs w:val="24"/>
        </w:rPr>
        <w:t>Вршац</w:t>
      </w:r>
    </w:p>
    <w:p w:rsidR="0059770D" w:rsidRDefault="00C26998" w:rsidP="00C26998">
      <w:pPr>
        <w:autoSpaceDE w:val="0"/>
        <w:autoSpaceDN w:val="0"/>
        <w:adjustRightInd w:val="0"/>
        <w:spacing w:after="0" w:line="240" w:lineRule="auto"/>
        <w:jc w:val="both"/>
        <w:rPr>
          <w:rFonts w:ascii="Times New Roman" w:hAnsi="Times New Roman" w:cs="Times New Roman"/>
          <w:sz w:val="24"/>
          <w:szCs w:val="24"/>
        </w:rPr>
      </w:pPr>
      <w:r w:rsidRPr="00C26998">
        <w:rPr>
          <w:rFonts w:ascii="Times New Roman" w:hAnsi="Times New Roman" w:cs="Times New Roman"/>
          <w:sz w:val="24"/>
          <w:szCs w:val="24"/>
        </w:rPr>
        <w:t>o Вршац мој крај</w:t>
      </w:r>
    </w:p>
    <w:p w:rsidR="001D39FE" w:rsidRDefault="001D39FE" w:rsidP="00C26998">
      <w:pPr>
        <w:autoSpaceDE w:val="0"/>
        <w:autoSpaceDN w:val="0"/>
        <w:adjustRightInd w:val="0"/>
        <w:spacing w:after="0" w:line="240" w:lineRule="auto"/>
        <w:jc w:val="both"/>
        <w:rPr>
          <w:rFonts w:ascii="Times New Roman" w:hAnsi="Times New Roman" w:cs="Times New Roman"/>
          <w:sz w:val="24"/>
          <w:szCs w:val="24"/>
        </w:rPr>
      </w:pPr>
    </w:p>
    <w:p w:rsidR="00DD733A" w:rsidRPr="00CE6ACF" w:rsidRDefault="00DD733A" w:rsidP="000A4038">
      <w:pPr>
        <w:autoSpaceDE w:val="0"/>
        <w:autoSpaceDN w:val="0"/>
        <w:adjustRightInd w:val="0"/>
        <w:spacing w:after="0" w:line="240" w:lineRule="auto"/>
        <w:jc w:val="both"/>
        <w:rPr>
          <w:rFonts w:ascii="Times New Roman" w:hAnsi="Times New Roman" w:cs="Times New Roman"/>
          <w:sz w:val="24"/>
          <w:szCs w:val="24"/>
        </w:rPr>
      </w:pPr>
    </w:p>
    <w:p w:rsidR="00FE311A" w:rsidRPr="00687AAF" w:rsidRDefault="00CB0BA1" w:rsidP="003E2861">
      <w:pPr>
        <w:pStyle w:val="ListParagraph"/>
        <w:numPr>
          <w:ilvl w:val="0"/>
          <w:numId w:val="32"/>
        </w:numPr>
        <w:autoSpaceDE w:val="0"/>
        <w:autoSpaceDN w:val="0"/>
        <w:adjustRightInd w:val="0"/>
        <w:spacing w:after="0" w:line="240" w:lineRule="auto"/>
        <w:jc w:val="both"/>
        <w:rPr>
          <w:rFonts w:ascii="Times New Roman" w:hAnsi="Times New Roman" w:cs="Times New Roman"/>
          <w:b/>
          <w:sz w:val="28"/>
          <w:szCs w:val="28"/>
        </w:rPr>
      </w:pPr>
      <w:r w:rsidRPr="00687AAF">
        <w:rPr>
          <w:rFonts w:ascii="Times New Roman" w:hAnsi="Times New Roman" w:cs="Times New Roman"/>
          <w:b/>
          <w:sz w:val="28"/>
          <w:szCs w:val="28"/>
        </w:rPr>
        <w:t>Анкетирање становништва о јавном здрављу</w:t>
      </w:r>
    </w:p>
    <w:p w:rsidR="007E3E0D" w:rsidRPr="00E44A74" w:rsidRDefault="007E3E0D" w:rsidP="00C30956">
      <w:pPr>
        <w:autoSpaceDE w:val="0"/>
        <w:autoSpaceDN w:val="0"/>
        <w:adjustRightInd w:val="0"/>
        <w:spacing w:after="0" w:line="240" w:lineRule="auto"/>
        <w:jc w:val="both"/>
        <w:rPr>
          <w:rFonts w:ascii="Times New Roman" w:hAnsi="Times New Roman" w:cs="Times New Roman"/>
          <w:sz w:val="28"/>
          <w:szCs w:val="28"/>
        </w:rPr>
      </w:pPr>
    </w:p>
    <w:p w:rsidR="00687AAF" w:rsidRDefault="007E3E0D" w:rsidP="00C309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Са циљем утврђивања слике јавног здравља и приступања изради плана јавног здравља урађено је анкетирање локалног становништва.</w:t>
      </w:r>
      <w:r w:rsidR="00FE311A">
        <w:rPr>
          <w:rFonts w:ascii="Times New Roman" w:hAnsi="Times New Roman" w:cs="Times New Roman"/>
          <w:sz w:val="24"/>
          <w:szCs w:val="24"/>
        </w:rPr>
        <w:t xml:space="preserve"> Почетно анкетирање учињено је на узорку од 137 испитаника са 6 понуђених питања, а са циљем стварања полазне основе и опште слике о мишљењу грађана по упитнику општег типа.</w:t>
      </w:r>
      <w:r w:rsidR="00D14431">
        <w:rPr>
          <w:rFonts w:ascii="Times New Roman" w:hAnsi="Times New Roman" w:cs="Times New Roman"/>
          <w:sz w:val="24"/>
          <w:szCs w:val="24"/>
        </w:rPr>
        <w:t xml:space="preserve"> Након тога одређена је врста и тип упитника који су коришћени у даљем истраживању.</w:t>
      </w:r>
      <w:r>
        <w:rPr>
          <w:rFonts w:ascii="Times New Roman" w:hAnsi="Times New Roman" w:cs="Times New Roman"/>
          <w:sz w:val="24"/>
          <w:szCs w:val="24"/>
        </w:rPr>
        <w:t xml:space="preserve"> Анкетом су обухваћени становници града и насељених места. Укупно је обрађено 1140 упитника.</w:t>
      </w:r>
    </w:p>
    <w:p w:rsidR="009B2AFE" w:rsidRPr="00687AAF" w:rsidRDefault="009B2AFE" w:rsidP="00C30956">
      <w:pPr>
        <w:autoSpaceDE w:val="0"/>
        <w:autoSpaceDN w:val="0"/>
        <w:adjustRightInd w:val="0"/>
        <w:spacing w:after="0" w:line="240" w:lineRule="auto"/>
        <w:jc w:val="both"/>
        <w:rPr>
          <w:rFonts w:ascii="Times New Roman" w:hAnsi="Times New Roman" w:cs="Times New Roman"/>
          <w:sz w:val="24"/>
          <w:szCs w:val="24"/>
          <w:u w:val="single"/>
        </w:rPr>
      </w:pPr>
    </w:p>
    <w:p w:rsidR="009B2AFE" w:rsidRPr="00687AAF" w:rsidRDefault="006D69BF" w:rsidP="003E2861">
      <w:pPr>
        <w:pStyle w:val="ListParagraph"/>
        <w:numPr>
          <w:ilvl w:val="1"/>
          <w:numId w:val="32"/>
        </w:numPr>
        <w:autoSpaceDE w:val="0"/>
        <w:autoSpaceDN w:val="0"/>
        <w:adjustRightInd w:val="0"/>
        <w:spacing w:after="0" w:line="240" w:lineRule="auto"/>
        <w:rPr>
          <w:rFonts w:ascii="Times New Roman" w:hAnsi="Times New Roman" w:cs="Times New Roman"/>
          <w:sz w:val="24"/>
          <w:szCs w:val="24"/>
          <w:u w:val="single"/>
        </w:rPr>
      </w:pPr>
      <w:r w:rsidRPr="00687AAF">
        <w:rPr>
          <w:rFonts w:ascii="Times New Roman" w:hAnsi="Times New Roman" w:cs="Times New Roman"/>
          <w:sz w:val="24"/>
          <w:szCs w:val="24"/>
          <w:u w:val="single"/>
        </w:rPr>
        <w:t>Резултати анкете</w:t>
      </w:r>
    </w:p>
    <w:p w:rsidR="009B2AFE" w:rsidRDefault="009B2AFE" w:rsidP="009B2AFE">
      <w:pPr>
        <w:autoSpaceDE w:val="0"/>
        <w:autoSpaceDN w:val="0"/>
        <w:adjustRightInd w:val="0"/>
        <w:spacing w:after="0" w:line="240" w:lineRule="auto"/>
        <w:jc w:val="center"/>
        <w:rPr>
          <w:rFonts w:ascii="Times New Roman" w:hAnsi="Times New Roman" w:cs="Times New Roman"/>
          <w:b/>
          <w:sz w:val="24"/>
          <w:szCs w:val="24"/>
        </w:rPr>
      </w:pPr>
    </w:p>
    <w:p w:rsidR="009B2AFE" w:rsidRPr="009875F7" w:rsidRDefault="009B2AFE" w:rsidP="009B2AF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Резултати на бази 11</w:t>
      </w:r>
      <w:r w:rsidR="002F0947">
        <w:rPr>
          <w:rFonts w:ascii="Times New Roman" w:hAnsi="Times New Roman" w:cs="Times New Roman"/>
          <w:sz w:val="24"/>
          <w:szCs w:val="24"/>
        </w:rPr>
        <w:t>4</w:t>
      </w:r>
      <w:r w:rsidR="00377446">
        <w:rPr>
          <w:rFonts w:ascii="Times New Roman" w:hAnsi="Times New Roman" w:cs="Times New Roman"/>
          <w:sz w:val="24"/>
          <w:szCs w:val="24"/>
        </w:rPr>
        <w:t>0</w:t>
      </w:r>
      <w:r>
        <w:rPr>
          <w:rFonts w:ascii="Times New Roman" w:hAnsi="Times New Roman" w:cs="Times New Roman"/>
          <w:sz w:val="24"/>
          <w:szCs w:val="24"/>
        </w:rPr>
        <w:t xml:space="preserve"> попуњена упитника</w:t>
      </w:r>
      <w:r w:rsidR="009875F7">
        <w:rPr>
          <w:rFonts w:ascii="Times New Roman" w:hAnsi="Times New Roman" w:cs="Times New Roman"/>
          <w:sz w:val="24"/>
          <w:szCs w:val="24"/>
        </w:rPr>
        <w:t xml:space="preserve"> су следећи:</w:t>
      </w:r>
    </w:p>
    <w:p w:rsidR="009B2AFE" w:rsidRDefault="009B2AFE" w:rsidP="009B2AFE">
      <w:pPr>
        <w:autoSpaceDE w:val="0"/>
        <w:autoSpaceDN w:val="0"/>
        <w:adjustRightInd w:val="0"/>
        <w:spacing w:after="0" w:line="240" w:lineRule="auto"/>
        <w:jc w:val="both"/>
        <w:rPr>
          <w:rFonts w:ascii="Times New Roman" w:hAnsi="Times New Roman" w:cs="Times New Roman"/>
          <w:sz w:val="24"/>
          <w:szCs w:val="24"/>
        </w:rPr>
      </w:pPr>
    </w:p>
    <w:p w:rsidR="009B2AFE" w:rsidRDefault="00BF1D43" w:rsidP="009B2AFE">
      <w:pPr>
        <w:autoSpaceDE w:val="0"/>
        <w:autoSpaceDN w:val="0"/>
        <w:adjustRightInd w:val="0"/>
        <w:spacing w:after="0" w:line="240" w:lineRule="auto"/>
        <w:jc w:val="center"/>
        <w:rPr>
          <w:rFonts w:ascii="Times New Roman" w:hAnsi="Times New Roman" w:cs="Times New Roman"/>
          <w:sz w:val="24"/>
          <w:szCs w:val="24"/>
        </w:rPr>
      </w:pPr>
      <w:r>
        <w:rPr>
          <w:noProof/>
          <w:lang w:eastAsia="en-GB"/>
        </w:rPr>
        <w:drawing>
          <wp:inline distT="0" distB="0" distL="0" distR="0">
            <wp:extent cx="4572000" cy="2743200"/>
            <wp:effectExtent l="0" t="0" r="19050"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41862" w:rsidRDefault="009875F7" w:rsidP="009B2AF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sz w:val="24"/>
          <w:szCs w:val="24"/>
        </w:rPr>
        <w:t>Графикон бр</w:t>
      </w:r>
      <w:r w:rsidR="00C12EEA">
        <w:rPr>
          <w:rFonts w:ascii="Times New Roman" w:hAnsi="Times New Roman" w:cs="Times New Roman"/>
          <w:i/>
          <w:sz w:val="24"/>
          <w:szCs w:val="24"/>
        </w:rPr>
        <w:t>.</w:t>
      </w:r>
      <w:r>
        <w:rPr>
          <w:rFonts w:ascii="Times New Roman" w:hAnsi="Times New Roman" w:cs="Times New Roman"/>
          <w:i/>
          <w:sz w:val="24"/>
          <w:szCs w:val="24"/>
        </w:rPr>
        <w:t xml:space="preserve"> 4</w:t>
      </w:r>
    </w:p>
    <w:p w:rsidR="00741862" w:rsidRPr="00741862" w:rsidRDefault="00741862" w:rsidP="0074186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   Остало: Није моја сфера интересовања 16,67%</w:t>
      </w:r>
    </w:p>
    <w:p w:rsidR="00741862" w:rsidRPr="00741862" w:rsidRDefault="00741862" w:rsidP="009B2AFE">
      <w:pPr>
        <w:autoSpaceDE w:val="0"/>
        <w:autoSpaceDN w:val="0"/>
        <w:adjustRightInd w:val="0"/>
        <w:spacing w:after="0" w:line="240" w:lineRule="auto"/>
        <w:jc w:val="center"/>
        <w:rPr>
          <w:rFonts w:ascii="Times New Roman" w:hAnsi="Times New Roman" w:cs="Times New Roman"/>
          <w:sz w:val="24"/>
          <w:szCs w:val="24"/>
        </w:rPr>
      </w:pPr>
    </w:p>
    <w:p w:rsidR="009B2AFE" w:rsidRDefault="009B2AFE" w:rsidP="009B2AFE">
      <w:pPr>
        <w:autoSpaceDE w:val="0"/>
        <w:autoSpaceDN w:val="0"/>
        <w:adjustRightInd w:val="0"/>
        <w:spacing w:after="0" w:line="240" w:lineRule="auto"/>
        <w:jc w:val="center"/>
        <w:rPr>
          <w:rFonts w:ascii="Times New Roman" w:hAnsi="Times New Roman" w:cs="Times New Roman"/>
          <w:sz w:val="24"/>
          <w:szCs w:val="24"/>
        </w:rPr>
      </w:pPr>
    </w:p>
    <w:p w:rsidR="009B2AFE" w:rsidRDefault="009B2AFE" w:rsidP="009B2AFE">
      <w:pPr>
        <w:autoSpaceDE w:val="0"/>
        <w:autoSpaceDN w:val="0"/>
        <w:adjustRightInd w:val="0"/>
        <w:spacing w:after="0" w:line="240" w:lineRule="auto"/>
        <w:jc w:val="center"/>
        <w:rPr>
          <w:rFonts w:ascii="Times New Roman" w:hAnsi="Times New Roman" w:cs="Times New Roman"/>
          <w:sz w:val="24"/>
          <w:szCs w:val="24"/>
        </w:rPr>
      </w:pPr>
      <w:r>
        <w:rPr>
          <w:noProof/>
          <w:lang w:eastAsia="en-GB"/>
        </w:rPr>
        <w:drawing>
          <wp:inline distT="0" distB="0" distL="0" distR="0">
            <wp:extent cx="4572000" cy="27432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F6793" w:rsidRDefault="00DF6793" w:rsidP="00DF679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sz w:val="24"/>
          <w:szCs w:val="24"/>
        </w:rPr>
        <w:t>Графикон бр</w:t>
      </w:r>
      <w:r w:rsidR="00C12EEA">
        <w:rPr>
          <w:rFonts w:ascii="Times New Roman" w:hAnsi="Times New Roman" w:cs="Times New Roman"/>
          <w:i/>
          <w:sz w:val="24"/>
          <w:szCs w:val="24"/>
        </w:rPr>
        <w:t>.</w:t>
      </w:r>
      <w:r>
        <w:rPr>
          <w:rFonts w:ascii="Times New Roman" w:hAnsi="Times New Roman" w:cs="Times New Roman"/>
          <w:i/>
          <w:sz w:val="24"/>
          <w:szCs w:val="24"/>
        </w:rPr>
        <w:t xml:space="preserve"> 5</w:t>
      </w:r>
    </w:p>
    <w:p w:rsidR="009B2AFE" w:rsidRDefault="009B2AFE" w:rsidP="009B2AFE">
      <w:pPr>
        <w:autoSpaceDE w:val="0"/>
        <w:autoSpaceDN w:val="0"/>
        <w:adjustRightInd w:val="0"/>
        <w:spacing w:after="0" w:line="240" w:lineRule="auto"/>
        <w:jc w:val="center"/>
        <w:rPr>
          <w:rFonts w:ascii="Times New Roman" w:hAnsi="Times New Roman" w:cs="Times New Roman"/>
          <w:sz w:val="24"/>
          <w:szCs w:val="24"/>
        </w:rPr>
      </w:pPr>
    </w:p>
    <w:p w:rsidR="00741862" w:rsidRDefault="00741862" w:rsidP="00741862">
      <w:pPr>
        <w:autoSpaceDE w:val="0"/>
        <w:autoSpaceDN w:val="0"/>
        <w:adjustRightInd w:val="0"/>
        <w:spacing w:after="0" w:line="240" w:lineRule="auto"/>
        <w:ind w:left="1080"/>
        <w:jc w:val="both"/>
        <w:rPr>
          <w:rFonts w:ascii="Times New Roman" w:hAnsi="Times New Roman" w:cs="Times New Roman"/>
          <w:sz w:val="24"/>
          <w:szCs w:val="24"/>
        </w:rPr>
      </w:pPr>
      <w:r w:rsidRPr="00741862">
        <w:rPr>
          <w:rFonts w:ascii="Times New Roman" w:hAnsi="Times New Roman" w:cs="Times New Roman"/>
          <w:sz w:val="24"/>
          <w:szCs w:val="24"/>
        </w:rPr>
        <w:t xml:space="preserve">Остало: </w:t>
      </w:r>
    </w:p>
    <w:p w:rsidR="00741862" w:rsidRDefault="00741862" w:rsidP="00A3686D">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741862">
        <w:rPr>
          <w:rFonts w:ascii="Times New Roman" w:hAnsi="Times New Roman" w:cs="Times New Roman"/>
          <w:sz w:val="24"/>
          <w:szCs w:val="24"/>
        </w:rPr>
        <w:t>Знам само оно што ми каже мој лекар</w:t>
      </w:r>
      <w:r>
        <w:rPr>
          <w:rFonts w:ascii="Times New Roman" w:hAnsi="Times New Roman" w:cs="Times New Roman"/>
          <w:sz w:val="24"/>
          <w:szCs w:val="24"/>
        </w:rPr>
        <w:t xml:space="preserve"> 11,59%</w:t>
      </w:r>
    </w:p>
    <w:p w:rsidR="00741862" w:rsidRDefault="00687AAF" w:rsidP="00A3686D">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Не знам где се треба</w:t>
      </w:r>
      <w:r w:rsidR="00741862">
        <w:rPr>
          <w:rFonts w:ascii="Times New Roman" w:hAnsi="Times New Roman" w:cs="Times New Roman"/>
          <w:sz w:val="24"/>
          <w:szCs w:val="24"/>
        </w:rPr>
        <w:t xml:space="preserve"> информисати о томе 14,49%</w:t>
      </w:r>
    </w:p>
    <w:p w:rsidR="00741862" w:rsidRDefault="00741862" w:rsidP="00A3686D">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Ретко се информишем о томе 5,80%</w:t>
      </w:r>
    </w:p>
    <w:p w:rsidR="00D65CFA" w:rsidRPr="00D65CFA" w:rsidRDefault="00D65CFA" w:rsidP="00D65CFA">
      <w:pPr>
        <w:autoSpaceDE w:val="0"/>
        <w:autoSpaceDN w:val="0"/>
        <w:adjustRightInd w:val="0"/>
        <w:spacing w:after="0" w:line="240" w:lineRule="auto"/>
        <w:jc w:val="both"/>
        <w:rPr>
          <w:rFonts w:ascii="Times New Roman" w:hAnsi="Times New Roman" w:cs="Times New Roman"/>
          <w:sz w:val="24"/>
          <w:szCs w:val="24"/>
        </w:rPr>
      </w:pPr>
    </w:p>
    <w:p w:rsidR="00741862" w:rsidRPr="00741862" w:rsidRDefault="00741862" w:rsidP="00741862">
      <w:pPr>
        <w:autoSpaceDE w:val="0"/>
        <w:autoSpaceDN w:val="0"/>
        <w:adjustRightInd w:val="0"/>
        <w:spacing w:after="0" w:line="240" w:lineRule="auto"/>
        <w:jc w:val="both"/>
        <w:rPr>
          <w:rFonts w:ascii="Times New Roman" w:hAnsi="Times New Roman" w:cs="Times New Roman"/>
          <w:sz w:val="24"/>
          <w:szCs w:val="24"/>
        </w:rPr>
      </w:pPr>
    </w:p>
    <w:p w:rsidR="009B2AFE" w:rsidRDefault="009B2AFE" w:rsidP="009B2AFE">
      <w:pPr>
        <w:autoSpaceDE w:val="0"/>
        <w:autoSpaceDN w:val="0"/>
        <w:adjustRightInd w:val="0"/>
        <w:spacing w:after="0" w:line="240" w:lineRule="auto"/>
        <w:jc w:val="center"/>
        <w:rPr>
          <w:rFonts w:ascii="Times New Roman" w:hAnsi="Times New Roman" w:cs="Times New Roman"/>
          <w:sz w:val="24"/>
          <w:szCs w:val="24"/>
        </w:rPr>
      </w:pPr>
      <w:r>
        <w:rPr>
          <w:noProof/>
          <w:lang w:eastAsia="en-GB"/>
        </w:rPr>
        <w:drawing>
          <wp:inline distT="0" distB="0" distL="0" distR="0">
            <wp:extent cx="4572000" cy="27432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F6793" w:rsidRDefault="00DF6793" w:rsidP="00DF679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sz w:val="24"/>
          <w:szCs w:val="24"/>
        </w:rPr>
        <w:t>Графикон бр</w:t>
      </w:r>
      <w:r w:rsidR="00C12EEA">
        <w:rPr>
          <w:rFonts w:ascii="Times New Roman" w:hAnsi="Times New Roman" w:cs="Times New Roman"/>
          <w:i/>
          <w:sz w:val="24"/>
          <w:szCs w:val="24"/>
        </w:rPr>
        <w:t>.</w:t>
      </w:r>
      <w:r>
        <w:rPr>
          <w:rFonts w:ascii="Times New Roman" w:hAnsi="Times New Roman" w:cs="Times New Roman"/>
          <w:i/>
          <w:sz w:val="24"/>
          <w:szCs w:val="24"/>
        </w:rPr>
        <w:t xml:space="preserve"> 6</w:t>
      </w:r>
    </w:p>
    <w:p w:rsidR="00150411" w:rsidRDefault="00150411" w:rsidP="009B2AFE">
      <w:pPr>
        <w:autoSpaceDE w:val="0"/>
        <w:autoSpaceDN w:val="0"/>
        <w:adjustRightInd w:val="0"/>
        <w:spacing w:after="0" w:line="240" w:lineRule="auto"/>
        <w:jc w:val="center"/>
        <w:rPr>
          <w:rFonts w:ascii="Times New Roman" w:hAnsi="Times New Roman" w:cs="Times New Roman"/>
          <w:sz w:val="24"/>
          <w:szCs w:val="24"/>
        </w:rPr>
      </w:pPr>
    </w:p>
    <w:p w:rsidR="00356859" w:rsidRDefault="00356859" w:rsidP="0035685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Остало:</w:t>
      </w:r>
    </w:p>
    <w:p w:rsidR="00356859" w:rsidRDefault="00356859" w:rsidP="0035685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 Повремено радим лабораторијске налазе</w:t>
      </w:r>
      <w:r w:rsidR="00F87172">
        <w:rPr>
          <w:rFonts w:ascii="Times New Roman" w:hAnsi="Times New Roman" w:cs="Times New Roman"/>
          <w:sz w:val="24"/>
          <w:szCs w:val="24"/>
        </w:rPr>
        <w:t xml:space="preserve"> 10,81%</w:t>
      </w:r>
    </w:p>
    <w:p w:rsidR="00356859" w:rsidRDefault="00356859" w:rsidP="0035685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 Не идем кад сам здрав</w:t>
      </w:r>
      <w:r w:rsidR="00F87172">
        <w:rPr>
          <w:rFonts w:ascii="Times New Roman" w:hAnsi="Times New Roman" w:cs="Times New Roman"/>
          <w:sz w:val="24"/>
          <w:szCs w:val="24"/>
        </w:rPr>
        <w:t xml:space="preserve"> 8,11%</w:t>
      </w:r>
    </w:p>
    <w:p w:rsidR="00356859" w:rsidRDefault="00356859" w:rsidP="00356859">
      <w:pPr>
        <w:autoSpaceDE w:val="0"/>
        <w:autoSpaceDN w:val="0"/>
        <w:adjustRightInd w:val="0"/>
        <w:spacing w:after="0" w:line="240" w:lineRule="auto"/>
        <w:jc w:val="center"/>
        <w:rPr>
          <w:rFonts w:ascii="Times New Roman" w:hAnsi="Times New Roman" w:cs="Times New Roman"/>
          <w:sz w:val="24"/>
          <w:szCs w:val="24"/>
        </w:rPr>
      </w:pPr>
    </w:p>
    <w:p w:rsidR="00356859" w:rsidRDefault="00356859" w:rsidP="009B2AFE">
      <w:pPr>
        <w:autoSpaceDE w:val="0"/>
        <w:autoSpaceDN w:val="0"/>
        <w:adjustRightInd w:val="0"/>
        <w:spacing w:after="0" w:line="240" w:lineRule="auto"/>
        <w:jc w:val="center"/>
        <w:rPr>
          <w:rFonts w:ascii="Times New Roman" w:hAnsi="Times New Roman" w:cs="Times New Roman"/>
          <w:sz w:val="24"/>
          <w:szCs w:val="24"/>
        </w:rPr>
      </w:pPr>
    </w:p>
    <w:p w:rsidR="00356859" w:rsidRDefault="00356859" w:rsidP="009B2AFE">
      <w:pPr>
        <w:autoSpaceDE w:val="0"/>
        <w:autoSpaceDN w:val="0"/>
        <w:adjustRightInd w:val="0"/>
        <w:spacing w:after="0" w:line="240" w:lineRule="auto"/>
        <w:jc w:val="center"/>
        <w:rPr>
          <w:rFonts w:ascii="Times New Roman" w:hAnsi="Times New Roman" w:cs="Times New Roman"/>
          <w:sz w:val="24"/>
          <w:szCs w:val="24"/>
        </w:rPr>
      </w:pPr>
    </w:p>
    <w:p w:rsidR="00150411" w:rsidRDefault="00150411" w:rsidP="009B2AFE">
      <w:pPr>
        <w:autoSpaceDE w:val="0"/>
        <w:autoSpaceDN w:val="0"/>
        <w:adjustRightInd w:val="0"/>
        <w:spacing w:after="0" w:line="240" w:lineRule="auto"/>
        <w:jc w:val="center"/>
        <w:rPr>
          <w:rFonts w:ascii="Times New Roman" w:hAnsi="Times New Roman" w:cs="Times New Roman"/>
          <w:sz w:val="24"/>
          <w:szCs w:val="24"/>
        </w:rPr>
      </w:pPr>
      <w:r>
        <w:rPr>
          <w:noProof/>
          <w:lang w:eastAsia="en-GB"/>
        </w:rPr>
        <w:drawing>
          <wp:inline distT="0" distB="0" distL="0" distR="0">
            <wp:extent cx="4572000" cy="27432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F6793" w:rsidRDefault="00DF6793" w:rsidP="00DF679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sz w:val="24"/>
          <w:szCs w:val="24"/>
        </w:rPr>
        <w:t>Графикон бр</w:t>
      </w:r>
      <w:r w:rsidR="00C12EEA">
        <w:rPr>
          <w:rFonts w:ascii="Times New Roman" w:hAnsi="Times New Roman" w:cs="Times New Roman"/>
          <w:i/>
          <w:sz w:val="24"/>
          <w:szCs w:val="24"/>
        </w:rPr>
        <w:t>.</w:t>
      </w:r>
      <w:r>
        <w:rPr>
          <w:rFonts w:ascii="Times New Roman" w:hAnsi="Times New Roman" w:cs="Times New Roman"/>
          <w:i/>
          <w:sz w:val="24"/>
          <w:szCs w:val="24"/>
        </w:rPr>
        <w:t xml:space="preserve"> 7</w:t>
      </w:r>
    </w:p>
    <w:p w:rsidR="00356859" w:rsidRDefault="00356859" w:rsidP="009B2AFE">
      <w:pPr>
        <w:autoSpaceDE w:val="0"/>
        <w:autoSpaceDN w:val="0"/>
        <w:adjustRightInd w:val="0"/>
        <w:spacing w:after="0" w:line="240" w:lineRule="auto"/>
        <w:jc w:val="center"/>
        <w:rPr>
          <w:rFonts w:ascii="Times New Roman" w:hAnsi="Times New Roman" w:cs="Times New Roman"/>
          <w:sz w:val="24"/>
          <w:szCs w:val="24"/>
        </w:rPr>
      </w:pPr>
    </w:p>
    <w:p w:rsidR="00356859" w:rsidRDefault="00356859" w:rsidP="009B2AF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Остало:</w:t>
      </w:r>
    </w:p>
    <w:p w:rsidR="00356859" w:rsidRDefault="00356859" w:rsidP="009B2AF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 Ако ми мој лекар предложи</w:t>
      </w:r>
      <w:r w:rsidR="00F87172">
        <w:rPr>
          <w:rFonts w:ascii="Times New Roman" w:hAnsi="Times New Roman" w:cs="Times New Roman"/>
          <w:sz w:val="24"/>
          <w:szCs w:val="24"/>
        </w:rPr>
        <w:t xml:space="preserve"> 6,19%</w:t>
      </w:r>
    </w:p>
    <w:p w:rsidR="00F87172" w:rsidRDefault="00F87172" w:rsidP="009B2AF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 Хемороиде контролишем код гастроентеролога 4,42%</w:t>
      </w:r>
    </w:p>
    <w:p w:rsidR="0086007A" w:rsidRDefault="0086007A" w:rsidP="009B2AFE">
      <w:pPr>
        <w:autoSpaceDE w:val="0"/>
        <w:autoSpaceDN w:val="0"/>
        <w:adjustRightInd w:val="0"/>
        <w:spacing w:after="0" w:line="240" w:lineRule="auto"/>
        <w:jc w:val="center"/>
        <w:rPr>
          <w:rFonts w:ascii="Times New Roman" w:hAnsi="Times New Roman" w:cs="Times New Roman"/>
          <w:sz w:val="24"/>
          <w:szCs w:val="24"/>
        </w:rPr>
      </w:pPr>
    </w:p>
    <w:p w:rsidR="0086007A" w:rsidRDefault="0086007A" w:rsidP="009B2AFE">
      <w:pPr>
        <w:autoSpaceDE w:val="0"/>
        <w:autoSpaceDN w:val="0"/>
        <w:adjustRightInd w:val="0"/>
        <w:spacing w:after="0" w:line="240" w:lineRule="auto"/>
        <w:jc w:val="center"/>
        <w:rPr>
          <w:rFonts w:ascii="Times New Roman" w:hAnsi="Times New Roman" w:cs="Times New Roman"/>
          <w:sz w:val="24"/>
          <w:szCs w:val="24"/>
        </w:rPr>
      </w:pPr>
    </w:p>
    <w:p w:rsidR="00150411" w:rsidRDefault="00150411" w:rsidP="009B2AFE">
      <w:pPr>
        <w:autoSpaceDE w:val="0"/>
        <w:autoSpaceDN w:val="0"/>
        <w:adjustRightInd w:val="0"/>
        <w:spacing w:after="0" w:line="240" w:lineRule="auto"/>
        <w:jc w:val="center"/>
        <w:rPr>
          <w:rFonts w:ascii="Times New Roman" w:hAnsi="Times New Roman" w:cs="Times New Roman"/>
          <w:sz w:val="24"/>
          <w:szCs w:val="24"/>
        </w:rPr>
      </w:pPr>
      <w:r>
        <w:rPr>
          <w:noProof/>
          <w:lang w:eastAsia="en-GB"/>
        </w:rPr>
        <w:drawing>
          <wp:inline distT="0" distB="0" distL="0" distR="0">
            <wp:extent cx="4572000" cy="27432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F6793" w:rsidRDefault="00DF6793" w:rsidP="00DF679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sz w:val="24"/>
          <w:szCs w:val="24"/>
        </w:rPr>
        <w:t>Графикон бр</w:t>
      </w:r>
      <w:r w:rsidR="00C12EEA">
        <w:rPr>
          <w:rFonts w:ascii="Times New Roman" w:hAnsi="Times New Roman" w:cs="Times New Roman"/>
          <w:i/>
          <w:sz w:val="24"/>
          <w:szCs w:val="24"/>
        </w:rPr>
        <w:t>.</w:t>
      </w:r>
      <w:r>
        <w:rPr>
          <w:rFonts w:ascii="Times New Roman" w:hAnsi="Times New Roman" w:cs="Times New Roman"/>
          <w:i/>
          <w:sz w:val="24"/>
          <w:szCs w:val="24"/>
        </w:rPr>
        <w:t xml:space="preserve"> 8</w:t>
      </w:r>
    </w:p>
    <w:p w:rsidR="00150411" w:rsidRDefault="00150411" w:rsidP="009B2AFE">
      <w:pPr>
        <w:autoSpaceDE w:val="0"/>
        <w:autoSpaceDN w:val="0"/>
        <w:adjustRightInd w:val="0"/>
        <w:spacing w:after="0" w:line="240" w:lineRule="auto"/>
        <w:jc w:val="center"/>
        <w:rPr>
          <w:rFonts w:ascii="Times New Roman" w:hAnsi="Times New Roman" w:cs="Times New Roman"/>
          <w:sz w:val="24"/>
          <w:szCs w:val="24"/>
        </w:rPr>
      </w:pPr>
    </w:p>
    <w:p w:rsidR="00F87172" w:rsidRDefault="00F87172" w:rsidP="009B2AF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Остало:</w:t>
      </w:r>
    </w:p>
    <w:p w:rsidR="00F87172" w:rsidRDefault="00F87172" w:rsidP="009B2AF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 Рекламни флајери на базарима здравља 9,82%</w:t>
      </w:r>
    </w:p>
    <w:p w:rsidR="00F87172" w:rsidRDefault="00F87172" w:rsidP="009B2AF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 Информишем се од комшије који је дијабетичар 4,46%</w:t>
      </w:r>
    </w:p>
    <w:p w:rsidR="00F87172" w:rsidRDefault="00F87172" w:rsidP="009B2AFE">
      <w:pPr>
        <w:autoSpaceDE w:val="0"/>
        <w:autoSpaceDN w:val="0"/>
        <w:adjustRightInd w:val="0"/>
        <w:spacing w:after="0" w:line="240" w:lineRule="auto"/>
        <w:jc w:val="center"/>
        <w:rPr>
          <w:rFonts w:ascii="Times New Roman" w:hAnsi="Times New Roman" w:cs="Times New Roman"/>
          <w:sz w:val="24"/>
          <w:szCs w:val="24"/>
        </w:rPr>
      </w:pPr>
    </w:p>
    <w:p w:rsidR="00F87172" w:rsidRDefault="00F87172" w:rsidP="009B2AFE">
      <w:pPr>
        <w:autoSpaceDE w:val="0"/>
        <w:autoSpaceDN w:val="0"/>
        <w:adjustRightInd w:val="0"/>
        <w:spacing w:after="0" w:line="240" w:lineRule="auto"/>
        <w:jc w:val="center"/>
        <w:rPr>
          <w:rFonts w:ascii="Times New Roman" w:hAnsi="Times New Roman" w:cs="Times New Roman"/>
          <w:sz w:val="24"/>
          <w:szCs w:val="24"/>
        </w:rPr>
      </w:pPr>
    </w:p>
    <w:p w:rsidR="00150411" w:rsidRDefault="00150411" w:rsidP="009B2AFE">
      <w:pPr>
        <w:autoSpaceDE w:val="0"/>
        <w:autoSpaceDN w:val="0"/>
        <w:adjustRightInd w:val="0"/>
        <w:spacing w:after="0" w:line="240" w:lineRule="auto"/>
        <w:jc w:val="center"/>
        <w:rPr>
          <w:rFonts w:ascii="Times New Roman" w:hAnsi="Times New Roman" w:cs="Times New Roman"/>
          <w:sz w:val="24"/>
          <w:szCs w:val="24"/>
        </w:rPr>
      </w:pPr>
      <w:r>
        <w:rPr>
          <w:noProof/>
          <w:lang w:eastAsia="en-GB"/>
        </w:rPr>
        <w:lastRenderedPageBreak/>
        <w:drawing>
          <wp:inline distT="0" distB="0" distL="0" distR="0">
            <wp:extent cx="4572000" cy="27432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F6793" w:rsidRDefault="00DF6793" w:rsidP="00DF679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sz w:val="24"/>
          <w:szCs w:val="24"/>
        </w:rPr>
        <w:t>Графикон бр</w:t>
      </w:r>
      <w:r w:rsidR="00C12EEA">
        <w:rPr>
          <w:rFonts w:ascii="Times New Roman" w:hAnsi="Times New Roman" w:cs="Times New Roman"/>
          <w:i/>
          <w:sz w:val="24"/>
          <w:szCs w:val="24"/>
        </w:rPr>
        <w:t>.</w:t>
      </w:r>
      <w:r>
        <w:rPr>
          <w:rFonts w:ascii="Times New Roman" w:hAnsi="Times New Roman" w:cs="Times New Roman"/>
          <w:i/>
          <w:sz w:val="24"/>
          <w:szCs w:val="24"/>
        </w:rPr>
        <w:t xml:space="preserve"> 9</w:t>
      </w:r>
    </w:p>
    <w:p w:rsidR="00150411" w:rsidRDefault="00150411" w:rsidP="009B2AFE">
      <w:pPr>
        <w:autoSpaceDE w:val="0"/>
        <w:autoSpaceDN w:val="0"/>
        <w:adjustRightInd w:val="0"/>
        <w:spacing w:after="0" w:line="240" w:lineRule="auto"/>
        <w:jc w:val="center"/>
        <w:rPr>
          <w:rFonts w:ascii="Times New Roman" w:hAnsi="Times New Roman" w:cs="Times New Roman"/>
          <w:sz w:val="24"/>
          <w:szCs w:val="24"/>
        </w:rPr>
      </w:pPr>
    </w:p>
    <w:p w:rsidR="00F87172" w:rsidRDefault="00F87172" w:rsidP="009B2AF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Остало:</w:t>
      </w:r>
    </w:p>
    <w:p w:rsidR="00F87172" w:rsidRDefault="00F87172" w:rsidP="009B2AF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 Рекламни флајери на базарима здравља 5,26%</w:t>
      </w:r>
    </w:p>
    <w:p w:rsidR="00F87172" w:rsidRDefault="00F87172" w:rsidP="009B2AF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 Када контролишем притисак лекар ми прича о томе 5,25%</w:t>
      </w:r>
    </w:p>
    <w:p w:rsidR="0086007A" w:rsidRDefault="0086007A" w:rsidP="009B2AFE">
      <w:pPr>
        <w:autoSpaceDE w:val="0"/>
        <w:autoSpaceDN w:val="0"/>
        <w:adjustRightInd w:val="0"/>
        <w:spacing w:after="0" w:line="240" w:lineRule="auto"/>
        <w:jc w:val="center"/>
        <w:rPr>
          <w:rFonts w:ascii="Times New Roman" w:hAnsi="Times New Roman" w:cs="Times New Roman"/>
          <w:sz w:val="24"/>
          <w:szCs w:val="24"/>
        </w:rPr>
      </w:pPr>
    </w:p>
    <w:p w:rsidR="00F87172" w:rsidRDefault="00F87172" w:rsidP="009B2AFE">
      <w:pPr>
        <w:autoSpaceDE w:val="0"/>
        <w:autoSpaceDN w:val="0"/>
        <w:adjustRightInd w:val="0"/>
        <w:spacing w:after="0" w:line="240" w:lineRule="auto"/>
        <w:jc w:val="center"/>
        <w:rPr>
          <w:rFonts w:ascii="Times New Roman" w:hAnsi="Times New Roman" w:cs="Times New Roman"/>
          <w:sz w:val="24"/>
          <w:szCs w:val="24"/>
        </w:rPr>
      </w:pPr>
    </w:p>
    <w:p w:rsidR="00150411" w:rsidRDefault="00150411" w:rsidP="009B2AFE">
      <w:pPr>
        <w:autoSpaceDE w:val="0"/>
        <w:autoSpaceDN w:val="0"/>
        <w:adjustRightInd w:val="0"/>
        <w:spacing w:after="0" w:line="240" w:lineRule="auto"/>
        <w:jc w:val="center"/>
        <w:rPr>
          <w:rFonts w:ascii="Times New Roman" w:hAnsi="Times New Roman" w:cs="Times New Roman"/>
          <w:sz w:val="24"/>
          <w:szCs w:val="24"/>
        </w:rPr>
      </w:pPr>
      <w:r>
        <w:rPr>
          <w:noProof/>
          <w:lang w:eastAsia="en-GB"/>
        </w:rPr>
        <w:drawing>
          <wp:inline distT="0" distB="0" distL="0" distR="0">
            <wp:extent cx="4572000" cy="274320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F6793" w:rsidRDefault="00DF6793" w:rsidP="00DF679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sz w:val="24"/>
          <w:szCs w:val="24"/>
        </w:rPr>
        <w:t>Графикон бр</w:t>
      </w:r>
      <w:r w:rsidR="00C12EEA">
        <w:rPr>
          <w:rFonts w:ascii="Times New Roman" w:hAnsi="Times New Roman" w:cs="Times New Roman"/>
          <w:i/>
          <w:sz w:val="24"/>
          <w:szCs w:val="24"/>
        </w:rPr>
        <w:t>.</w:t>
      </w:r>
      <w:r>
        <w:rPr>
          <w:rFonts w:ascii="Times New Roman" w:hAnsi="Times New Roman" w:cs="Times New Roman"/>
          <w:i/>
          <w:sz w:val="24"/>
          <w:szCs w:val="24"/>
        </w:rPr>
        <w:t xml:space="preserve"> 10</w:t>
      </w:r>
    </w:p>
    <w:p w:rsidR="00150411" w:rsidRDefault="00150411" w:rsidP="009B2AFE">
      <w:pPr>
        <w:autoSpaceDE w:val="0"/>
        <w:autoSpaceDN w:val="0"/>
        <w:adjustRightInd w:val="0"/>
        <w:spacing w:after="0" w:line="240" w:lineRule="auto"/>
        <w:jc w:val="center"/>
        <w:rPr>
          <w:rFonts w:ascii="Times New Roman" w:hAnsi="Times New Roman" w:cs="Times New Roman"/>
          <w:sz w:val="24"/>
          <w:szCs w:val="24"/>
        </w:rPr>
      </w:pPr>
    </w:p>
    <w:p w:rsidR="00F87172" w:rsidRDefault="00F87172" w:rsidP="009B2AF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Остало:</w:t>
      </w:r>
    </w:p>
    <w:p w:rsidR="00F87172" w:rsidRDefault="00F87172" w:rsidP="009B2AF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 Слушали смо предавање у школи 12,62%</w:t>
      </w:r>
    </w:p>
    <w:p w:rsidR="00F87172" w:rsidRDefault="00F87172" w:rsidP="009B2AF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 Ретко посећујем гинеколога 2,91%</w:t>
      </w:r>
    </w:p>
    <w:p w:rsidR="00F87172" w:rsidRDefault="00F87172" w:rsidP="009B2AFE">
      <w:pPr>
        <w:autoSpaceDE w:val="0"/>
        <w:autoSpaceDN w:val="0"/>
        <w:adjustRightInd w:val="0"/>
        <w:spacing w:after="0" w:line="240" w:lineRule="auto"/>
        <w:jc w:val="center"/>
        <w:rPr>
          <w:rFonts w:ascii="Times New Roman" w:hAnsi="Times New Roman" w:cs="Times New Roman"/>
          <w:sz w:val="24"/>
          <w:szCs w:val="24"/>
        </w:rPr>
      </w:pPr>
    </w:p>
    <w:p w:rsidR="00F87172" w:rsidRDefault="00F87172" w:rsidP="009B2AFE">
      <w:pPr>
        <w:autoSpaceDE w:val="0"/>
        <w:autoSpaceDN w:val="0"/>
        <w:adjustRightInd w:val="0"/>
        <w:spacing w:after="0" w:line="240" w:lineRule="auto"/>
        <w:jc w:val="center"/>
        <w:rPr>
          <w:rFonts w:ascii="Times New Roman" w:hAnsi="Times New Roman" w:cs="Times New Roman"/>
          <w:sz w:val="24"/>
          <w:szCs w:val="24"/>
        </w:rPr>
      </w:pPr>
    </w:p>
    <w:p w:rsidR="00150411" w:rsidRDefault="00EA7EA6" w:rsidP="009B2AFE">
      <w:pPr>
        <w:autoSpaceDE w:val="0"/>
        <w:autoSpaceDN w:val="0"/>
        <w:adjustRightInd w:val="0"/>
        <w:spacing w:after="0" w:line="240" w:lineRule="auto"/>
        <w:jc w:val="center"/>
        <w:rPr>
          <w:rFonts w:ascii="Times New Roman" w:hAnsi="Times New Roman" w:cs="Times New Roman"/>
          <w:sz w:val="24"/>
          <w:szCs w:val="24"/>
        </w:rPr>
      </w:pPr>
      <w:r>
        <w:rPr>
          <w:noProof/>
          <w:lang w:eastAsia="en-GB"/>
        </w:rPr>
        <w:lastRenderedPageBreak/>
        <w:drawing>
          <wp:inline distT="0" distB="0" distL="0" distR="0">
            <wp:extent cx="4572000" cy="27432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F6793" w:rsidRDefault="00DF6793" w:rsidP="00DF679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sz w:val="24"/>
          <w:szCs w:val="24"/>
        </w:rPr>
        <w:t>Графикон бр</w:t>
      </w:r>
      <w:r w:rsidR="00C12EEA">
        <w:rPr>
          <w:rFonts w:ascii="Times New Roman" w:hAnsi="Times New Roman" w:cs="Times New Roman"/>
          <w:i/>
          <w:sz w:val="24"/>
          <w:szCs w:val="24"/>
        </w:rPr>
        <w:t>.</w:t>
      </w:r>
      <w:r>
        <w:rPr>
          <w:rFonts w:ascii="Times New Roman" w:hAnsi="Times New Roman" w:cs="Times New Roman"/>
          <w:i/>
          <w:sz w:val="24"/>
          <w:szCs w:val="24"/>
        </w:rPr>
        <w:t xml:space="preserve"> 11</w:t>
      </w:r>
    </w:p>
    <w:p w:rsidR="001F7589" w:rsidRDefault="001F7589" w:rsidP="009B2AFE">
      <w:pPr>
        <w:autoSpaceDE w:val="0"/>
        <w:autoSpaceDN w:val="0"/>
        <w:adjustRightInd w:val="0"/>
        <w:spacing w:after="0" w:line="240" w:lineRule="auto"/>
        <w:jc w:val="center"/>
        <w:rPr>
          <w:rFonts w:ascii="Times New Roman" w:hAnsi="Times New Roman" w:cs="Times New Roman"/>
          <w:sz w:val="24"/>
          <w:szCs w:val="24"/>
        </w:rPr>
      </w:pPr>
    </w:p>
    <w:p w:rsidR="00F87172" w:rsidRDefault="00F87172" w:rsidP="009B2AF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Остало:</w:t>
      </w:r>
    </w:p>
    <w:p w:rsidR="00F87172" w:rsidRDefault="00F87172" w:rsidP="009B2AF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 Савет добијам од свог лекара, понекад гинеколога 7,77%</w:t>
      </w:r>
    </w:p>
    <w:p w:rsidR="00F87172" w:rsidRDefault="00F87172" w:rsidP="009B2AF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 Систематски преглед организован од стране фирме 8,74%</w:t>
      </w:r>
    </w:p>
    <w:p w:rsidR="0086007A" w:rsidRDefault="0086007A" w:rsidP="009B2AFE">
      <w:pPr>
        <w:autoSpaceDE w:val="0"/>
        <w:autoSpaceDN w:val="0"/>
        <w:adjustRightInd w:val="0"/>
        <w:spacing w:after="0" w:line="240" w:lineRule="auto"/>
        <w:jc w:val="center"/>
        <w:rPr>
          <w:rFonts w:ascii="Times New Roman" w:hAnsi="Times New Roman" w:cs="Times New Roman"/>
          <w:sz w:val="24"/>
          <w:szCs w:val="24"/>
        </w:rPr>
      </w:pPr>
    </w:p>
    <w:p w:rsidR="0086007A" w:rsidRDefault="0086007A" w:rsidP="009B2AFE">
      <w:pPr>
        <w:autoSpaceDE w:val="0"/>
        <w:autoSpaceDN w:val="0"/>
        <w:adjustRightInd w:val="0"/>
        <w:spacing w:after="0" w:line="240" w:lineRule="auto"/>
        <w:jc w:val="center"/>
        <w:rPr>
          <w:rFonts w:ascii="Times New Roman" w:hAnsi="Times New Roman" w:cs="Times New Roman"/>
          <w:sz w:val="24"/>
          <w:szCs w:val="24"/>
        </w:rPr>
      </w:pPr>
    </w:p>
    <w:p w:rsidR="001F7589" w:rsidRDefault="00EA7EA6" w:rsidP="009B2AFE">
      <w:pPr>
        <w:autoSpaceDE w:val="0"/>
        <w:autoSpaceDN w:val="0"/>
        <w:adjustRightInd w:val="0"/>
        <w:spacing w:after="0" w:line="240" w:lineRule="auto"/>
        <w:jc w:val="center"/>
        <w:rPr>
          <w:rFonts w:ascii="Times New Roman" w:hAnsi="Times New Roman" w:cs="Times New Roman"/>
          <w:sz w:val="24"/>
          <w:szCs w:val="24"/>
        </w:rPr>
      </w:pPr>
      <w:r>
        <w:rPr>
          <w:noProof/>
          <w:lang w:eastAsia="en-GB"/>
        </w:rPr>
        <w:drawing>
          <wp:inline distT="0" distB="0" distL="0" distR="0">
            <wp:extent cx="5067300" cy="2990850"/>
            <wp:effectExtent l="0" t="0" r="1905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F6793" w:rsidRDefault="00DF6793" w:rsidP="00DF679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sz w:val="24"/>
          <w:szCs w:val="24"/>
        </w:rPr>
        <w:t>Графикон бр</w:t>
      </w:r>
      <w:r w:rsidR="00C12EEA">
        <w:rPr>
          <w:rFonts w:ascii="Times New Roman" w:hAnsi="Times New Roman" w:cs="Times New Roman"/>
          <w:i/>
          <w:sz w:val="24"/>
          <w:szCs w:val="24"/>
        </w:rPr>
        <w:t>.</w:t>
      </w:r>
      <w:r>
        <w:rPr>
          <w:rFonts w:ascii="Times New Roman" w:hAnsi="Times New Roman" w:cs="Times New Roman"/>
          <w:i/>
          <w:sz w:val="24"/>
          <w:szCs w:val="24"/>
        </w:rPr>
        <w:t xml:space="preserve"> 12</w:t>
      </w:r>
    </w:p>
    <w:p w:rsidR="001F7589" w:rsidRDefault="001F7589" w:rsidP="009B2AFE">
      <w:pPr>
        <w:autoSpaceDE w:val="0"/>
        <w:autoSpaceDN w:val="0"/>
        <w:adjustRightInd w:val="0"/>
        <w:spacing w:after="0" w:line="240" w:lineRule="auto"/>
        <w:jc w:val="center"/>
        <w:rPr>
          <w:rFonts w:ascii="Times New Roman" w:hAnsi="Times New Roman" w:cs="Times New Roman"/>
          <w:sz w:val="24"/>
          <w:szCs w:val="24"/>
        </w:rPr>
      </w:pPr>
    </w:p>
    <w:p w:rsidR="00F87172" w:rsidRDefault="00F87172" w:rsidP="009B2AF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Остало:</w:t>
      </w:r>
    </w:p>
    <w:p w:rsidR="00F87172" w:rsidRDefault="00F87172" w:rsidP="009B2AF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 Увек купујем лекове, не идем по рецепт 6,14%</w:t>
      </w:r>
    </w:p>
    <w:p w:rsidR="00F87172" w:rsidRDefault="00F87172" w:rsidP="009B2AF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 Не видим разлику 7,02%</w:t>
      </w:r>
    </w:p>
    <w:p w:rsidR="00F87172" w:rsidRDefault="00F87172" w:rsidP="009B2AFE">
      <w:pPr>
        <w:autoSpaceDE w:val="0"/>
        <w:autoSpaceDN w:val="0"/>
        <w:adjustRightInd w:val="0"/>
        <w:spacing w:after="0" w:line="240" w:lineRule="auto"/>
        <w:jc w:val="center"/>
        <w:rPr>
          <w:rFonts w:ascii="Times New Roman" w:hAnsi="Times New Roman" w:cs="Times New Roman"/>
          <w:sz w:val="24"/>
          <w:szCs w:val="24"/>
        </w:rPr>
      </w:pPr>
    </w:p>
    <w:p w:rsidR="001F7589" w:rsidRDefault="00EA7EA6" w:rsidP="009B2AFE">
      <w:pPr>
        <w:autoSpaceDE w:val="0"/>
        <w:autoSpaceDN w:val="0"/>
        <w:adjustRightInd w:val="0"/>
        <w:spacing w:after="0" w:line="240" w:lineRule="auto"/>
        <w:jc w:val="center"/>
        <w:rPr>
          <w:rFonts w:ascii="Times New Roman" w:hAnsi="Times New Roman" w:cs="Times New Roman"/>
          <w:sz w:val="24"/>
          <w:szCs w:val="24"/>
        </w:rPr>
      </w:pPr>
      <w:r>
        <w:rPr>
          <w:noProof/>
          <w:lang w:eastAsia="en-GB"/>
        </w:rPr>
        <w:lastRenderedPageBreak/>
        <w:drawing>
          <wp:inline distT="0" distB="0" distL="0" distR="0">
            <wp:extent cx="4572000" cy="2743200"/>
            <wp:effectExtent l="0" t="0" r="19050"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F6793" w:rsidRDefault="00DF6793" w:rsidP="00DF679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sz w:val="24"/>
          <w:szCs w:val="24"/>
        </w:rPr>
        <w:t>Графикон бр</w:t>
      </w:r>
      <w:r w:rsidR="00C12EEA">
        <w:rPr>
          <w:rFonts w:ascii="Times New Roman" w:hAnsi="Times New Roman" w:cs="Times New Roman"/>
          <w:i/>
          <w:sz w:val="24"/>
          <w:szCs w:val="24"/>
        </w:rPr>
        <w:t>.</w:t>
      </w:r>
      <w:r>
        <w:rPr>
          <w:rFonts w:ascii="Times New Roman" w:hAnsi="Times New Roman" w:cs="Times New Roman"/>
          <w:i/>
          <w:sz w:val="24"/>
          <w:szCs w:val="24"/>
        </w:rPr>
        <w:t xml:space="preserve"> 13</w:t>
      </w:r>
    </w:p>
    <w:p w:rsidR="001F7589" w:rsidRDefault="001F7589" w:rsidP="009B2AFE">
      <w:pPr>
        <w:autoSpaceDE w:val="0"/>
        <w:autoSpaceDN w:val="0"/>
        <w:adjustRightInd w:val="0"/>
        <w:spacing w:after="0" w:line="240" w:lineRule="auto"/>
        <w:jc w:val="center"/>
        <w:rPr>
          <w:rFonts w:ascii="Times New Roman" w:hAnsi="Times New Roman" w:cs="Times New Roman"/>
          <w:sz w:val="24"/>
          <w:szCs w:val="24"/>
        </w:rPr>
      </w:pPr>
    </w:p>
    <w:p w:rsidR="001F7589" w:rsidRDefault="001F7589" w:rsidP="009B2AFE">
      <w:pPr>
        <w:autoSpaceDE w:val="0"/>
        <w:autoSpaceDN w:val="0"/>
        <w:adjustRightInd w:val="0"/>
        <w:spacing w:after="0" w:line="240" w:lineRule="auto"/>
        <w:jc w:val="center"/>
        <w:rPr>
          <w:rFonts w:ascii="Times New Roman" w:hAnsi="Times New Roman" w:cs="Times New Roman"/>
          <w:sz w:val="24"/>
          <w:szCs w:val="24"/>
        </w:rPr>
      </w:pPr>
      <w:r>
        <w:rPr>
          <w:noProof/>
          <w:lang w:eastAsia="en-GB"/>
        </w:rPr>
        <w:drawing>
          <wp:inline distT="0" distB="0" distL="0" distR="0">
            <wp:extent cx="4572000" cy="2743200"/>
            <wp:effectExtent l="0" t="0" r="190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F6793" w:rsidRDefault="00DF6793" w:rsidP="00DF679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sz w:val="24"/>
          <w:szCs w:val="24"/>
        </w:rPr>
        <w:t>Графикон бр</w:t>
      </w:r>
      <w:r w:rsidR="00C12EEA">
        <w:rPr>
          <w:rFonts w:ascii="Times New Roman" w:hAnsi="Times New Roman" w:cs="Times New Roman"/>
          <w:i/>
          <w:sz w:val="24"/>
          <w:szCs w:val="24"/>
        </w:rPr>
        <w:t>.</w:t>
      </w:r>
      <w:r>
        <w:rPr>
          <w:rFonts w:ascii="Times New Roman" w:hAnsi="Times New Roman" w:cs="Times New Roman"/>
          <w:i/>
          <w:sz w:val="24"/>
          <w:szCs w:val="24"/>
        </w:rPr>
        <w:t xml:space="preserve"> 14</w:t>
      </w:r>
    </w:p>
    <w:p w:rsidR="001F7589" w:rsidRDefault="001F7589" w:rsidP="009B2AFE">
      <w:pPr>
        <w:autoSpaceDE w:val="0"/>
        <w:autoSpaceDN w:val="0"/>
        <w:adjustRightInd w:val="0"/>
        <w:spacing w:after="0" w:line="240" w:lineRule="auto"/>
        <w:jc w:val="center"/>
        <w:rPr>
          <w:rFonts w:ascii="Times New Roman" w:hAnsi="Times New Roman" w:cs="Times New Roman"/>
          <w:sz w:val="24"/>
          <w:szCs w:val="24"/>
        </w:rPr>
      </w:pPr>
    </w:p>
    <w:p w:rsidR="001F7589" w:rsidRPr="009B2AFE" w:rsidRDefault="00BF1D43" w:rsidP="009B2AFE">
      <w:pPr>
        <w:autoSpaceDE w:val="0"/>
        <w:autoSpaceDN w:val="0"/>
        <w:adjustRightInd w:val="0"/>
        <w:spacing w:after="0" w:line="240" w:lineRule="auto"/>
        <w:jc w:val="center"/>
        <w:rPr>
          <w:rFonts w:ascii="Times New Roman" w:hAnsi="Times New Roman" w:cs="Times New Roman"/>
          <w:sz w:val="24"/>
          <w:szCs w:val="24"/>
        </w:rPr>
      </w:pPr>
      <w:r>
        <w:rPr>
          <w:noProof/>
          <w:lang w:eastAsia="en-GB"/>
        </w:rPr>
        <w:lastRenderedPageBreak/>
        <w:drawing>
          <wp:inline distT="0" distB="0" distL="0" distR="0">
            <wp:extent cx="4572000" cy="2743200"/>
            <wp:effectExtent l="0" t="0" r="19050"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F6793" w:rsidRDefault="00DF6793" w:rsidP="00DF679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sz w:val="24"/>
          <w:szCs w:val="24"/>
        </w:rPr>
        <w:t>Графикон бр</w:t>
      </w:r>
      <w:r w:rsidR="00C12EEA">
        <w:rPr>
          <w:rFonts w:ascii="Times New Roman" w:hAnsi="Times New Roman" w:cs="Times New Roman"/>
          <w:i/>
          <w:sz w:val="24"/>
          <w:szCs w:val="24"/>
        </w:rPr>
        <w:t>.</w:t>
      </w:r>
      <w:r>
        <w:rPr>
          <w:rFonts w:ascii="Times New Roman" w:hAnsi="Times New Roman" w:cs="Times New Roman"/>
          <w:i/>
          <w:sz w:val="24"/>
          <w:szCs w:val="24"/>
        </w:rPr>
        <w:t xml:space="preserve"> 15</w:t>
      </w:r>
    </w:p>
    <w:p w:rsidR="00CE3E37" w:rsidRDefault="00CE3E37" w:rsidP="00CE3E37">
      <w:pPr>
        <w:autoSpaceDE w:val="0"/>
        <w:autoSpaceDN w:val="0"/>
        <w:adjustRightInd w:val="0"/>
        <w:spacing w:after="0" w:line="240" w:lineRule="auto"/>
        <w:jc w:val="center"/>
        <w:rPr>
          <w:rFonts w:ascii="Times New Roman" w:hAnsi="Times New Roman" w:cs="Times New Roman"/>
          <w:sz w:val="24"/>
          <w:szCs w:val="24"/>
        </w:rPr>
      </w:pPr>
    </w:p>
    <w:p w:rsidR="00ED74BB" w:rsidRPr="00E44A74" w:rsidRDefault="00ED74BB" w:rsidP="00CE3E37">
      <w:pPr>
        <w:autoSpaceDE w:val="0"/>
        <w:autoSpaceDN w:val="0"/>
        <w:adjustRightInd w:val="0"/>
        <w:spacing w:after="0" w:line="240" w:lineRule="auto"/>
        <w:jc w:val="center"/>
        <w:rPr>
          <w:rFonts w:ascii="Times New Roman" w:hAnsi="Times New Roman" w:cs="Times New Roman"/>
          <w:sz w:val="28"/>
          <w:szCs w:val="28"/>
        </w:rPr>
      </w:pPr>
    </w:p>
    <w:p w:rsidR="00E44A74" w:rsidRPr="00F9565B" w:rsidRDefault="00E44A74" w:rsidP="003E2861">
      <w:pPr>
        <w:pStyle w:val="ListParagraph"/>
        <w:numPr>
          <w:ilvl w:val="0"/>
          <w:numId w:val="32"/>
        </w:numPr>
        <w:autoSpaceDE w:val="0"/>
        <w:autoSpaceDN w:val="0"/>
        <w:adjustRightInd w:val="0"/>
        <w:spacing w:after="0" w:line="240" w:lineRule="auto"/>
        <w:rPr>
          <w:rFonts w:ascii="Times New Roman" w:hAnsi="Times New Roman" w:cs="Times New Roman"/>
          <w:b/>
          <w:sz w:val="28"/>
          <w:szCs w:val="28"/>
        </w:rPr>
      </w:pPr>
      <w:r w:rsidRPr="00E44A74">
        <w:rPr>
          <w:rFonts w:ascii="Times New Roman" w:hAnsi="Times New Roman" w:cs="Times New Roman"/>
          <w:b/>
          <w:sz w:val="28"/>
          <w:szCs w:val="28"/>
        </w:rPr>
        <w:t>Здравствени индикатори</w:t>
      </w:r>
    </w:p>
    <w:p w:rsidR="00F9565B" w:rsidRPr="00FB2670" w:rsidRDefault="00F9565B" w:rsidP="00F9565B">
      <w:pPr>
        <w:autoSpaceDE w:val="0"/>
        <w:autoSpaceDN w:val="0"/>
        <w:adjustRightInd w:val="0"/>
        <w:spacing w:after="0" w:line="240" w:lineRule="auto"/>
        <w:rPr>
          <w:rFonts w:ascii="Times New Roman" w:hAnsi="Times New Roman"/>
          <w:sz w:val="28"/>
          <w:szCs w:val="28"/>
        </w:rPr>
      </w:pPr>
    </w:p>
    <w:p w:rsidR="00F9565B" w:rsidRPr="00FB2670" w:rsidRDefault="00F9565B" w:rsidP="00F9565B">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 xml:space="preserve">Полазну основу за дефинисање врсте, садржаја и обима здравствених услуга у области здравствене заштите из обавезног здравственог осигурања чине одабрани циљеви у здравственој заштити корисника на дефинисаном подручју (регистрованих корисника код изабраног лекара), дефинисана популација односно осигурана лица и становништво у нашем граду као и капацитети здравствене делатноси, а у складу са: </w:t>
      </w:r>
    </w:p>
    <w:p w:rsidR="00F9565B" w:rsidRPr="00FB2670" w:rsidRDefault="00F9565B" w:rsidP="00F9565B">
      <w:pPr>
        <w:pStyle w:val="ListParagraph"/>
        <w:numPr>
          <w:ilvl w:val="0"/>
          <w:numId w:val="17"/>
        </w:num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Правилником о садржају и обиму права на здравствену заштиту из обавезног здравственог осигурања о партиципацији за 2016. годину (Службени гласник, РС бр. 12/16)</w:t>
      </w:r>
    </w:p>
    <w:p w:rsidR="00F9565B" w:rsidRPr="00FB2670" w:rsidRDefault="00F9565B" w:rsidP="00F9565B">
      <w:pPr>
        <w:pStyle w:val="ListParagraph"/>
        <w:numPr>
          <w:ilvl w:val="0"/>
          <w:numId w:val="17"/>
        </w:num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Правилником о ближим условима за обављање здравствене делатности у здравственим установама и другим облицима здравствене службе (Службени гласник РС бр. 43/06, 102/09, 50/10, 79/11, 10/12, 119/12 и 22/13)</w:t>
      </w:r>
    </w:p>
    <w:p w:rsidR="00F9565B" w:rsidRPr="00FB2670" w:rsidRDefault="00F9565B" w:rsidP="00F9565B">
      <w:pPr>
        <w:pStyle w:val="ListParagraph"/>
        <w:numPr>
          <w:ilvl w:val="0"/>
          <w:numId w:val="17"/>
        </w:num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 xml:space="preserve">Правилником о номенклатури здравствених услуга на примарном нивоу здравствене заштите (Службени гласник РС бр. 17/13 и 32/15) </w:t>
      </w:r>
    </w:p>
    <w:p w:rsidR="00F9565B" w:rsidRPr="00F9565B" w:rsidRDefault="00F9565B" w:rsidP="00F9565B">
      <w:pPr>
        <w:pStyle w:val="ListParagraph"/>
        <w:autoSpaceDE w:val="0"/>
        <w:autoSpaceDN w:val="0"/>
        <w:adjustRightInd w:val="0"/>
        <w:spacing w:after="0" w:line="240" w:lineRule="auto"/>
        <w:ind w:left="0"/>
        <w:jc w:val="both"/>
        <w:rPr>
          <w:rFonts w:ascii="Times New Roman" w:hAnsi="Times New Roman"/>
          <w:sz w:val="24"/>
          <w:szCs w:val="24"/>
        </w:rPr>
      </w:pPr>
      <w:r w:rsidRPr="00FB2670">
        <w:rPr>
          <w:rFonts w:ascii="Times New Roman" w:hAnsi="Times New Roman"/>
          <w:sz w:val="24"/>
          <w:szCs w:val="24"/>
        </w:rPr>
        <w:t>Вођењем основне медицинске документације и евиденције  у установама примарне и секундарне здравствене заштите који обезбеђују здравствену заштиту за становнике града Вршца и околних општина могу се пратити индикатори функционисања здравствене заштите. У анализи показатеља коришћења здравствене заштите нису увршћени подаци из приватних здравствених установа јер су непотпуни.</w:t>
      </w:r>
    </w:p>
    <w:p w:rsidR="00E44A74" w:rsidRPr="00140896" w:rsidRDefault="00E44A74" w:rsidP="00344852">
      <w:pPr>
        <w:autoSpaceDE w:val="0"/>
        <w:autoSpaceDN w:val="0"/>
        <w:adjustRightInd w:val="0"/>
        <w:spacing w:after="0" w:line="240" w:lineRule="auto"/>
        <w:rPr>
          <w:rFonts w:ascii="Times New Roman" w:hAnsi="Times New Roman" w:cs="Times New Roman"/>
          <w:sz w:val="28"/>
          <w:szCs w:val="28"/>
          <w:u w:val="single"/>
        </w:rPr>
      </w:pPr>
    </w:p>
    <w:p w:rsidR="00BA0292" w:rsidRPr="00344852" w:rsidRDefault="00ED74BB" w:rsidP="00344852">
      <w:pPr>
        <w:pStyle w:val="ListParagraph"/>
        <w:numPr>
          <w:ilvl w:val="1"/>
          <w:numId w:val="32"/>
        </w:numPr>
        <w:autoSpaceDE w:val="0"/>
        <w:autoSpaceDN w:val="0"/>
        <w:adjustRightInd w:val="0"/>
        <w:spacing w:after="0" w:line="240" w:lineRule="auto"/>
        <w:ind w:left="567" w:hanging="567"/>
        <w:rPr>
          <w:rFonts w:ascii="Times New Roman" w:hAnsi="Times New Roman" w:cs="Times New Roman"/>
          <w:b/>
          <w:sz w:val="28"/>
          <w:szCs w:val="28"/>
          <w:u w:val="single"/>
        </w:rPr>
      </w:pPr>
      <w:r w:rsidRPr="00344852">
        <w:rPr>
          <w:rFonts w:ascii="Times New Roman" w:hAnsi="Times New Roman" w:cs="Times New Roman"/>
          <w:b/>
          <w:sz w:val="24"/>
          <w:szCs w:val="24"/>
          <w:u w:val="single"/>
        </w:rPr>
        <w:t>Индикатори доступности</w:t>
      </w:r>
      <w:r w:rsidR="006D3ECE" w:rsidRPr="00344852">
        <w:rPr>
          <w:rFonts w:ascii="Times New Roman" w:hAnsi="Times New Roman" w:cs="Times New Roman"/>
          <w:b/>
          <w:sz w:val="24"/>
          <w:szCs w:val="24"/>
          <w:u w:val="single"/>
        </w:rPr>
        <w:t xml:space="preserve"> </w:t>
      </w:r>
      <w:r w:rsidR="00BA0292" w:rsidRPr="00344852">
        <w:rPr>
          <w:rFonts w:ascii="Times New Roman" w:hAnsi="Times New Roman" w:cs="Times New Roman"/>
          <w:b/>
          <w:sz w:val="24"/>
          <w:szCs w:val="24"/>
          <w:u w:val="single"/>
        </w:rPr>
        <w:t>–</w:t>
      </w:r>
      <w:r w:rsidR="006D3ECE" w:rsidRPr="00344852">
        <w:rPr>
          <w:rFonts w:ascii="Times New Roman" w:hAnsi="Times New Roman" w:cs="Times New Roman"/>
          <w:b/>
          <w:sz w:val="24"/>
          <w:szCs w:val="24"/>
          <w:u w:val="single"/>
        </w:rPr>
        <w:t xml:space="preserve"> ефикасности</w:t>
      </w:r>
    </w:p>
    <w:p w:rsidR="00BA0292" w:rsidRPr="00344852" w:rsidRDefault="00BA0292" w:rsidP="00344852">
      <w:pPr>
        <w:autoSpaceDE w:val="0"/>
        <w:autoSpaceDN w:val="0"/>
        <w:adjustRightInd w:val="0"/>
        <w:spacing w:after="0" w:line="240" w:lineRule="auto"/>
        <w:rPr>
          <w:rFonts w:ascii="Times New Roman" w:hAnsi="Times New Roman" w:cs="Times New Roman"/>
          <w:sz w:val="28"/>
          <w:szCs w:val="28"/>
          <w:u w:val="single"/>
        </w:rPr>
      </w:pPr>
    </w:p>
    <w:p w:rsidR="00ED74BB" w:rsidRPr="00344852" w:rsidRDefault="00ED74BB" w:rsidP="00344852">
      <w:pPr>
        <w:pStyle w:val="ListParagraph"/>
        <w:numPr>
          <w:ilvl w:val="2"/>
          <w:numId w:val="32"/>
        </w:numPr>
        <w:autoSpaceDE w:val="0"/>
        <w:autoSpaceDN w:val="0"/>
        <w:adjustRightInd w:val="0"/>
        <w:spacing w:after="0" w:line="240" w:lineRule="auto"/>
        <w:ind w:left="709" w:hanging="709"/>
        <w:rPr>
          <w:rFonts w:ascii="Times New Roman" w:hAnsi="Times New Roman" w:cs="Times New Roman"/>
          <w:sz w:val="28"/>
          <w:szCs w:val="28"/>
          <w:u w:val="single"/>
        </w:rPr>
      </w:pPr>
      <w:r w:rsidRPr="00344852">
        <w:rPr>
          <w:rFonts w:ascii="Times New Roman" w:hAnsi="Times New Roman" w:cs="Times New Roman"/>
          <w:sz w:val="24"/>
          <w:szCs w:val="24"/>
          <w:u w:val="single"/>
        </w:rPr>
        <w:t>Обезбеђеност лекарима</w:t>
      </w:r>
    </w:p>
    <w:p w:rsidR="00F9565B" w:rsidRPr="00FB2670" w:rsidRDefault="00F9565B" w:rsidP="00344852">
      <w:pPr>
        <w:autoSpaceDE w:val="0"/>
        <w:autoSpaceDN w:val="0"/>
        <w:adjustRightInd w:val="0"/>
        <w:spacing w:after="0" w:line="240" w:lineRule="auto"/>
        <w:jc w:val="both"/>
        <w:rPr>
          <w:rFonts w:ascii="Times New Roman" w:hAnsi="Times New Roman"/>
          <w:sz w:val="24"/>
          <w:szCs w:val="24"/>
        </w:rPr>
      </w:pPr>
    </w:p>
    <w:p w:rsidR="00F9565B" w:rsidRPr="00FB2670" w:rsidRDefault="00F9565B" w:rsidP="00344852">
      <w:pPr>
        <w:pStyle w:val="Textbody"/>
        <w:spacing w:after="0" w:line="240" w:lineRule="auto"/>
        <w:jc w:val="both"/>
        <w:rPr>
          <w:rFonts w:ascii="Times New Roman" w:hAnsi="Times New Roman" w:cs="Times New Roman"/>
        </w:rPr>
      </w:pPr>
      <w:r w:rsidRPr="00FB2670">
        <w:rPr>
          <w:rFonts w:ascii="Times New Roman" w:hAnsi="Times New Roman" w:cs="Times New Roman"/>
        </w:rPr>
        <w:t xml:space="preserve">Укупна обезбеђеност лекарима у 2017. години у </w:t>
      </w:r>
      <w:r w:rsidR="00344852">
        <w:rPr>
          <w:rFonts w:ascii="Times New Roman" w:hAnsi="Times New Roman" w:cs="Times New Roman"/>
        </w:rPr>
        <w:t xml:space="preserve">граду Вршцу у примарној </w:t>
      </w:r>
      <w:r w:rsidRPr="00FB2670">
        <w:rPr>
          <w:rFonts w:ascii="Times New Roman" w:hAnsi="Times New Roman" w:cs="Times New Roman"/>
        </w:rPr>
        <w:t xml:space="preserve">и секундарној здравственој заштити износила је, 1 лекар на 356 становника односно 2,8 лекара на 1000 становника што је у складу са кадровском обезбеђеношћу на нивоу Републике Србије. </w:t>
      </w:r>
    </w:p>
    <w:p w:rsidR="00F9565B" w:rsidRPr="00FB2670" w:rsidRDefault="00F9565B" w:rsidP="00F9565B">
      <w:pPr>
        <w:pStyle w:val="Textbody"/>
        <w:spacing w:after="0"/>
        <w:jc w:val="both"/>
        <w:rPr>
          <w:rFonts w:ascii="Times New Roman" w:hAnsi="Times New Roman" w:cs="Times New Roman"/>
        </w:rPr>
      </w:pPr>
      <w:r w:rsidRPr="00FB2670">
        <w:rPr>
          <w:rFonts w:ascii="Times New Roman" w:hAnsi="Times New Roman" w:cs="Times New Roman"/>
        </w:rPr>
        <w:lastRenderedPageBreak/>
        <w:t>У служби опште медицине обезбеђеност докторима опште медицине је на граници норматива и стандарда, један доктор обезбеђује здравствену заштиту за 1620 одраслих становника (норматив 1:1600), односно 0,6 доктора на 1000 становника.</w:t>
      </w:r>
    </w:p>
    <w:p w:rsidR="00134CDB" w:rsidRDefault="00F9565B" w:rsidP="00F9565B">
      <w:pPr>
        <w:pStyle w:val="Textbody"/>
        <w:spacing w:after="0"/>
        <w:jc w:val="both"/>
        <w:rPr>
          <w:rFonts w:ascii="Times New Roman" w:hAnsi="Times New Roman" w:cs="Times New Roman"/>
        </w:rPr>
      </w:pPr>
      <w:r w:rsidRPr="00FB2670">
        <w:rPr>
          <w:rFonts w:ascii="Times New Roman" w:hAnsi="Times New Roman" w:cs="Times New Roman"/>
        </w:rPr>
        <w:t>У служби хитне медицинске помоћи један тим здравствених радника, (доктор и два медицинска техничара) обезбеђивао је здравствену заштиту за 6468 становника, што говори о недовољној кадровској обезбеђености становника хитном медицинском помоћи, (норматив 1:6000 становника).</w:t>
      </w:r>
      <w:r w:rsidR="00134CDB">
        <w:rPr>
          <w:rFonts w:ascii="Times New Roman" w:hAnsi="Times New Roman" w:cs="Times New Roman"/>
        </w:rPr>
        <w:t xml:space="preserve"> </w:t>
      </w:r>
    </w:p>
    <w:p w:rsidR="00F9565B" w:rsidRPr="00FB2670" w:rsidRDefault="00F9565B" w:rsidP="00F9565B">
      <w:pPr>
        <w:pStyle w:val="Textbody"/>
        <w:spacing w:after="0"/>
        <w:jc w:val="both"/>
        <w:rPr>
          <w:rFonts w:ascii="Times New Roman" w:hAnsi="Times New Roman" w:cs="Times New Roman"/>
        </w:rPr>
      </w:pPr>
      <w:r w:rsidRPr="00FB2670">
        <w:rPr>
          <w:rFonts w:ascii="Times New Roman" w:hAnsi="Times New Roman" w:cs="Times New Roman"/>
        </w:rPr>
        <w:t>Такође недовољна кадровска обезбеђеност јесте и у служби кућног лечења и поливалентне патронажне службе које су задужене за вулнерабилне категорије становништва и у највећој мери за превентивни здравствено-васпитни рад.</w:t>
      </w:r>
    </w:p>
    <w:p w:rsidR="00F9565B" w:rsidRPr="00FB2670" w:rsidRDefault="00F9565B" w:rsidP="00F9565B">
      <w:pPr>
        <w:pStyle w:val="Textbody"/>
        <w:spacing w:after="0"/>
        <w:jc w:val="both"/>
        <w:rPr>
          <w:rFonts w:ascii="Times New Roman" w:hAnsi="Times New Roman" w:cs="Times New Roman"/>
        </w:rPr>
      </w:pPr>
      <w:r w:rsidRPr="00FB2670">
        <w:rPr>
          <w:rFonts w:ascii="Times New Roman" w:hAnsi="Times New Roman" w:cs="Times New Roman"/>
        </w:rPr>
        <w:t>У служби за здравствену заштиту предшколске деце једна тим здравствених радника (доктор и 1 медицинска сестра)</w:t>
      </w:r>
      <w:r w:rsidR="00CA339F">
        <w:rPr>
          <w:rFonts w:ascii="Times New Roman" w:hAnsi="Times New Roman" w:cs="Times New Roman"/>
        </w:rPr>
        <w:t xml:space="preserve"> </w:t>
      </w:r>
      <w:r w:rsidRPr="00FB2670">
        <w:rPr>
          <w:rFonts w:ascii="Times New Roman" w:hAnsi="Times New Roman" w:cs="Times New Roman"/>
        </w:rPr>
        <w:t>обезбеђивао је здравствену заштиту за 1070 деце предшколског узраста, односно 0,9 доктора на 1000 деце, што говори о недовољној кадровско обезбеђености (норматив 1:850 деце).</w:t>
      </w:r>
    </w:p>
    <w:p w:rsidR="00F9565B" w:rsidRPr="00FB2670" w:rsidRDefault="00F9565B" w:rsidP="00F9565B">
      <w:pPr>
        <w:pStyle w:val="Textbody"/>
        <w:spacing w:after="0"/>
        <w:jc w:val="both"/>
        <w:rPr>
          <w:rFonts w:ascii="Times New Roman" w:hAnsi="Times New Roman" w:cs="Times New Roman"/>
        </w:rPr>
      </w:pPr>
      <w:r w:rsidRPr="00FB2670">
        <w:rPr>
          <w:rFonts w:ascii="Times New Roman" w:hAnsi="Times New Roman" w:cs="Times New Roman"/>
        </w:rPr>
        <w:t>У служби за здравствену заштиту деце школског узраста један тим здравствених радника (доктор и медицинска сестра) обезбеђивао је здравствену заштиту за 1601 дете школског узраста, односно 0,6 доктора на 1000 деце школског узраста, што такође говори о недовољној кадровској обезбеђености (норматив 1:1500 деце).</w:t>
      </w:r>
    </w:p>
    <w:p w:rsidR="00F9565B" w:rsidRPr="00FB2670" w:rsidRDefault="00F9565B" w:rsidP="00F9565B">
      <w:pPr>
        <w:pStyle w:val="Textbody"/>
        <w:spacing w:after="0"/>
        <w:jc w:val="both"/>
        <w:rPr>
          <w:rFonts w:ascii="Times New Roman" w:hAnsi="Times New Roman" w:cs="Times New Roman"/>
        </w:rPr>
      </w:pPr>
      <w:r w:rsidRPr="00FB2670">
        <w:rPr>
          <w:rFonts w:ascii="Times New Roman" w:hAnsi="Times New Roman" w:cs="Times New Roman"/>
        </w:rPr>
        <w:t>У служби за здравствену заштиту жена једна тим здравствених радника обезбеђивао је здравствену заштиту за 5876 жена старости од 15 и више година, што говори о д</w:t>
      </w:r>
      <w:r w:rsidR="00F65F53">
        <w:rPr>
          <w:rFonts w:ascii="Times New Roman" w:hAnsi="Times New Roman" w:cs="Times New Roman"/>
        </w:rPr>
        <w:t>оброј кадровској обезбеђености (</w:t>
      </w:r>
      <w:r w:rsidRPr="00FB2670">
        <w:rPr>
          <w:rFonts w:ascii="Times New Roman" w:hAnsi="Times New Roman" w:cs="Times New Roman"/>
        </w:rPr>
        <w:t>норматив 1:6500 жена).</w:t>
      </w:r>
    </w:p>
    <w:p w:rsidR="00F9565B" w:rsidRPr="00FB2670" w:rsidRDefault="00F9565B" w:rsidP="00F9565B">
      <w:pPr>
        <w:pStyle w:val="Textbody"/>
        <w:spacing w:after="0"/>
        <w:jc w:val="both"/>
        <w:rPr>
          <w:rFonts w:ascii="Times New Roman" w:hAnsi="Times New Roman" w:cs="Times New Roman"/>
        </w:rPr>
      </w:pPr>
      <w:r w:rsidRPr="00FB2670">
        <w:rPr>
          <w:rFonts w:ascii="Times New Roman" w:hAnsi="Times New Roman" w:cs="Times New Roman"/>
        </w:rPr>
        <w:t>У служби стоматолошке здравствене заштите деце, омладине и одраслог становништва, један тим здравствених радника (1:1,5), обезбеђивао је здравствену заштиту за 5749 становника, односно 0,6 на 1000 становника што говори о доброј кадровској обезбеђености.</w:t>
      </w:r>
    </w:p>
    <w:p w:rsidR="006D3ECE" w:rsidRDefault="006D3ECE" w:rsidP="00A40A52">
      <w:pPr>
        <w:pStyle w:val="Textbody"/>
        <w:spacing w:after="0"/>
        <w:jc w:val="both"/>
        <w:rPr>
          <w:rFonts w:ascii="Times New Roman" w:hAnsi="Times New Roman" w:cs="Times New Roman"/>
        </w:rPr>
      </w:pPr>
      <w:r>
        <w:rPr>
          <w:rFonts w:ascii="Times New Roman" w:hAnsi="Times New Roman" w:cs="Times New Roman"/>
        </w:rPr>
        <w:t>У наредним табелама приказан је обухват кадровима примарне здравствене заштите у ДЗ Вршац по периодима</w:t>
      </w:r>
    </w:p>
    <w:p w:rsidR="005E664A" w:rsidRPr="00134CDB" w:rsidRDefault="005E664A" w:rsidP="005E664A">
      <w:pPr>
        <w:pStyle w:val="Textbody"/>
        <w:spacing w:after="0"/>
        <w:jc w:val="both"/>
        <w:rPr>
          <w:rFonts w:ascii="Times New Roman" w:hAnsi="Times New Roman" w:cs="Times New Roman"/>
          <w:sz w:val="22"/>
          <w:szCs w:val="22"/>
        </w:rPr>
      </w:pPr>
      <w:r w:rsidRPr="00FB2670">
        <w:rPr>
          <w:rFonts w:ascii="Times New Roman" w:hAnsi="Times New Roman" w:cs="Times New Roman"/>
          <w:sz w:val="22"/>
          <w:szCs w:val="22"/>
        </w:rPr>
        <w:t xml:space="preserve">Приказ броја здравствених радника у Дому здравља Вршац у 2017. </w:t>
      </w:r>
      <w:r w:rsidR="00134CDB" w:rsidRPr="00FB2670">
        <w:rPr>
          <w:rFonts w:ascii="Times New Roman" w:hAnsi="Times New Roman" w:cs="Times New Roman"/>
          <w:sz w:val="22"/>
          <w:szCs w:val="22"/>
        </w:rPr>
        <w:t>Г</w:t>
      </w:r>
      <w:r w:rsidRPr="00FB2670">
        <w:rPr>
          <w:rFonts w:ascii="Times New Roman" w:hAnsi="Times New Roman" w:cs="Times New Roman"/>
          <w:sz w:val="22"/>
          <w:szCs w:val="22"/>
        </w:rPr>
        <w:t>одини</w:t>
      </w:r>
      <w:r w:rsidR="00134CDB">
        <w:rPr>
          <w:rFonts w:ascii="Times New Roman" w:hAnsi="Times New Roman" w:cs="Times New Roman"/>
          <w:sz w:val="22"/>
          <w:szCs w:val="22"/>
        </w:rPr>
        <w:t xml:space="preserve"> – </w:t>
      </w:r>
      <w:r w:rsidR="00134CDB" w:rsidRPr="00AC22C3">
        <w:rPr>
          <w:rFonts w:ascii="Times New Roman" w:hAnsi="Times New Roman" w:cs="Times New Roman"/>
          <w:i/>
          <w:sz w:val="22"/>
          <w:szCs w:val="22"/>
        </w:rPr>
        <w:t>Табела бр. 29</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1417"/>
        <w:gridCol w:w="1418"/>
        <w:gridCol w:w="1559"/>
        <w:gridCol w:w="1417"/>
        <w:gridCol w:w="1418"/>
      </w:tblGrid>
      <w:tr w:rsidR="005E664A" w:rsidRPr="00FB2670" w:rsidTr="00790EC6">
        <w:trPr>
          <w:trHeight w:val="288"/>
        </w:trPr>
        <w:tc>
          <w:tcPr>
            <w:tcW w:w="2694"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p>
        </w:tc>
        <w:tc>
          <w:tcPr>
            <w:tcW w:w="7229" w:type="dxa"/>
            <w:gridSpan w:val="5"/>
            <w:shd w:val="clear" w:color="auto" w:fill="auto"/>
            <w:noWrap/>
            <w:vAlign w:val="bottom"/>
            <w:hideMark/>
          </w:tcPr>
          <w:p w:rsidR="005E664A" w:rsidRPr="00FB2670" w:rsidRDefault="005E664A" w:rsidP="00790EC6">
            <w:pPr>
              <w:spacing w:after="0" w:line="240" w:lineRule="auto"/>
              <w:jc w:val="center"/>
              <w:rPr>
                <w:rFonts w:ascii="Times New Roman" w:eastAsia="Times New Roman" w:hAnsi="Times New Roman"/>
                <w:b/>
                <w:bCs/>
                <w:color w:val="000000"/>
                <w:sz w:val="20"/>
                <w:szCs w:val="20"/>
                <w:lang w:eastAsia="en-GB"/>
              </w:rPr>
            </w:pPr>
            <w:r w:rsidRPr="00FB2670">
              <w:rPr>
                <w:rFonts w:ascii="Times New Roman" w:eastAsia="Times New Roman" w:hAnsi="Times New Roman"/>
                <w:b/>
                <w:bCs/>
                <w:color w:val="000000"/>
                <w:sz w:val="20"/>
                <w:szCs w:val="20"/>
                <w:lang w:eastAsia="en-GB"/>
              </w:rPr>
              <w:t>2017</w:t>
            </w:r>
          </w:p>
        </w:tc>
      </w:tr>
      <w:tr w:rsidR="005E664A" w:rsidRPr="00FB2670" w:rsidTr="00790EC6">
        <w:trPr>
          <w:trHeight w:val="1728"/>
        </w:trPr>
        <w:tc>
          <w:tcPr>
            <w:tcW w:w="2694"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p>
        </w:tc>
        <w:tc>
          <w:tcPr>
            <w:tcW w:w="1417" w:type="dxa"/>
            <w:shd w:val="clear" w:color="auto" w:fill="auto"/>
            <w:vAlign w:val="center"/>
            <w:hideMark/>
          </w:tcPr>
          <w:p w:rsidR="005E664A" w:rsidRPr="00FB2670" w:rsidRDefault="005E664A" w:rsidP="00790EC6">
            <w:pPr>
              <w:spacing w:after="0" w:line="240" w:lineRule="auto"/>
              <w:jc w:val="both"/>
              <w:rPr>
                <w:rFonts w:ascii="Times New Roman" w:eastAsia="Times New Roman" w:hAnsi="Times New Roman"/>
                <w:b/>
                <w:bCs/>
                <w:color w:val="000000"/>
                <w:sz w:val="20"/>
                <w:szCs w:val="20"/>
                <w:lang w:eastAsia="en-GB"/>
              </w:rPr>
            </w:pPr>
            <w:r w:rsidRPr="00FB2670">
              <w:rPr>
                <w:rFonts w:ascii="Times New Roman" w:eastAsia="Times New Roman" w:hAnsi="Times New Roman"/>
                <w:b/>
                <w:bCs/>
                <w:color w:val="000000"/>
                <w:sz w:val="20"/>
                <w:szCs w:val="20"/>
                <w:lang w:eastAsia="en-GB"/>
              </w:rPr>
              <w:t xml:space="preserve"> Запослени на неодређено време(ср. Обавезног социјалног осигурања)</w:t>
            </w:r>
          </w:p>
        </w:tc>
        <w:tc>
          <w:tcPr>
            <w:tcW w:w="1418" w:type="dxa"/>
            <w:shd w:val="clear" w:color="auto" w:fill="auto"/>
            <w:noWrap/>
            <w:vAlign w:val="center"/>
            <w:hideMark/>
          </w:tcPr>
          <w:p w:rsidR="005E664A" w:rsidRPr="00FB2670" w:rsidRDefault="005E664A" w:rsidP="00790EC6">
            <w:pPr>
              <w:spacing w:after="0" w:line="240" w:lineRule="auto"/>
              <w:jc w:val="center"/>
              <w:rPr>
                <w:rFonts w:ascii="Times New Roman" w:eastAsia="Times New Roman" w:hAnsi="Times New Roman"/>
                <w:b/>
                <w:bCs/>
                <w:color w:val="000000"/>
                <w:sz w:val="20"/>
                <w:szCs w:val="20"/>
                <w:lang w:eastAsia="en-GB"/>
              </w:rPr>
            </w:pPr>
            <w:r w:rsidRPr="00FB2670">
              <w:rPr>
                <w:rFonts w:ascii="Times New Roman" w:eastAsia="Times New Roman" w:hAnsi="Times New Roman"/>
                <w:b/>
                <w:bCs/>
                <w:color w:val="000000"/>
                <w:sz w:val="20"/>
                <w:szCs w:val="20"/>
                <w:lang w:eastAsia="en-GB"/>
              </w:rPr>
              <w:t>норматив</w:t>
            </w:r>
          </w:p>
        </w:tc>
        <w:tc>
          <w:tcPr>
            <w:tcW w:w="1559" w:type="dxa"/>
            <w:shd w:val="clear" w:color="auto" w:fill="auto"/>
            <w:vAlign w:val="center"/>
            <w:hideMark/>
          </w:tcPr>
          <w:p w:rsidR="005E664A" w:rsidRPr="00FB2670" w:rsidRDefault="005E664A" w:rsidP="00790EC6">
            <w:pPr>
              <w:spacing w:after="0" w:line="240" w:lineRule="auto"/>
              <w:jc w:val="center"/>
              <w:rPr>
                <w:rFonts w:ascii="Times New Roman" w:eastAsia="Times New Roman" w:hAnsi="Times New Roman"/>
                <w:b/>
                <w:bCs/>
                <w:color w:val="000000"/>
                <w:sz w:val="20"/>
                <w:szCs w:val="20"/>
                <w:lang w:eastAsia="en-GB"/>
              </w:rPr>
            </w:pPr>
            <w:r w:rsidRPr="00FB2670">
              <w:rPr>
                <w:rFonts w:ascii="Times New Roman" w:eastAsia="Times New Roman" w:hAnsi="Times New Roman"/>
                <w:b/>
                <w:bCs/>
                <w:color w:val="000000"/>
                <w:sz w:val="20"/>
                <w:szCs w:val="20"/>
                <w:lang w:eastAsia="en-GB"/>
              </w:rPr>
              <w:t>бр запослених на неодређено време (др. средства)</w:t>
            </w:r>
          </w:p>
        </w:tc>
        <w:tc>
          <w:tcPr>
            <w:tcW w:w="1417" w:type="dxa"/>
            <w:shd w:val="clear" w:color="auto" w:fill="auto"/>
            <w:vAlign w:val="center"/>
            <w:hideMark/>
          </w:tcPr>
          <w:p w:rsidR="005E664A" w:rsidRPr="00FB2670" w:rsidRDefault="005E664A" w:rsidP="00790EC6">
            <w:pPr>
              <w:spacing w:after="0" w:line="240" w:lineRule="auto"/>
              <w:jc w:val="center"/>
              <w:rPr>
                <w:rFonts w:ascii="Times New Roman" w:eastAsia="Times New Roman" w:hAnsi="Times New Roman"/>
                <w:b/>
                <w:bCs/>
                <w:color w:val="000000"/>
                <w:sz w:val="20"/>
                <w:szCs w:val="20"/>
                <w:lang w:eastAsia="en-GB"/>
              </w:rPr>
            </w:pPr>
            <w:r w:rsidRPr="00FB2670">
              <w:rPr>
                <w:rFonts w:ascii="Times New Roman" w:eastAsia="Times New Roman" w:hAnsi="Times New Roman"/>
                <w:b/>
                <w:bCs/>
                <w:color w:val="000000"/>
                <w:sz w:val="20"/>
                <w:szCs w:val="20"/>
                <w:lang w:eastAsia="en-GB"/>
              </w:rPr>
              <w:t>бр запослених на одређено време због замене одсутних</w:t>
            </w:r>
          </w:p>
        </w:tc>
        <w:tc>
          <w:tcPr>
            <w:tcW w:w="1418" w:type="dxa"/>
            <w:shd w:val="clear" w:color="auto" w:fill="auto"/>
            <w:vAlign w:val="center"/>
            <w:hideMark/>
          </w:tcPr>
          <w:p w:rsidR="005E664A" w:rsidRPr="00FB2670" w:rsidRDefault="005E664A" w:rsidP="00790EC6">
            <w:pPr>
              <w:spacing w:after="0" w:line="240" w:lineRule="auto"/>
              <w:jc w:val="center"/>
              <w:rPr>
                <w:rFonts w:ascii="Times New Roman" w:eastAsia="Times New Roman" w:hAnsi="Times New Roman"/>
                <w:b/>
                <w:bCs/>
                <w:color w:val="000000"/>
                <w:sz w:val="20"/>
                <w:szCs w:val="20"/>
                <w:lang w:eastAsia="en-GB"/>
              </w:rPr>
            </w:pPr>
            <w:r w:rsidRPr="00FB2670">
              <w:rPr>
                <w:rFonts w:ascii="Times New Roman" w:eastAsia="Times New Roman" w:hAnsi="Times New Roman"/>
                <w:b/>
                <w:bCs/>
                <w:color w:val="000000"/>
                <w:sz w:val="20"/>
                <w:szCs w:val="20"/>
                <w:lang w:eastAsia="en-GB"/>
              </w:rPr>
              <w:t>бр запослених на одређено време због повећаног обима посла</w:t>
            </w:r>
          </w:p>
        </w:tc>
      </w:tr>
      <w:tr w:rsidR="005E664A" w:rsidRPr="00FB2670" w:rsidTr="00790EC6">
        <w:trPr>
          <w:trHeight w:val="288"/>
        </w:trPr>
        <w:tc>
          <w:tcPr>
            <w:tcW w:w="2694"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доктори медицине</w:t>
            </w:r>
          </w:p>
        </w:tc>
        <w:tc>
          <w:tcPr>
            <w:tcW w:w="1417" w:type="dxa"/>
            <w:shd w:val="clear" w:color="auto" w:fill="auto"/>
            <w:noWrap/>
            <w:vAlign w:val="center"/>
            <w:hideMark/>
          </w:tcPr>
          <w:p w:rsidR="005E664A" w:rsidRPr="00FB2670" w:rsidRDefault="005E664A" w:rsidP="00790EC6">
            <w:pPr>
              <w:spacing w:after="0" w:line="240" w:lineRule="auto"/>
              <w:jc w:val="center"/>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48</w:t>
            </w:r>
          </w:p>
        </w:tc>
        <w:tc>
          <w:tcPr>
            <w:tcW w:w="1418" w:type="dxa"/>
            <w:shd w:val="clear" w:color="auto" w:fill="auto"/>
            <w:noWrap/>
            <w:vAlign w:val="center"/>
            <w:hideMark/>
          </w:tcPr>
          <w:p w:rsidR="005E664A" w:rsidRPr="00FB2670" w:rsidRDefault="005E664A" w:rsidP="00790EC6">
            <w:pPr>
              <w:spacing w:after="0" w:line="240" w:lineRule="auto"/>
              <w:jc w:val="center"/>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50</w:t>
            </w:r>
          </w:p>
        </w:tc>
        <w:tc>
          <w:tcPr>
            <w:tcW w:w="1559" w:type="dxa"/>
            <w:shd w:val="clear" w:color="auto" w:fill="auto"/>
            <w:noWrap/>
            <w:vAlign w:val="center"/>
            <w:hideMark/>
          </w:tcPr>
          <w:p w:rsidR="005E664A" w:rsidRPr="00FB2670" w:rsidRDefault="005E664A" w:rsidP="00790EC6">
            <w:pPr>
              <w:spacing w:after="0" w:line="240" w:lineRule="auto"/>
              <w:jc w:val="center"/>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0</w:t>
            </w:r>
          </w:p>
        </w:tc>
        <w:tc>
          <w:tcPr>
            <w:tcW w:w="1417" w:type="dxa"/>
            <w:shd w:val="clear" w:color="auto" w:fill="auto"/>
            <w:noWrap/>
            <w:vAlign w:val="center"/>
            <w:hideMark/>
          </w:tcPr>
          <w:p w:rsidR="005E664A" w:rsidRPr="00FB2670" w:rsidRDefault="005E664A" w:rsidP="00790EC6">
            <w:pPr>
              <w:spacing w:after="0" w:line="240" w:lineRule="auto"/>
              <w:jc w:val="center"/>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4</w:t>
            </w:r>
          </w:p>
        </w:tc>
        <w:tc>
          <w:tcPr>
            <w:tcW w:w="1418" w:type="dxa"/>
            <w:shd w:val="clear" w:color="auto" w:fill="auto"/>
            <w:noWrap/>
            <w:vAlign w:val="center"/>
            <w:hideMark/>
          </w:tcPr>
          <w:p w:rsidR="005E664A" w:rsidRPr="00FB2670" w:rsidRDefault="005E664A" w:rsidP="00790EC6">
            <w:pPr>
              <w:spacing w:after="0" w:line="240" w:lineRule="auto"/>
              <w:jc w:val="center"/>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3</w:t>
            </w:r>
          </w:p>
        </w:tc>
      </w:tr>
      <w:tr w:rsidR="005E664A" w:rsidRPr="00FB2670" w:rsidTr="00790EC6">
        <w:trPr>
          <w:trHeight w:val="288"/>
        </w:trPr>
        <w:tc>
          <w:tcPr>
            <w:tcW w:w="2694"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доктори стоматологије</w:t>
            </w:r>
          </w:p>
        </w:tc>
        <w:tc>
          <w:tcPr>
            <w:tcW w:w="1417" w:type="dxa"/>
            <w:shd w:val="clear" w:color="auto" w:fill="auto"/>
            <w:noWrap/>
            <w:vAlign w:val="center"/>
            <w:hideMark/>
          </w:tcPr>
          <w:p w:rsidR="005E664A" w:rsidRPr="00FB2670" w:rsidRDefault="005E664A" w:rsidP="00790EC6">
            <w:pPr>
              <w:spacing w:after="0" w:line="240" w:lineRule="auto"/>
              <w:jc w:val="center"/>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9</w:t>
            </w:r>
          </w:p>
        </w:tc>
        <w:tc>
          <w:tcPr>
            <w:tcW w:w="1418" w:type="dxa"/>
            <w:shd w:val="clear" w:color="auto" w:fill="auto"/>
            <w:noWrap/>
            <w:vAlign w:val="center"/>
            <w:hideMark/>
          </w:tcPr>
          <w:p w:rsidR="005E664A" w:rsidRPr="00FB2670" w:rsidRDefault="005E664A" w:rsidP="00790EC6">
            <w:pPr>
              <w:spacing w:after="0" w:line="240" w:lineRule="auto"/>
              <w:jc w:val="center"/>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10</w:t>
            </w:r>
          </w:p>
        </w:tc>
        <w:tc>
          <w:tcPr>
            <w:tcW w:w="1559" w:type="dxa"/>
            <w:shd w:val="clear" w:color="auto" w:fill="auto"/>
            <w:noWrap/>
            <w:vAlign w:val="center"/>
            <w:hideMark/>
          </w:tcPr>
          <w:p w:rsidR="005E664A" w:rsidRPr="00FB2670" w:rsidRDefault="005E664A" w:rsidP="00790EC6">
            <w:pPr>
              <w:spacing w:after="0" w:line="240" w:lineRule="auto"/>
              <w:jc w:val="center"/>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0</w:t>
            </w:r>
          </w:p>
        </w:tc>
        <w:tc>
          <w:tcPr>
            <w:tcW w:w="1417" w:type="dxa"/>
            <w:shd w:val="clear" w:color="auto" w:fill="auto"/>
            <w:noWrap/>
            <w:vAlign w:val="center"/>
            <w:hideMark/>
          </w:tcPr>
          <w:p w:rsidR="005E664A" w:rsidRPr="00FB2670" w:rsidRDefault="005E664A" w:rsidP="00790EC6">
            <w:pPr>
              <w:spacing w:after="0" w:line="240" w:lineRule="auto"/>
              <w:jc w:val="center"/>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1</w:t>
            </w:r>
          </w:p>
        </w:tc>
        <w:tc>
          <w:tcPr>
            <w:tcW w:w="1418" w:type="dxa"/>
            <w:shd w:val="clear" w:color="auto" w:fill="auto"/>
            <w:noWrap/>
            <w:vAlign w:val="center"/>
            <w:hideMark/>
          </w:tcPr>
          <w:p w:rsidR="005E664A" w:rsidRPr="00FB2670" w:rsidRDefault="005E664A" w:rsidP="00790EC6">
            <w:pPr>
              <w:spacing w:after="0" w:line="240" w:lineRule="auto"/>
              <w:jc w:val="center"/>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0</w:t>
            </w:r>
          </w:p>
        </w:tc>
      </w:tr>
      <w:tr w:rsidR="005E664A" w:rsidRPr="00FB2670" w:rsidTr="00790EC6">
        <w:trPr>
          <w:trHeight w:val="288"/>
        </w:trPr>
        <w:tc>
          <w:tcPr>
            <w:tcW w:w="2694"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фармацеути</w:t>
            </w:r>
          </w:p>
        </w:tc>
        <w:tc>
          <w:tcPr>
            <w:tcW w:w="1417" w:type="dxa"/>
            <w:shd w:val="clear" w:color="auto" w:fill="auto"/>
            <w:noWrap/>
            <w:vAlign w:val="center"/>
            <w:hideMark/>
          </w:tcPr>
          <w:p w:rsidR="005E664A" w:rsidRPr="00FB2670" w:rsidRDefault="005E664A" w:rsidP="00790EC6">
            <w:pPr>
              <w:spacing w:after="0" w:line="240" w:lineRule="auto"/>
              <w:jc w:val="center"/>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0</w:t>
            </w:r>
          </w:p>
        </w:tc>
        <w:tc>
          <w:tcPr>
            <w:tcW w:w="1418" w:type="dxa"/>
            <w:shd w:val="clear" w:color="auto" w:fill="auto"/>
            <w:noWrap/>
            <w:vAlign w:val="center"/>
            <w:hideMark/>
          </w:tcPr>
          <w:p w:rsidR="005E664A" w:rsidRPr="00FB2670" w:rsidRDefault="005E664A" w:rsidP="00790EC6">
            <w:pPr>
              <w:spacing w:after="0" w:line="240" w:lineRule="auto"/>
              <w:jc w:val="center"/>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0</w:t>
            </w:r>
          </w:p>
        </w:tc>
        <w:tc>
          <w:tcPr>
            <w:tcW w:w="1559" w:type="dxa"/>
            <w:shd w:val="clear" w:color="auto" w:fill="auto"/>
            <w:noWrap/>
            <w:vAlign w:val="center"/>
            <w:hideMark/>
          </w:tcPr>
          <w:p w:rsidR="005E664A" w:rsidRPr="00FB2670" w:rsidRDefault="005E664A" w:rsidP="00790EC6">
            <w:pPr>
              <w:spacing w:after="0" w:line="240" w:lineRule="auto"/>
              <w:jc w:val="center"/>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0</w:t>
            </w:r>
          </w:p>
        </w:tc>
        <w:tc>
          <w:tcPr>
            <w:tcW w:w="1417" w:type="dxa"/>
            <w:shd w:val="clear" w:color="auto" w:fill="auto"/>
            <w:noWrap/>
            <w:vAlign w:val="center"/>
            <w:hideMark/>
          </w:tcPr>
          <w:p w:rsidR="005E664A" w:rsidRPr="00FB2670" w:rsidRDefault="005E664A" w:rsidP="00790EC6">
            <w:pPr>
              <w:spacing w:after="0" w:line="240" w:lineRule="auto"/>
              <w:jc w:val="center"/>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0</w:t>
            </w:r>
          </w:p>
        </w:tc>
        <w:tc>
          <w:tcPr>
            <w:tcW w:w="1418" w:type="dxa"/>
            <w:shd w:val="clear" w:color="auto" w:fill="auto"/>
            <w:noWrap/>
            <w:vAlign w:val="center"/>
            <w:hideMark/>
          </w:tcPr>
          <w:p w:rsidR="005E664A" w:rsidRPr="00FB2670" w:rsidRDefault="005E664A" w:rsidP="00790EC6">
            <w:pPr>
              <w:spacing w:after="0" w:line="240" w:lineRule="auto"/>
              <w:jc w:val="center"/>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0</w:t>
            </w:r>
          </w:p>
        </w:tc>
      </w:tr>
      <w:tr w:rsidR="005E664A" w:rsidRPr="00FB2670" w:rsidTr="00790EC6">
        <w:trPr>
          <w:trHeight w:val="288"/>
        </w:trPr>
        <w:tc>
          <w:tcPr>
            <w:tcW w:w="2694"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медицинске сестре/техничари</w:t>
            </w:r>
          </w:p>
        </w:tc>
        <w:tc>
          <w:tcPr>
            <w:tcW w:w="1417" w:type="dxa"/>
            <w:shd w:val="clear" w:color="auto" w:fill="auto"/>
            <w:noWrap/>
            <w:vAlign w:val="center"/>
            <w:hideMark/>
          </w:tcPr>
          <w:p w:rsidR="005E664A" w:rsidRPr="00FB2670" w:rsidRDefault="005E664A" w:rsidP="00790EC6">
            <w:pPr>
              <w:spacing w:after="0" w:line="240" w:lineRule="auto"/>
              <w:jc w:val="center"/>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84</w:t>
            </w:r>
          </w:p>
        </w:tc>
        <w:tc>
          <w:tcPr>
            <w:tcW w:w="1418" w:type="dxa"/>
            <w:shd w:val="clear" w:color="auto" w:fill="auto"/>
            <w:noWrap/>
            <w:vAlign w:val="center"/>
            <w:hideMark/>
          </w:tcPr>
          <w:p w:rsidR="005E664A" w:rsidRPr="00FB2670" w:rsidRDefault="005E664A" w:rsidP="00790EC6">
            <w:pPr>
              <w:spacing w:after="0" w:line="240" w:lineRule="auto"/>
              <w:jc w:val="center"/>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86</w:t>
            </w:r>
          </w:p>
        </w:tc>
        <w:tc>
          <w:tcPr>
            <w:tcW w:w="1559" w:type="dxa"/>
            <w:shd w:val="clear" w:color="auto" w:fill="auto"/>
            <w:noWrap/>
            <w:vAlign w:val="center"/>
            <w:hideMark/>
          </w:tcPr>
          <w:p w:rsidR="005E664A" w:rsidRPr="00FB2670" w:rsidRDefault="005E664A" w:rsidP="00790EC6">
            <w:pPr>
              <w:spacing w:after="0" w:line="240" w:lineRule="auto"/>
              <w:jc w:val="center"/>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4</w:t>
            </w:r>
          </w:p>
        </w:tc>
        <w:tc>
          <w:tcPr>
            <w:tcW w:w="1417" w:type="dxa"/>
            <w:shd w:val="clear" w:color="auto" w:fill="auto"/>
            <w:noWrap/>
            <w:vAlign w:val="center"/>
            <w:hideMark/>
          </w:tcPr>
          <w:p w:rsidR="005E664A" w:rsidRPr="00FB2670" w:rsidRDefault="005E664A" w:rsidP="00790EC6">
            <w:pPr>
              <w:spacing w:after="0" w:line="240" w:lineRule="auto"/>
              <w:jc w:val="center"/>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1</w:t>
            </w:r>
          </w:p>
        </w:tc>
        <w:tc>
          <w:tcPr>
            <w:tcW w:w="1418" w:type="dxa"/>
            <w:shd w:val="clear" w:color="auto" w:fill="auto"/>
            <w:noWrap/>
            <w:vAlign w:val="center"/>
            <w:hideMark/>
          </w:tcPr>
          <w:p w:rsidR="005E664A" w:rsidRPr="00FB2670" w:rsidRDefault="005E664A" w:rsidP="00790EC6">
            <w:pPr>
              <w:spacing w:after="0" w:line="240" w:lineRule="auto"/>
              <w:jc w:val="center"/>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1</w:t>
            </w:r>
          </w:p>
        </w:tc>
      </w:tr>
      <w:tr w:rsidR="005E664A" w:rsidRPr="00FB2670" w:rsidTr="00790EC6">
        <w:trPr>
          <w:trHeight w:val="288"/>
        </w:trPr>
        <w:tc>
          <w:tcPr>
            <w:tcW w:w="2694"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стоматолошке сестре</w:t>
            </w:r>
          </w:p>
        </w:tc>
        <w:tc>
          <w:tcPr>
            <w:tcW w:w="1417" w:type="dxa"/>
            <w:shd w:val="clear" w:color="auto" w:fill="auto"/>
            <w:noWrap/>
            <w:vAlign w:val="center"/>
            <w:hideMark/>
          </w:tcPr>
          <w:p w:rsidR="005E664A" w:rsidRPr="00FB2670" w:rsidRDefault="005E664A" w:rsidP="00790EC6">
            <w:pPr>
              <w:spacing w:after="0" w:line="240" w:lineRule="auto"/>
              <w:jc w:val="center"/>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12</w:t>
            </w:r>
          </w:p>
        </w:tc>
        <w:tc>
          <w:tcPr>
            <w:tcW w:w="1418" w:type="dxa"/>
            <w:shd w:val="clear" w:color="auto" w:fill="auto"/>
            <w:noWrap/>
            <w:vAlign w:val="center"/>
            <w:hideMark/>
          </w:tcPr>
          <w:p w:rsidR="005E664A" w:rsidRPr="00FB2670" w:rsidRDefault="005E664A" w:rsidP="00790EC6">
            <w:pPr>
              <w:spacing w:after="0" w:line="240" w:lineRule="auto"/>
              <w:jc w:val="center"/>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0</w:t>
            </w:r>
          </w:p>
        </w:tc>
        <w:tc>
          <w:tcPr>
            <w:tcW w:w="1559" w:type="dxa"/>
            <w:shd w:val="clear" w:color="auto" w:fill="auto"/>
            <w:noWrap/>
            <w:vAlign w:val="center"/>
            <w:hideMark/>
          </w:tcPr>
          <w:p w:rsidR="005E664A" w:rsidRPr="00FB2670" w:rsidRDefault="005E664A" w:rsidP="00790EC6">
            <w:pPr>
              <w:spacing w:after="0" w:line="240" w:lineRule="auto"/>
              <w:jc w:val="center"/>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0</w:t>
            </w:r>
          </w:p>
        </w:tc>
        <w:tc>
          <w:tcPr>
            <w:tcW w:w="1417" w:type="dxa"/>
            <w:shd w:val="clear" w:color="auto" w:fill="auto"/>
            <w:noWrap/>
            <w:vAlign w:val="center"/>
            <w:hideMark/>
          </w:tcPr>
          <w:p w:rsidR="005E664A" w:rsidRPr="00FB2670" w:rsidRDefault="005E664A" w:rsidP="00790EC6">
            <w:pPr>
              <w:spacing w:after="0" w:line="240" w:lineRule="auto"/>
              <w:jc w:val="center"/>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0</w:t>
            </w:r>
          </w:p>
        </w:tc>
        <w:tc>
          <w:tcPr>
            <w:tcW w:w="1418" w:type="dxa"/>
            <w:shd w:val="clear" w:color="auto" w:fill="auto"/>
            <w:noWrap/>
            <w:vAlign w:val="center"/>
            <w:hideMark/>
          </w:tcPr>
          <w:p w:rsidR="005E664A" w:rsidRPr="00FB2670" w:rsidRDefault="005E664A" w:rsidP="00790EC6">
            <w:pPr>
              <w:spacing w:after="0" w:line="240" w:lineRule="auto"/>
              <w:jc w:val="center"/>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0</w:t>
            </w:r>
          </w:p>
        </w:tc>
      </w:tr>
      <w:tr w:rsidR="005E664A" w:rsidRPr="00FB2670" w:rsidTr="00790EC6">
        <w:trPr>
          <w:trHeight w:val="288"/>
        </w:trPr>
        <w:tc>
          <w:tcPr>
            <w:tcW w:w="2694"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зубни техничари</w:t>
            </w:r>
          </w:p>
        </w:tc>
        <w:tc>
          <w:tcPr>
            <w:tcW w:w="1417" w:type="dxa"/>
            <w:shd w:val="clear" w:color="auto" w:fill="auto"/>
            <w:noWrap/>
            <w:vAlign w:val="center"/>
            <w:hideMark/>
          </w:tcPr>
          <w:p w:rsidR="005E664A" w:rsidRPr="00FB2670" w:rsidRDefault="005E664A" w:rsidP="00790EC6">
            <w:pPr>
              <w:spacing w:after="0" w:line="240" w:lineRule="auto"/>
              <w:jc w:val="center"/>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2</w:t>
            </w:r>
          </w:p>
        </w:tc>
        <w:tc>
          <w:tcPr>
            <w:tcW w:w="1418" w:type="dxa"/>
            <w:shd w:val="clear" w:color="auto" w:fill="auto"/>
            <w:noWrap/>
            <w:vAlign w:val="center"/>
            <w:hideMark/>
          </w:tcPr>
          <w:p w:rsidR="005E664A" w:rsidRPr="00FB2670" w:rsidRDefault="005E664A" w:rsidP="00790EC6">
            <w:pPr>
              <w:spacing w:after="0" w:line="240" w:lineRule="auto"/>
              <w:jc w:val="center"/>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14</w:t>
            </w:r>
          </w:p>
        </w:tc>
        <w:tc>
          <w:tcPr>
            <w:tcW w:w="1559" w:type="dxa"/>
            <w:shd w:val="clear" w:color="auto" w:fill="auto"/>
            <w:noWrap/>
            <w:vAlign w:val="center"/>
            <w:hideMark/>
          </w:tcPr>
          <w:p w:rsidR="005E664A" w:rsidRPr="00FB2670" w:rsidRDefault="005E664A" w:rsidP="00790EC6">
            <w:pPr>
              <w:spacing w:after="0" w:line="240" w:lineRule="auto"/>
              <w:jc w:val="center"/>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0</w:t>
            </w:r>
          </w:p>
        </w:tc>
        <w:tc>
          <w:tcPr>
            <w:tcW w:w="1417" w:type="dxa"/>
            <w:shd w:val="clear" w:color="auto" w:fill="auto"/>
            <w:noWrap/>
            <w:vAlign w:val="center"/>
            <w:hideMark/>
          </w:tcPr>
          <w:p w:rsidR="005E664A" w:rsidRPr="00FB2670" w:rsidRDefault="005E664A" w:rsidP="00790EC6">
            <w:pPr>
              <w:spacing w:after="0" w:line="240" w:lineRule="auto"/>
              <w:jc w:val="center"/>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0</w:t>
            </w:r>
          </w:p>
        </w:tc>
        <w:tc>
          <w:tcPr>
            <w:tcW w:w="1418" w:type="dxa"/>
            <w:shd w:val="clear" w:color="auto" w:fill="auto"/>
            <w:noWrap/>
            <w:vAlign w:val="center"/>
            <w:hideMark/>
          </w:tcPr>
          <w:p w:rsidR="005E664A" w:rsidRPr="00FB2670" w:rsidRDefault="005E664A" w:rsidP="00790EC6">
            <w:pPr>
              <w:spacing w:after="0" w:line="240" w:lineRule="auto"/>
              <w:jc w:val="center"/>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0</w:t>
            </w:r>
          </w:p>
        </w:tc>
      </w:tr>
      <w:tr w:rsidR="005E664A" w:rsidRPr="00FB2670" w:rsidTr="00790EC6">
        <w:trPr>
          <w:trHeight w:val="288"/>
        </w:trPr>
        <w:tc>
          <w:tcPr>
            <w:tcW w:w="2694"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фармацеутски техничари</w:t>
            </w:r>
          </w:p>
        </w:tc>
        <w:tc>
          <w:tcPr>
            <w:tcW w:w="1417" w:type="dxa"/>
            <w:shd w:val="clear" w:color="auto" w:fill="auto"/>
            <w:noWrap/>
            <w:vAlign w:val="center"/>
            <w:hideMark/>
          </w:tcPr>
          <w:p w:rsidR="005E664A" w:rsidRPr="00FB2670" w:rsidRDefault="005E664A" w:rsidP="00790EC6">
            <w:pPr>
              <w:spacing w:after="0" w:line="240" w:lineRule="auto"/>
              <w:jc w:val="center"/>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0</w:t>
            </w:r>
          </w:p>
        </w:tc>
        <w:tc>
          <w:tcPr>
            <w:tcW w:w="1418" w:type="dxa"/>
            <w:shd w:val="clear" w:color="auto" w:fill="auto"/>
            <w:noWrap/>
            <w:vAlign w:val="center"/>
            <w:hideMark/>
          </w:tcPr>
          <w:p w:rsidR="005E664A" w:rsidRPr="00FB2670" w:rsidRDefault="005E664A" w:rsidP="00790EC6">
            <w:pPr>
              <w:spacing w:after="0" w:line="240" w:lineRule="auto"/>
              <w:jc w:val="center"/>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0</w:t>
            </w:r>
          </w:p>
        </w:tc>
        <w:tc>
          <w:tcPr>
            <w:tcW w:w="1559" w:type="dxa"/>
            <w:shd w:val="clear" w:color="auto" w:fill="auto"/>
            <w:noWrap/>
            <w:vAlign w:val="center"/>
            <w:hideMark/>
          </w:tcPr>
          <w:p w:rsidR="005E664A" w:rsidRPr="00FB2670" w:rsidRDefault="005E664A" w:rsidP="00790EC6">
            <w:pPr>
              <w:spacing w:after="0" w:line="240" w:lineRule="auto"/>
              <w:jc w:val="center"/>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0</w:t>
            </w:r>
          </w:p>
        </w:tc>
        <w:tc>
          <w:tcPr>
            <w:tcW w:w="1417" w:type="dxa"/>
            <w:shd w:val="clear" w:color="auto" w:fill="auto"/>
            <w:noWrap/>
            <w:vAlign w:val="center"/>
            <w:hideMark/>
          </w:tcPr>
          <w:p w:rsidR="005E664A" w:rsidRPr="00FB2670" w:rsidRDefault="005E664A" w:rsidP="00790EC6">
            <w:pPr>
              <w:spacing w:after="0" w:line="240" w:lineRule="auto"/>
              <w:jc w:val="center"/>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0</w:t>
            </w:r>
          </w:p>
        </w:tc>
        <w:tc>
          <w:tcPr>
            <w:tcW w:w="1418" w:type="dxa"/>
            <w:shd w:val="clear" w:color="auto" w:fill="auto"/>
            <w:noWrap/>
            <w:vAlign w:val="center"/>
            <w:hideMark/>
          </w:tcPr>
          <w:p w:rsidR="005E664A" w:rsidRPr="00FB2670" w:rsidRDefault="005E664A" w:rsidP="00790EC6">
            <w:pPr>
              <w:spacing w:after="0" w:line="240" w:lineRule="auto"/>
              <w:jc w:val="center"/>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0</w:t>
            </w:r>
          </w:p>
        </w:tc>
      </w:tr>
      <w:tr w:rsidR="005E664A" w:rsidRPr="00FB2670" w:rsidTr="00790EC6">
        <w:trPr>
          <w:trHeight w:val="288"/>
        </w:trPr>
        <w:tc>
          <w:tcPr>
            <w:tcW w:w="2694"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здравствени сарадници</w:t>
            </w:r>
          </w:p>
        </w:tc>
        <w:tc>
          <w:tcPr>
            <w:tcW w:w="1417" w:type="dxa"/>
            <w:shd w:val="clear" w:color="auto" w:fill="auto"/>
            <w:noWrap/>
            <w:vAlign w:val="center"/>
            <w:hideMark/>
          </w:tcPr>
          <w:p w:rsidR="005E664A" w:rsidRPr="00FB2670" w:rsidRDefault="005E664A" w:rsidP="00790EC6">
            <w:pPr>
              <w:spacing w:after="0" w:line="240" w:lineRule="auto"/>
              <w:jc w:val="center"/>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4</w:t>
            </w:r>
          </w:p>
        </w:tc>
        <w:tc>
          <w:tcPr>
            <w:tcW w:w="1418" w:type="dxa"/>
            <w:shd w:val="clear" w:color="auto" w:fill="auto"/>
            <w:noWrap/>
            <w:vAlign w:val="center"/>
            <w:hideMark/>
          </w:tcPr>
          <w:p w:rsidR="005E664A" w:rsidRPr="00FB2670" w:rsidRDefault="005E664A" w:rsidP="00790EC6">
            <w:pPr>
              <w:spacing w:after="0" w:line="240" w:lineRule="auto"/>
              <w:jc w:val="center"/>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0.5</w:t>
            </w:r>
          </w:p>
        </w:tc>
        <w:tc>
          <w:tcPr>
            <w:tcW w:w="1559" w:type="dxa"/>
            <w:shd w:val="clear" w:color="auto" w:fill="auto"/>
            <w:noWrap/>
            <w:vAlign w:val="center"/>
            <w:hideMark/>
          </w:tcPr>
          <w:p w:rsidR="005E664A" w:rsidRPr="00FB2670" w:rsidRDefault="005E664A" w:rsidP="00790EC6">
            <w:pPr>
              <w:spacing w:after="0" w:line="240" w:lineRule="auto"/>
              <w:jc w:val="center"/>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0</w:t>
            </w:r>
          </w:p>
        </w:tc>
        <w:tc>
          <w:tcPr>
            <w:tcW w:w="1417" w:type="dxa"/>
            <w:shd w:val="clear" w:color="auto" w:fill="auto"/>
            <w:noWrap/>
            <w:vAlign w:val="center"/>
            <w:hideMark/>
          </w:tcPr>
          <w:p w:rsidR="005E664A" w:rsidRPr="00FB2670" w:rsidRDefault="005E664A" w:rsidP="00790EC6">
            <w:pPr>
              <w:spacing w:after="0" w:line="240" w:lineRule="auto"/>
              <w:jc w:val="center"/>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0</w:t>
            </w:r>
          </w:p>
        </w:tc>
        <w:tc>
          <w:tcPr>
            <w:tcW w:w="1418" w:type="dxa"/>
            <w:shd w:val="clear" w:color="auto" w:fill="auto"/>
            <w:noWrap/>
            <w:vAlign w:val="center"/>
            <w:hideMark/>
          </w:tcPr>
          <w:p w:rsidR="005E664A" w:rsidRPr="00FB2670" w:rsidRDefault="005E664A" w:rsidP="00790EC6">
            <w:pPr>
              <w:spacing w:after="0" w:line="240" w:lineRule="auto"/>
              <w:jc w:val="center"/>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0</w:t>
            </w:r>
          </w:p>
        </w:tc>
      </w:tr>
    </w:tbl>
    <w:p w:rsidR="005E664A" w:rsidRPr="00FB2670" w:rsidRDefault="005E664A" w:rsidP="005E664A">
      <w:pPr>
        <w:pStyle w:val="Textbody"/>
        <w:spacing w:after="0"/>
        <w:jc w:val="both"/>
        <w:rPr>
          <w:rFonts w:ascii="Times New Roman" w:hAnsi="Times New Roman" w:cs="Times New Roman"/>
          <w:sz w:val="22"/>
          <w:szCs w:val="22"/>
        </w:rPr>
      </w:pPr>
      <w:r w:rsidRPr="00FB2670">
        <w:rPr>
          <w:rFonts w:ascii="Times New Roman" w:hAnsi="Times New Roman" w:cs="Times New Roman"/>
          <w:sz w:val="22"/>
          <w:szCs w:val="22"/>
        </w:rPr>
        <w:lastRenderedPageBreak/>
        <w:t>Приказ броја здравствених радника по службама у 2017. години</w:t>
      </w:r>
    </w:p>
    <w:tbl>
      <w:tblPr>
        <w:tblW w:w="1017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567"/>
        <w:gridCol w:w="862"/>
        <w:gridCol w:w="929"/>
        <w:gridCol w:w="593"/>
        <w:gridCol w:w="746"/>
        <w:gridCol w:w="420"/>
        <w:gridCol w:w="465"/>
        <w:gridCol w:w="603"/>
        <w:gridCol w:w="746"/>
        <w:gridCol w:w="422"/>
        <w:gridCol w:w="593"/>
        <w:gridCol w:w="746"/>
        <w:gridCol w:w="925"/>
      </w:tblGrid>
      <w:tr w:rsidR="005E664A" w:rsidRPr="00FB2670" w:rsidTr="00344852">
        <w:trPr>
          <w:trHeight w:val="288"/>
        </w:trPr>
        <w:tc>
          <w:tcPr>
            <w:tcW w:w="10177" w:type="dxa"/>
            <w:gridSpan w:val="14"/>
            <w:shd w:val="clear" w:color="auto" w:fill="auto"/>
            <w:noWrap/>
            <w:vAlign w:val="bottom"/>
            <w:hideMark/>
          </w:tcPr>
          <w:p w:rsidR="005E664A" w:rsidRPr="00FB2670" w:rsidRDefault="005E664A" w:rsidP="00790EC6">
            <w:pPr>
              <w:spacing w:after="0" w:line="240" w:lineRule="auto"/>
              <w:jc w:val="center"/>
              <w:rPr>
                <w:rFonts w:ascii="Times New Roman" w:eastAsia="Times New Roman" w:hAnsi="Times New Roman"/>
                <w:b/>
                <w:bCs/>
                <w:color w:val="000000"/>
                <w:sz w:val="20"/>
                <w:szCs w:val="20"/>
                <w:lang w:eastAsia="en-GB"/>
              </w:rPr>
            </w:pPr>
            <w:r w:rsidRPr="00FB2670">
              <w:rPr>
                <w:rFonts w:ascii="Times New Roman" w:eastAsia="Times New Roman" w:hAnsi="Times New Roman"/>
                <w:b/>
                <w:bCs/>
                <w:color w:val="000000"/>
                <w:sz w:val="20"/>
                <w:szCs w:val="20"/>
                <w:lang w:eastAsia="en-GB"/>
              </w:rPr>
              <w:t>запослени на неодређено време  по службама који се финансирају из средстава обавезног здравственог осигурања на дан 31.12.2017. године</w:t>
            </w:r>
          </w:p>
        </w:tc>
      </w:tr>
      <w:tr w:rsidR="005E664A" w:rsidRPr="00FB2670" w:rsidTr="00344852">
        <w:trPr>
          <w:trHeight w:val="288"/>
        </w:trPr>
        <w:tc>
          <w:tcPr>
            <w:tcW w:w="1560" w:type="dxa"/>
            <w:shd w:val="clear" w:color="auto" w:fill="auto"/>
            <w:noWrap/>
            <w:vAlign w:val="bottom"/>
            <w:hideMark/>
          </w:tcPr>
          <w:p w:rsidR="005E664A" w:rsidRPr="00FB2670" w:rsidRDefault="005E664A" w:rsidP="00790EC6">
            <w:pPr>
              <w:spacing w:after="0" w:line="240" w:lineRule="auto"/>
              <w:jc w:val="center"/>
              <w:rPr>
                <w:rFonts w:ascii="Times New Roman" w:eastAsia="Times New Roman" w:hAnsi="Times New Roman"/>
                <w:b/>
                <w:bCs/>
                <w:color w:val="000000"/>
                <w:sz w:val="20"/>
                <w:szCs w:val="20"/>
                <w:lang w:eastAsia="en-GB"/>
              </w:rPr>
            </w:pPr>
          </w:p>
        </w:tc>
        <w:tc>
          <w:tcPr>
            <w:tcW w:w="7692" w:type="dxa"/>
            <w:gridSpan w:val="12"/>
            <w:shd w:val="clear" w:color="auto" w:fill="auto"/>
            <w:noWrap/>
            <w:vAlign w:val="bottom"/>
            <w:hideMark/>
          </w:tcPr>
          <w:p w:rsidR="005E664A" w:rsidRPr="00FB2670" w:rsidRDefault="005E664A" w:rsidP="00790EC6">
            <w:pPr>
              <w:spacing w:after="0" w:line="240" w:lineRule="auto"/>
              <w:jc w:val="center"/>
              <w:rPr>
                <w:rFonts w:ascii="Times New Roman" w:eastAsia="Times New Roman" w:hAnsi="Times New Roman"/>
                <w:b/>
                <w:bCs/>
                <w:color w:val="000000"/>
                <w:sz w:val="20"/>
                <w:szCs w:val="20"/>
                <w:lang w:eastAsia="en-GB"/>
              </w:rPr>
            </w:pPr>
            <w:r w:rsidRPr="00FB2670">
              <w:rPr>
                <w:rFonts w:ascii="Times New Roman" w:eastAsia="Times New Roman" w:hAnsi="Times New Roman"/>
                <w:b/>
                <w:bCs/>
                <w:color w:val="000000"/>
                <w:sz w:val="20"/>
                <w:szCs w:val="20"/>
                <w:lang w:eastAsia="en-GB"/>
              </w:rPr>
              <w:t>Запослени на неодређено време који се финансирају из средстава обавезног здравственог осигурања</w:t>
            </w:r>
          </w:p>
        </w:tc>
        <w:tc>
          <w:tcPr>
            <w:tcW w:w="925" w:type="dxa"/>
            <w:vMerge w:val="restart"/>
            <w:shd w:val="clear" w:color="auto" w:fill="auto"/>
            <w:vAlign w:val="bottom"/>
            <w:hideMark/>
          </w:tcPr>
          <w:p w:rsidR="005E664A" w:rsidRPr="00FB2670" w:rsidRDefault="005E664A" w:rsidP="00790EC6">
            <w:pPr>
              <w:spacing w:after="0" w:line="240" w:lineRule="auto"/>
              <w:jc w:val="center"/>
              <w:rPr>
                <w:rFonts w:ascii="Times New Roman" w:eastAsia="Times New Roman" w:hAnsi="Times New Roman"/>
                <w:b/>
                <w:bCs/>
                <w:color w:val="000000"/>
                <w:sz w:val="20"/>
                <w:szCs w:val="20"/>
                <w:lang w:eastAsia="en-GB"/>
              </w:rPr>
            </w:pPr>
            <w:r w:rsidRPr="00FB2670">
              <w:rPr>
                <w:rFonts w:ascii="Times New Roman" w:eastAsia="Times New Roman" w:hAnsi="Times New Roman"/>
                <w:b/>
                <w:bCs/>
                <w:color w:val="000000"/>
                <w:sz w:val="20"/>
                <w:szCs w:val="20"/>
                <w:lang w:eastAsia="en-GB"/>
              </w:rPr>
              <w:t>Запослени на неодређено време који се финансирају из других средстава</w:t>
            </w:r>
          </w:p>
        </w:tc>
      </w:tr>
      <w:tr w:rsidR="005E664A" w:rsidRPr="00FB2670" w:rsidTr="00344852">
        <w:trPr>
          <w:trHeight w:val="804"/>
        </w:trPr>
        <w:tc>
          <w:tcPr>
            <w:tcW w:w="1560"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p>
        </w:tc>
        <w:tc>
          <w:tcPr>
            <w:tcW w:w="3697" w:type="dxa"/>
            <w:gridSpan w:val="5"/>
            <w:shd w:val="clear" w:color="auto" w:fill="auto"/>
            <w:noWrap/>
            <w:vAlign w:val="bottom"/>
            <w:hideMark/>
          </w:tcPr>
          <w:p w:rsidR="005E664A" w:rsidRPr="00FB2670" w:rsidRDefault="005E664A" w:rsidP="00790EC6">
            <w:pPr>
              <w:spacing w:after="0" w:line="240" w:lineRule="auto"/>
              <w:jc w:val="center"/>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доктор медицине</w:t>
            </w:r>
          </w:p>
        </w:tc>
        <w:tc>
          <w:tcPr>
            <w:tcW w:w="2234" w:type="dxa"/>
            <w:gridSpan w:val="4"/>
            <w:shd w:val="clear" w:color="auto" w:fill="auto"/>
            <w:noWrap/>
            <w:vAlign w:val="bottom"/>
            <w:hideMark/>
          </w:tcPr>
          <w:p w:rsidR="005E664A" w:rsidRPr="00FB2670" w:rsidRDefault="005E664A" w:rsidP="00790EC6">
            <w:pPr>
              <w:spacing w:after="0" w:line="240" w:lineRule="auto"/>
              <w:jc w:val="center"/>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медицинске сестре - техничари</w:t>
            </w:r>
          </w:p>
        </w:tc>
        <w:tc>
          <w:tcPr>
            <w:tcW w:w="1761" w:type="dxa"/>
            <w:gridSpan w:val="3"/>
            <w:shd w:val="clear" w:color="auto" w:fill="auto"/>
            <w:noWrap/>
            <w:vAlign w:val="bottom"/>
            <w:hideMark/>
          </w:tcPr>
          <w:p w:rsidR="005E664A" w:rsidRPr="00FB2670" w:rsidRDefault="005E664A" w:rsidP="00790EC6">
            <w:pPr>
              <w:spacing w:after="0" w:line="240" w:lineRule="auto"/>
              <w:jc w:val="center"/>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здравствени сарадници</w:t>
            </w:r>
          </w:p>
        </w:tc>
        <w:tc>
          <w:tcPr>
            <w:tcW w:w="925" w:type="dxa"/>
            <w:vMerge/>
            <w:vAlign w:val="center"/>
            <w:hideMark/>
          </w:tcPr>
          <w:p w:rsidR="005E664A" w:rsidRPr="00FB2670" w:rsidRDefault="005E664A" w:rsidP="00790EC6">
            <w:pPr>
              <w:spacing w:after="0" w:line="240" w:lineRule="auto"/>
              <w:rPr>
                <w:rFonts w:ascii="Times New Roman" w:eastAsia="Times New Roman" w:hAnsi="Times New Roman"/>
                <w:b/>
                <w:bCs/>
                <w:color w:val="000000"/>
                <w:sz w:val="20"/>
                <w:szCs w:val="20"/>
                <w:lang w:eastAsia="en-GB"/>
              </w:rPr>
            </w:pPr>
          </w:p>
        </w:tc>
      </w:tr>
      <w:tr w:rsidR="005E664A" w:rsidRPr="00FB2670" w:rsidTr="00344852">
        <w:trPr>
          <w:trHeight w:val="864"/>
        </w:trPr>
        <w:tc>
          <w:tcPr>
            <w:tcW w:w="1560"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p>
        </w:tc>
        <w:tc>
          <w:tcPr>
            <w:tcW w:w="567" w:type="dxa"/>
            <w:shd w:val="clear" w:color="auto" w:fill="auto"/>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општа медицина</w:t>
            </w:r>
          </w:p>
        </w:tc>
        <w:tc>
          <w:tcPr>
            <w:tcW w:w="862" w:type="dxa"/>
            <w:shd w:val="clear" w:color="auto" w:fill="auto"/>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на специјализацији</w:t>
            </w:r>
          </w:p>
        </w:tc>
        <w:tc>
          <w:tcPr>
            <w:tcW w:w="929" w:type="dxa"/>
            <w:shd w:val="clear" w:color="auto" w:fill="auto"/>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специјалиста</w:t>
            </w:r>
          </w:p>
        </w:tc>
        <w:tc>
          <w:tcPr>
            <w:tcW w:w="593" w:type="dxa"/>
            <w:shd w:val="clear" w:color="auto" w:fill="auto"/>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укупно</w:t>
            </w:r>
          </w:p>
        </w:tc>
        <w:tc>
          <w:tcPr>
            <w:tcW w:w="746" w:type="dxa"/>
            <w:shd w:val="clear" w:color="auto" w:fill="auto"/>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норматив</w:t>
            </w:r>
          </w:p>
        </w:tc>
        <w:tc>
          <w:tcPr>
            <w:tcW w:w="420" w:type="dxa"/>
            <w:shd w:val="clear" w:color="auto" w:fill="auto"/>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ССС</w:t>
            </w:r>
          </w:p>
        </w:tc>
        <w:tc>
          <w:tcPr>
            <w:tcW w:w="465" w:type="dxa"/>
            <w:shd w:val="clear" w:color="auto" w:fill="auto"/>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ВШС</w:t>
            </w:r>
          </w:p>
        </w:tc>
        <w:tc>
          <w:tcPr>
            <w:tcW w:w="603" w:type="dxa"/>
            <w:shd w:val="clear" w:color="auto" w:fill="auto"/>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Укупно</w:t>
            </w:r>
          </w:p>
        </w:tc>
        <w:tc>
          <w:tcPr>
            <w:tcW w:w="746" w:type="dxa"/>
            <w:shd w:val="clear" w:color="auto" w:fill="auto"/>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норматив</w:t>
            </w:r>
          </w:p>
        </w:tc>
        <w:tc>
          <w:tcPr>
            <w:tcW w:w="422" w:type="dxa"/>
            <w:shd w:val="clear" w:color="auto" w:fill="auto"/>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ВСС</w:t>
            </w:r>
          </w:p>
        </w:tc>
        <w:tc>
          <w:tcPr>
            <w:tcW w:w="593" w:type="dxa"/>
            <w:shd w:val="clear" w:color="auto" w:fill="auto"/>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укупно</w:t>
            </w:r>
          </w:p>
        </w:tc>
        <w:tc>
          <w:tcPr>
            <w:tcW w:w="746" w:type="dxa"/>
            <w:shd w:val="clear" w:color="auto" w:fill="auto"/>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норматив</w:t>
            </w:r>
          </w:p>
        </w:tc>
        <w:tc>
          <w:tcPr>
            <w:tcW w:w="925" w:type="dxa"/>
            <w:shd w:val="clear" w:color="auto" w:fill="auto"/>
            <w:vAlign w:val="center"/>
            <w:hideMark/>
          </w:tcPr>
          <w:p w:rsidR="005E664A" w:rsidRPr="00FB2670" w:rsidRDefault="005E664A" w:rsidP="00790EC6">
            <w:pPr>
              <w:spacing w:after="0" w:line="240" w:lineRule="auto"/>
              <w:jc w:val="center"/>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Мед. Радници са ССС ВШС</w:t>
            </w:r>
          </w:p>
        </w:tc>
      </w:tr>
      <w:tr w:rsidR="005E664A" w:rsidRPr="00FB2670" w:rsidTr="00344852">
        <w:trPr>
          <w:trHeight w:val="636"/>
        </w:trPr>
        <w:tc>
          <w:tcPr>
            <w:tcW w:w="1560" w:type="dxa"/>
            <w:shd w:val="clear" w:color="auto" w:fill="auto"/>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здравствена заштита деце</w:t>
            </w:r>
          </w:p>
        </w:tc>
        <w:tc>
          <w:tcPr>
            <w:tcW w:w="567"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862"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929"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3</w:t>
            </w:r>
          </w:p>
        </w:tc>
        <w:tc>
          <w:tcPr>
            <w:tcW w:w="593"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3</w:t>
            </w:r>
          </w:p>
        </w:tc>
        <w:tc>
          <w:tcPr>
            <w:tcW w:w="746"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4</w:t>
            </w:r>
          </w:p>
        </w:tc>
        <w:tc>
          <w:tcPr>
            <w:tcW w:w="420"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5</w:t>
            </w:r>
          </w:p>
        </w:tc>
        <w:tc>
          <w:tcPr>
            <w:tcW w:w="465"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1</w:t>
            </w:r>
          </w:p>
        </w:tc>
        <w:tc>
          <w:tcPr>
            <w:tcW w:w="603"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6</w:t>
            </w:r>
          </w:p>
        </w:tc>
        <w:tc>
          <w:tcPr>
            <w:tcW w:w="746"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6</w:t>
            </w:r>
          </w:p>
        </w:tc>
        <w:tc>
          <w:tcPr>
            <w:tcW w:w="422"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2</w:t>
            </w:r>
          </w:p>
        </w:tc>
        <w:tc>
          <w:tcPr>
            <w:tcW w:w="593"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2</w:t>
            </w:r>
          </w:p>
        </w:tc>
        <w:tc>
          <w:tcPr>
            <w:tcW w:w="746"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925"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r>
      <w:tr w:rsidR="005E664A" w:rsidRPr="00FB2670" w:rsidTr="00344852">
        <w:trPr>
          <w:trHeight w:val="576"/>
        </w:trPr>
        <w:tc>
          <w:tcPr>
            <w:tcW w:w="1560" w:type="dxa"/>
            <w:shd w:val="clear" w:color="auto" w:fill="auto"/>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развојно саветовалиште</w:t>
            </w:r>
          </w:p>
        </w:tc>
        <w:tc>
          <w:tcPr>
            <w:tcW w:w="567"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862"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929"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593"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0</w:t>
            </w:r>
          </w:p>
        </w:tc>
        <w:tc>
          <w:tcPr>
            <w:tcW w:w="746"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420"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465"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603"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0</w:t>
            </w:r>
          </w:p>
        </w:tc>
        <w:tc>
          <w:tcPr>
            <w:tcW w:w="746"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422"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593"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0</w:t>
            </w:r>
          </w:p>
        </w:tc>
        <w:tc>
          <w:tcPr>
            <w:tcW w:w="746"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925"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r>
      <w:tr w:rsidR="005E664A" w:rsidRPr="00FB2670" w:rsidTr="00344852">
        <w:trPr>
          <w:trHeight w:val="864"/>
        </w:trPr>
        <w:tc>
          <w:tcPr>
            <w:tcW w:w="1560" w:type="dxa"/>
            <w:shd w:val="clear" w:color="auto" w:fill="auto"/>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здравствена заштита школске деце</w:t>
            </w:r>
          </w:p>
        </w:tc>
        <w:tc>
          <w:tcPr>
            <w:tcW w:w="567"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862"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929"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4</w:t>
            </w:r>
          </w:p>
        </w:tc>
        <w:tc>
          <w:tcPr>
            <w:tcW w:w="593"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4</w:t>
            </w:r>
          </w:p>
        </w:tc>
        <w:tc>
          <w:tcPr>
            <w:tcW w:w="746"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4</w:t>
            </w:r>
          </w:p>
        </w:tc>
        <w:tc>
          <w:tcPr>
            <w:tcW w:w="420"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4</w:t>
            </w:r>
          </w:p>
        </w:tc>
        <w:tc>
          <w:tcPr>
            <w:tcW w:w="465"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603"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4</w:t>
            </w:r>
          </w:p>
        </w:tc>
        <w:tc>
          <w:tcPr>
            <w:tcW w:w="746"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5</w:t>
            </w:r>
          </w:p>
        </w:tc>
        <w:tc>
          <w:tcPr>
            <w:tcW w:w="422"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593"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0</w:t>
            </w:r>
          </w:p>
        </w:tc>
        <w:tc>
          <w:tcPr>
            <w:tcW w:w="746"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925"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r>
      <w:tr w:rsidR="005E664A" w:rsidRPr="00FB2670" w:rsidTr="00344852">
        <w:trPr>
          <w:trHeight w:val="576"/>
        </w:trPr>
        <w:tc>
          <w:tcPr>
            <w:tcW w:w="1560" w:type="dxa"/>
            <w:shd w:val="clear" w:color="auto" w:fill="auto"/>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саветовалиште за младе</w:t>
            </w:r>
          </w:p>
        </w:tc>
        <w:tc>
          <w:tcPr>
            <w:tcW w:w="567"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862"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929"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593"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0</w:t>
            </w:r>
          </w:p>
        </w:tc>
        <w:tc>
          <w:tcPr>
            <w:tcW w:w="746"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1</w:t>
            </w:r>
          </w:p>
        </w:tc>
        <w:tc>
          <w:tcPr>
            <w:tcW w:w="420"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1</w:t>
            </w:r>
          </w:p>
        </w:tc>
        <w:tc>
          <w:tcPr>
            <w:tcW w:w="465"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603"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1</w:t>
            </w:r>
          </w:p>
        </w:tc>
        <w:tc>
          <w:tcPr>
            <w:tcW w:w="746"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1</w:t>
            </w:r>
          </w:p>
        </w:tc>
        <w:tc>
          <w:tcPr>
            <w:tcW w:w="422"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593"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0</w:t>
            </w:r>
          </w:p>
        </w:tc>
        <w:tc>
          <w:tcPr>
            <w:tcW w:w="746"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0.5</w:t>
            </w:r>
          </w:p>
        </w:tc>
        <w:tc>
          <w:tcPr>
            <w:tcW w:w="925"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r>
      <w:tr w:rsidR="005E664A" w:rsidRPr="00FB2670" w:rsidTr="00344852">
        <w:trPr>
          <w:trHeight w:val="576"/>
        </w:trPr>
        <w:tc>
          <w:tcPr>
            <w:tcW w:w="1560" w:type="dxa"/>
            <w:shd w:val="clear" w:color="auto" w:fill="auto"/>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здравствена заштита жена</w:t>
            </w:r>
          </w:p>
        </w:tc>
        <w:tc>
          <w:tcPr>
            <w:tcW w:w="567"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862"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1</w:t>
            </w:r>
          </w:p>
        </w:tc>
        <w:tc>
          <w:tcPr>
            <w:tcW w:w="929"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3</w:t>
            </w:r>
          </w:p>
        </w:tc>
        <w:tc>
          <w:tcPr>
            <w:tcW w:w="593"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4</w:t>
            </w:r>
          </w:p>
        </w:tc>
        <w:tc>
          <w:tcPr>
            <w:tcW w:w="746"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4</w:t>
            </w:r>
          </w:p>
        </w:tc>
        <w:tc>
          <w:tcPr>
            <w:tcW w:w="420"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5</w:t>
            </w:r>
          </w:p>
        </w:tc>
        <w:tc>
          <w:tcPr>
            <w:tcW w:w="465"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1</w:t>
            </w:r>
          </w:p>
        </w:tc>
        <w:tc>
          <w:tcPr>
            <w:tcW w:w="603"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6</w:t>
            </w:r>
          </w:p>
        </w:tc>
        <w:tc>
          <w:tcPr>
            <w:tcW w:w="746"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5</w:t>
            </w:r>
          </w:p>
        </w:tc>
        <w:tc>
          <w:tcPr>
            <w:tcW w:w="422"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593"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0</w:t>
            </w:r>
          </w:p>
        </w:tc>
        <w:tc>
          <w:tcPr>
            <w:tcW w:w="746"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925"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r>
      <w:tr w:rsidR="005E664A" w:rsidRPr="00FB2670" w:rsidTr="00344852">
        <w:trPr>
          <w:trHeight w:val="576"/>
        </w:trPr>
        <w:tc>
          <w:tcPr>
            <w:tcW w:w="1560" w:type="dxa"/>
            <w:shd w:val="clear" w:color="auto" w:fill="auto"/>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здравствена заштита одраслих</w:t>
            </w:r>
          </w:p>
        </w:tc>
        <w:tc>
          <w:tcPr>
            <w:tcW w:w="567"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15</w:t>
            </w:r>
          </w:p>
        </w:tc>
        <w:tc>
          <w:tcPr>
            <w:tcW w:w="862"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929"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8</w:t>
            </w:r>
          </w:p>
        </w:tc>
        <w:tc>
          <w:tcPr>
            <w:tcW w:w="593"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23</w:t>
            </w:r>
          </w:p>
        </w:tc>
        <w:tc>
          <w:tcPr>
            <w:tcW w:w="746"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24</w:t>
            </w:r>
          </w:p>
        </w:tc>
        <w:tc>
          <w:tcPr>
            <w:tcW w:w="420"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23</w:t>
            </w:r>
          </w:p>
        </w:tc>
        <w:tc>
          <w:tcPr>
            <w:tcW w:w="465"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2</w:t>
            </w:r>
          </w:p>
        </w:tc>
        <w:tc>
          <w:tcPr>
            <w:tcW w:w="603"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25</w:t>
            </w:r>
          </w:p>
        </w:tc>
        <w:tc>
          <w:tcPr>
            <w:tcW w:w="746"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29</w:t>
            </w:r>
          </w:p>
        </w:tc>
        <w:tc>
          <w:tcPr>
            <w:tcW w:w="422"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593"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0</w:t>
            </w:r>
          </w:p>
        </w:tc>
        <w:tc>
          <w:tcPr>
            <w:tcW w:w="746"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925"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1</w:t>
            </w:r>
          </w:p>
        </w:tc>
      </w:tr>
      <w:tr w:rsidR="005E664A" w:rsidRPr="00FB2670" w:rsidTr="00344852">
        <w:trPr>
          <w:trHeight w:val="576"/>
        </w:trPr>
        <w:tc>
          <w:tcPr>
            <w:tcW w:w="1560" w:type="dxa"/>
            <w:shd w:val="clear" w:color="auto" w:fill="auto"/>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хитна медицинска помоћ</w:t>
            </w:r>
          </w:p>
        </w:tc>
        <w:tc>
          <w:tcPr>
            <w:tcW w:w="567"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6</w:t>
            </w:r>
          </w:p>
        </w:tc>
        <w:tc>
          <w:tcPr>
            <w:tcW w:w="862"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1</w:t>
            </w:r>
          </w:p>
        </w:tc>
        <w:tc>
          <w:tcPr>
            <w:tcW w:w="929"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1</w:t>
            </w:r>
          </w:p>
        </w:tc>
        <w:tc>
          <w:tcPr>
            <w:tcW w:w="593"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8</w:t>
            </w:r>
          </w:p>
        </w:tc>
        <w:tc>
          <w:tcPr>
            <w:tcW w:w="746"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9</w:t>
            </w:r>
          </w:p>
        </w:tc>
        <w:tc>
          <w:tcPr>
            <w:tcW w:w="420"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14</w:t>
            </w:r>
          </w:p>
        </w:tc>
        <w:tc>
          <w:tcPr>
            <w:tcW w:w="465"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2</w:t>
            </w:r>
          </w:p>
        </w:tc>
        <w:tc>
          <w:tcPr>
            <w:tcW w:w="603"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16</w:t>
            </w:r>
          </w:p>
        </w:tc>
        <w:tc>
          <w:tcPr>
            <w:tcW w:w="746"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13</w:t>
            </w:r>
          </w:p>
        </w:tc>
        <w:tc>
          <w:tcPr>
            <w:tcW w:w="422"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593"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0</w:t>
            </w:r>
          </w:p>
        </w:tc>
        <w:tc>
          <w:tcPr>
            <w:tcW w:w="746"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925"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r>
      <w:tr w:rsidR="005E664A" w:rsidRPr="00FB2670" w:rsidTr="00344852">
        <w:trPr>
          <w:trHeight w:val="576"/>
        </w:trPr>
        <w:tc>
          <w:tcPr>
            <w:tcW w:w="1560" w:type="dxa"/>
            <w:shd w:val="clear" w:color="auto" w:fill="auto"/>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кућно лечење и медицинска нега</w:t>
            </w:r>
          </w:p>
        </w:tc>
        <w:tc>
          <w:tcPr>
            <w:tcW w:w="567"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862"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929"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593"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0</w:t>
            </w:r>
          </w:p>
        </w:tc>
        <w:tc>
          <w:tcPr>
            <w:tcW w:w="746"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2</w:t>
            </w:r>
          </w:p>
        </w:tc>
        <w:tc>
          <w:tcPr>
            <w:tcW w:w="420"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7</w:t>
            </w:r>
          </w:p>
        </w:tc>
        <w:tc>
          <w:tcPr>
            <w:tcW w:w="465"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603"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7</w:t>
            </w:r>
          </w:p>
        </w:tc>
        <w:tc>
          <w:tcPr>
            <w:tcW w:w="746"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9</w:t>
            </w:r>
          </w:p>
        </w:tc>
        <w:tc>
          <w:tcPr>
            <w:tcW w:w="422"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593"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0</w:t>
            </w:r>
          </w:p>
        </w:tc>
        <w:tc>
          <w:tcPr>
            <w:tcW w:w="746"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925"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r>
      <w:tr w:rsidR="005E664A" w:rsidRPr="00FB2670" w:rsidTr="00344852">
        <w:trPr>
          <w:trHeight w:val="576"/>
        </w:trPr>
        <w:tc>
          <w:tcPr>
            <w:tcW w:w="1560" w:type="dxa"/>
            <w:shd w:val="clear" w:color="auto" w:fill="auto"/>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поливалентна патронажна служба</w:t>
            </w:r>
          </w:p>
        </w:tc>
        <w:tc>
          <w:tcPr>
            <w:tcW w:w="567"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862"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929"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593"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0</w:t>
            </w:r>
          </w:p>
        </w:tc>
        <w:tc>
          <w:tcPr>
            <w:tcW w:w="746"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420"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8</w:t>
            </w:r>
          </w:p>
        </w:tc>
        <w:tc>
          <w:tcPr>
            <w:tcW w:w="465"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1</w:t>
            </w:r>
          </w:p>
        </w:tc>
        <w:tc>
          <w:tcPr>
            <w:tcW w:w="603"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9</w:t>
            </w:r>
          </w:p>
        </w:tc>
        <w:tc>
          <w:tcPr>
            <w:tcW w:w="746"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10</w:t>
            </w:r>
          </w:p>
        </w:tc>
        <w:tc>
          <w:tcPr>
            <w:tcW w:w="422"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593"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0</w:t>
            </w:r>
          </w:p>
        </w:tc>
        <w:tc>
          <w:tcPr>
            <w:tcW w:w="746"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925"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r>
      <w:tr w:rsidR="005E664A" w:rsidRPr="00FB2670" w:rsidTr="00344852">
        <w:trPr>
          <w:trHeight w:val="840"/>
        </w:trPr>
        <w:tc>
          <w:tcPr>
            <w:tcW w:w="1560" w:type="dxa"/>
            <w:shd w:val="clear" w:color="auto" w:fill="auto"/>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физикална медицина и рахабилитација</w:t>
            </w:r>
          </w:p>
        </w:tc>
        <w:tc>
          <w:tcPr>
            <w:tcW w:w="567"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862"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929"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1</w:t>
            </w:r>
          </w:p>
        </w:tc>
        <w:tc>
          <w:tcPr>
            <w:tcW w:w="593"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1</w:t>
            </w:r>
          </w:p>
        </w:tc>
        <w:tc>
          <w:tcPr>
            <w:tcW w:w="746"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1</w:t>
            </w:r>
          </w:p>
        </w:tc>
        <w:tc>
          <w:tcPr>
            <w:tcW w:w="420"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1</w:t>
            </w:r>
          </w:p>
        </w:tc>
        <w:tc>
          <w:tcPr>
            <w:tcW w:w="465"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4</w:t>
            </w:r>
          </w:p>
        </w:tc>
        <w:tc>
          <w:tcPr>
            <w:tcW w:w="603"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5</w:t>
            </w:r>
          </w:p>
        </w:tc>
        <w:tc>
          <w:tcPr>
            <w:tcW w:w="746"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8</w:t>
            </w:r>
          </w:p>
        </w:tc>
        <w:tc>
          <w:tcPr>
            <w:tcW w:w="422"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593"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0</w:t>
            </w:r>
          </w:p>
        </w:tc>
        <w:tc>
          <w:tcPr>
            <w:tcW w:w="746"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925"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3</w:t>
            </w:r>
          </w:p>
        </w:tc>
      </w:tr>
      <w:tr w:rsidR="005E664A" w:rsidRPr="00FB2670" w:rsidTr="00344852">
        <w:trPr>
          <w:trHeight w:val="576"/>
        </w:trPr>
        <w:tc>
          <w:tcPr>
            <w:tcW w:w="1560" w:type="dxa"/>
            <w:shd w:val="clear" w:color="auto" w:fill="auto"/>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заједничке службе</w:t>
            </w:r>
          </w:p>
        </w:tc>
        <w:tc>
          <w:tcPr>
            <w:tcW w:w="567"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862"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929"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1</w:t>
            </w:r>
          </w:p>
        </w:tc>
        <w:tc>
          <w:tcPr>
            <w:tcW w:w="593"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1</w:t>
            </w:r>
          </w:p>
        </w:tc>
        <w:tc>
          <w:tcPr>
            <w:tcW w:w="746"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1</w:t>
            </w:r>
          </w:p>
        </w:tc>
        <w:tc>
          <w:tcPr>
            <w:tcW w:w="420"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465"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1</w:t>
            </w:r>
          </w:p>
        </w:tc>
        <w:tc>
          <w:tcPr>
            <w:tcW w:w="603"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1</w:t>
            </w:r>
          </w:p>
        </w:tc>
        <w:tc>
          <w:tcPr>
            <w:tcW w:w="746"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422"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593"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0</w:t>
            </w:r>
          </w:p>
        </w:tc>
        <w:tc>
          <w:tcPr>
            <w:tcW w:w="746"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925"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r>
      <w:tr w:rsidR="005E664A" w:rsidRPr="00FB2670" w:rsidTr="00344852">
        <w:trPr>
          <w:trHeight w:val="588"/>
        </w:trPr>
        <w:tc>
          <w:tcPr>
            <w:tcW w:w="1560" w:type="dxa"/>
            <w:shd w:val="clear" w:color="auto" w:fill="auto"/>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спец. Медицине рада</w:t>
            </w:r>
          </w:p>
        </w:tc>
        <w:tc>
          <w:tcPr>
            <w:tcW w:w="567"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862"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929"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3</w:t>
            </w:r>
          </w:p>
        </w:tc>
        <w:tc>
          <w:tcPr>
            <w:tcW w:w="593"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3</w:t>
            </w:r>
          </w:p>
        </w:tc>
        <w:tc>
          <w:tcPr>
            <w:tcW w:w="746"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420"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4</w:t>
            </w:r>
          </w:p>
        </w:tc>
        <w:tc>
          <w:tcPr>
            <w:tcW w:w="465"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603"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4</w:t>
            </w:r>
          </w:p>
        </w:tc>
        <w:tc>
          <w:tcPr>
            <w:tcW w:w="746"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422"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2</w:t>
            </w:r>
          </w:p>
        </w:tc>
        <w:tc>
          <w:tcPr>
            <w:tcW w:w="593"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2</w:t>
            </w:r>
          </w:p>
        </w:tc>
        <w:tc>
          <w:tcPr>
            <w:tcW w:w="746"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925"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r>
      <w:tr w:rsidR="005E664A" w:rsidRPr="00FB2670" w:rsidTr="00344852">
        <w:trPr>
          <w:trHeight w:val="288"/>
        </w:trPr>
        <w:tc>
          <w:tcPr>
            <w:tcW w:w="1560" w:type="dxa"/>
            <w:shd w:val="clear" w:color="auto" w:fill="auto"/>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психијатрија</w:t>
            </w:r>
          </w:p>
        </w:tc>
        <w:tc>
          <w:tcPr>
            <w:tcW w:w="567"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862"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929"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1</w:t>
            </w:r>
          </w:p>
        </w:tc>
        <w:tc>
          <w:tcPr>
            <w:tcW w:w="593"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1</w:t>
            </w:r>
          </w:p>
        </w:tc>
        <w:tc>
          <w:tcPr>
            <w:tcW w:w="746"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420"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465"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603" w:type="dxa"/>
            <w:shd w:val="clear" w:color="auto" w:fill="auto"/>
            <w:noWrap/>
            <w:vAlign w:val="bottom"/>
            <w:hideMark/>
          </w:tcPr>
          <w:p w:rsidR="005E664A" w:rsidRPr="00FB2670" w:rsidRDefault="005E664A" w:rsidP="00790EC6">
            <w:pPr>
              <w:spacing w:after="0" w:line="240" w:lineRule="auto"/>
              <w:jc w:val="right"/>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0</w:t>
            </w:r>
          </w:p>
        </w:tc>
        <w:tc>
          <w:tcPr>
            <w:tcW w:w="746"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422"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593"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746"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c>
          <w:tcPr>
            <w:tcW w:w="925" w:type="dxa"/>
            <w:shd w:val="clear" w:color="auto" w:fill="auto"/>
            <w:noWrap/>
            <w:vAlign w:val="bottom"/>
            <w:hideMark/>
          </w:tcPr>
          <w:p w:rsidR="005E664A" w:rsidRPr="00FB2670" w:rsidRDefault="005E664A" w:rsidP="00790EC6">
            <w:pPr>
              <w:spacing w:after="0" w:line="240" w:lineRule="auto"/>
              <w:rPr>
                <w:rFonts w:ascii="Times New Roman" w:eastAsia="Times New Roman" w:hAnsi="Times New Roman"/>
                <w:color w:val="000000"/>
                <w:sz w:val="20"/>
                <w:szCs w:val="20"/>
                <w:lang w:eastAsia="en-GB"/>
              </w:rPr>
            </w:pPr>
            <w:r w:rsidRPr="00FB2670">
              <w:rPr>
                <w:rFonts w:ascii="Times New Roman" w:eastAsia="Times New Roman" w:hAnsi="Times New Roman"/>
                <w:color w:val="000000"/>
                <w:sz w:val="20"/>
                <w:szCs w:val="20"/>
                <w:lang w:eastAsia="en-GB"/>
              </w:rPr>
              <w:t> </w:t>
            </w:r>
          </w:p>
        </w:tc>
      </w:tr>
    </w:tbl>
    <w:p w:rsidR="00344852" w:rsidRPr="00344852" w:rsidRDefault="00344852" w:rsidP="00344852">
      <w:pPr>
        <w:pStyle w:val="Textbody"/>
        <w:spacing w:after="0"/>
        <w:jc w:val="center"/>
        <w:rPr>
          <w:rFonts w:ascii="Times New Roman" w:hAnsi="Times New Roman" w:cs="Times New Roman"/>
          <w:i/>
        </w:rPr>
      </w:pPr>
      <w:r w:rsidRPr="00344852">
        <w:rPr>
          <w:rFonts w:ascii="Times New Roman" w:hAnsi="Times New Roman" w:cs="Times New Roman"/>
          <w:i/>
        </w:rPr>
        <w:t xml:space="preserve">Табела бр. </w:t>
      </w:r>
      <w:r>
        <w:rPr>
          <w:rFonts w:ascii="Times New Roman" w:hAnsi="Times New Roman" w:cs="Times New Roman"/>
          <w:i/>
        </w:rPr>
        <w:t>30</w:t>
      </w:r>
    </w:p>
    <w:p w:rsidR="005E664A" w:rsidRPr="005E664A" w:rsidRDefault="005E664A" w:rsidP="00A40A52">
      <w:pPr>
        <w:pStyle w:val="Textbody"/>
        <w:spacing w:after="0"/>
        <w:jc w:val="both"/>
        <w:rPr>
          <w:rFonts w:ascii="Times New Roman" w:hAnsi="Times New Roman" w:cs="Times New Roman"/>
        </w:rPr>
      </w:pPr>
    </w:p>
    <w:p w:rsidR="00295302" w:rsidRDefault="00295302" w:rsidP="00295302">
      <w:pPr>
        <w:pStyle w:val="Textbody"/>
        <w:spacing w:after="0"/>
        <w:jc w:val="both"/>
        <w:rPr>
          <w:rFonts w:ascii="Times New Roman" w:hAnsi="Times New Roman" w:cs="Times New Roman"/>
        </w:rPr>
      </w:pPr>
      <w:r w:rsidRPr="00FB2670">
        <w:rPr>
          <w:rFonts w:ascii="Times New Roman" w:hAnsi="Times New Roman" w:cs="Times New Roman"/>
        </w:rPr>
        <w:lastRenderedPageBreak/>
        <w:t>На нивоу секундарне здравствене заштите Општа болница Вршац, пружа здравствену заштиту за становнике Града Вршца и општина Пландиште, Алибунар и Бела Црква као гравитационо подручје са укупно око 100.000 становника.  Према Уредби о плану мреже здравствених установа за ово гравитационо подручје опредељено је 3 болничке постеље на 1000 становника што говори о доброј обезбеђености (норматив 5 постеља на 1000 становника). Према броју доктора, један доктор медицине покрива 4 болничке постеље, однос доктора и медицинских техничара је 1:3 што говори о доброј кадровској обезбеђености у секундарној здравственој заштити.</w:t>
      </w:r>
    </w:p>
    <w:p w:rsidR="00295302" w:rsidRPr="00295302" w:rsidRDefault="00295302" w:rsidP="00295302">
      <w:pPr>
        <w:pStyle w:val="Textbody"/>
        <w:spacing w:after="0"/>
        <w:jc w:val="both"/>
        <w:rPr>
          <w:rFonts w:ascii="Times New Roman" w:hAnsi="Times New Roman" w:cs="Times New Roman"/>
        </w:rPr>
      </w:pPr>
    </w:p>
    <w:p w:rsidR="00295302" w:rsidRDefault="00295302" w:rsidP="00295302">
      <w:pPr>
        <w:pStyle w:val="Textbody"/>
        <w:spacing w:after="0"/>
        <w:jc w:val="both"/>
        <w:rPr>
          <w:rFonts w:ascii="Times New Roman" w:hAnsi="Times New Roman" w:cs="Times New Roman"/>
          <w:u w:val="single"/>
        </w:rPr>
      </w:pPr>
      <w:r w:rsidRPr="00140896">
        <w:rPr>
          <w:rFonts w:ascii="Times New Roman" w:hAnsi="Times New Roman" w:cs="Times New Roman"/>
        </w:rPr>
        <w:t>15.1.2</w:t>
      </w:r>
      <w:r w:rsidRPr="00344852">
        <w:rPr>
          <w:rFonts w:ascii="Times New Roman" w:hAnsi="Times New Roman" w:cs="Times New Roman"/>
          <w:u w:val="single"/>
        </w:rPr>
        <w:t xml:space="preserve"> Показатељи коришћења здравствене заштите</w:t>
      </w:r>
    </w:p>
    <w:p w:rsidR="00140896" w:rsidRPr="00344852" w:rsidRDefault="00140896" w:rsidP="00295302">
      <w:pPr>
        <w:pStyle w:val="Textbody"/>
        <w:spacing w:after="0"/>
        <w:jc w:val="both"/>
        <w:rPr>
          <w:rFonts w:ascii="Times New Roman" w:hAnsi="Times New Roman" w:cs="Times New Roman"/>
          <w:u w:val="single"/>
        </w:rPr>
      </w:pPr>
    </w:p>
    <w:p w:rsidR="00295302" w:rsidRPr="00FB2670" w:rsidRDefault="00295302" w:rsidP="00295302">
      <w:pPr>
        <w:pStyle w:val="Textbody"/>
        <w:spacing w:after="0"/>
        <w:jc w:val="both"/>
        <w:rPr>
          <w:rFonts w:ascii="Times New Roman" w:hAnsi="Times New Roman" w:cs="Times New Roman"/>
        </w:rPr>
      </w:pPr>
      <w:r w:rsidRPr="00FB2670">
        <w:rPr>
          <w:rFonts w:ascii="Times New Roman" w:hAnsi="Times New Roman" w:cs="Times New Roman"/>
        </w:rPr>
        <w:t>Без обзира на повољну развијеност здравствене службе у примарној здравственој заштити, коришћење ове здравствене заштите (4 посете у служби опште медицине по једном становнику, 2  посете саветовалишту по 1 детету старости 1-6 година), такође је изнад нивоа у Србији. Ово говори у прилог одређеног нивоа здравствене културе становништва, као и одређеног типа здравствене праксе здравствених радника у Јужнобанатском округу.</w:t>
      </w:r>
    </w:p>
    <w:p w:rsidR="00295302" w:rsidRPr="00FB2670" w:rsidRDefault="00295302" w:rsidP="00295302">
      <w:pPr>
        <w:pStyle w:val="Textbody"/>
        <w:spacing w:after="0"/>
        <w:jc w:val="both"/>
        <w:rPr>
          <w:rFonts w:ascii="Times New Roman" w:hAnsi="Times New Roman" w:cs="Times New Roman"/>
        </w:rPr>
      </w:pPr>
      <w:r w:rsidRPr="00FB2670">
        <w:rPr>
          <w:rFonts w:ascii="Times New Roman" w:hAnsi="Times New Roman" w:cs="Times New Roman"/>
        </w:rPr>
        <w:t>Просечна дужина лечења за све стационарне пацијенте износи 6,7 дана што је у оквиру препоручених стандарда дужине лечења пацијената. Просечна дневна заузетост постеља јесте 47%, што је испод препоручених стандарда заузетости посте</w:t>
      </w:r>
      <w:r>
        <w:rPr>
          <w:rFonts w:ascii="Times New Roman" w:hAnsi="Times New Roman" w:cs="Times New Roman"/>
        </w:rPr>
        <w:t>љ</w:t>
      </w:r>
      <w:r w:rsidRPr="00FB2670">
        <w:rPr>
          <w:rFonts w:ascii="Times New Roman" w:hAnsi="Times New Roman" w:cs="Times New Roman"/>
        </w:rPr>
        <w:t>ног фонда.</w:t>
      </w:r>
    </w:p>
    <w:p w:rsidR="00295302" w:rsidRPr="00FB2670" w:rsidRDefault="00295302" w:rsidP="00295302">
      <w:pPr>
        <w:pStyle w:val="Textbody"/>
        <w:spacing w:after="0"/>
        <w:jc w:val="both"/>
        <w:rPr>
          <w:rFonts w:ascii="Times New Roman" w:hAnsi="Times New Roman" w:cs="Times New Roman"/>
        </w:rPr>
      </w:pPr>
    </w:p>
    <w:p w:rsidR="00295302" w:rsidRDefault="00295302" w:rsidP="00295302">
      <w:pPr>
        <w:pStyle w:val="Textbody"/>
        <w:spacing w:after="0"/>
        <w:jc w:val="both"/>
        <w:rPr>
          <w:rFonts w:ascii="Times New Roman" w:hAnsi="Times New Roman" w:cs="Times New Roman"/>
          <w:u w:val="single"/>
        </w:rPr>
      </w:pPr>
      <w:r w:rsidRPr="00140896">
        <w:rPr>
          <w:rFonts w:ascii="Times New Roman" w:hAnsi="Times New Roman" w:cs="Times New Roman"/>
        </w:rPr>
        <w:t>15.1.3</w:t>
      </w:r>
      <w:r w:rsidRPr="00344852">
        <w:rPr>
          <w:rFonts w:ascii="Times New Roman" w:hAnsi="Times New Roman" w:cs="Times New Roman"/>
          <w:u w:val="single"/>
        </w:rPr>
        <w:t xml:space="preserve"> Показатељи оптерећености кадра</w:t>
      </w:r>
    </w:p>
    <w:p w:rsidR="00AC22C3" w:rsidRPr="00AC22C3" w:rsidRDefault="00AC22C3" w:rsidP="00295302">
      <w:pPr>
        <w:pStyle w:val="Textbody"/>
        <w:spacing w:after="0"/>
        <w:jc w:val="both"/>
        <w:rPr>
          <w:rFonts w:ascii="Times New Roman" w:hAnsi="Times New Roman" w:cs="Times New Roman"/>
          <w:u w:val="single"/>
        </w:rPr>
      </w:pPr>
    </w:p>
    <w:p w:rsidR="00295302" w:rsidRPr="00FB2670" w:rsidRDefault="00295302" w:rsidP="00295302">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Просечан број посета по лекару у ДЗ Вршац у 2017. години по службама:</w:t>
      </w:r>
    </w:p>
    <w:p w:rsidR="00295302" w:rsidRPr="00FB2670" w:rsidRDefault="00295302" w:rsidP="008414AE">
      <w:pPr>
        <w:numPr>
          <w:ilvl w:val="0"/>
          <w:numId w:val="46"/>
        </w:num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Општа медицина и медицина рада – 6.247 посета годишње, односно 29 посета дневно</w:t>
      </w:r>
    </w:p>
    <w:p w:rsidR="00295302" w:rsidRPr="00FB2670" w:rsidRDefault="00295302" w:rsidP="008414AE">
      <w:pPr>
        <w:numPr>
          <w:ilvl w:val="0"/>
          <w:numId w:val="46"/>
        </w:num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Здравствена заштита деце предшколског узраста-6.565 посета годишње,  31 дневно</w:t>
      </w:r>
    </w:p>
    <w:p w:rsidR="00295302" w:rsidRPr="00FB2670" w:rsidRDefault="00295302" w:rsidP="008414AE">
      <w:pPr>
        <w:numPr>
          <w:ilvl w:val="0"/>
          <w:numId w:val="46"/>
        </w:num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Здравствена заштита деце школског узраста – 6.505 годишње, односно31 дневно</w:t>
      </w:r>
    </w:p>
    <w:p w:rsidR="00295302" w:rsidRPr="00FB2670" w:rsidRDefault="00295302" w:rsidP="008414AE">
      <w:pPr>
        <w:numPr>
          <w:ilvl w:val="0"/>
          <w:numId w:val="46"/>
        </w:num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Здравствена заштита жена – 5.548 годишње, 26 дневно</w:t>
      </w:r>
    </w:p>
    <w:p w:rsidR="00295302" w:rsidRPr="00FB2670" w:rsidRDefault="00295302" w:rsidP="00295302">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Према мерама извршења оптерећеност кадра у здравственој заштити деце предшколског и школског узраста је изнад предвиђених норматива, у осталим службама оптерећеност кадра јесте испод стандардних мера извршења за те области.</w:t>
      </w:r>
    </w:p>
    <w:p w:rsidR="00C331B9" w:rsidRPr="00FB2670" w:rsidRDefault="00C331B9" w:rsidP="00C331B9">
      <w:pPr>
        <w:autoSpaceDE w:val="0"/>
        <w:autoSpaceDN w:val="0"/>
        <w:adjustRightInd w:val="0"/>
        <w:spacing w:after="0" w:line="240" w:lineRule="auto"/>
        <w:jc w:val="both"/>
        <w:rPr>
          <w:rFonts w:ascii="Times New Roman" w:hAnsi="Times New Roman"/>
          <w:b/>
          <w:sz w:val="24"/>
          <w:szCs w:val="24"/>
        </w:rPr>
      </w:pPr>
    </w:p>
    <w:p w:rsidR="00C331B9" w:rsidRPr="00FB2670" w:rsidRDefault="00F65F53" w:rsidP="008414AE">
      <w:pPr>
        <w:pStyle w:val="ListParagraph"/>
        <w:numPr>
          <w:ilvl w:val="1"/>
          <w:numId w:val="47"/>
        </w:numPr>
        <w:autoSpaceDE w:val="0"/>
        <w:autoSpaceDN w:val="0"/>
        <w:adjustRightInd w:val="0"/>
        <w:spacing w:after="0" w:line="240" w:lineRule="auto"/>
        <w:ind w:left="426" w:hanging="426"/>
        <w:jc w:val="both"/>
        <w:rPr>
          <w:rFonts w:ascii="Times New Roman" w:hAnsi="Times New Roman"/>
          <w:b/>
          <w:sz w:val="24"/>
          <w:szCs w:val="24"/>
          <w:u w:val="single"/>
        </w:rPr>
      </w:pPr>
      <w:r w:rsidRPr="000C193E">
        <w:rPr>
          <w:rFonts w:ascii="Times New Roman" w:hAnsi="Times New Roman"/>
          <w:sz w:val="24"/>
          <w:szCs w:val="24"/>
        </w:rPr>
        <w:t xml:space="preserve"> </w:t>
      </w:r>
      <w:r w:rsidR="00C331B9" w:rsidRPr="00FB2670">
        <w:rPr>
          <w:rFonts w:ascii="Times New Roman" w:hAnsi="Times New Roman"/>
          <w:b/>
          <w:sz w:val="24"/>
          <w:szCs w:val="24"/>
          <w:u w:val="single"/>
        </w:rPr>
        <w:t>Индикатори квалитета</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p>
    <w:p w:rsidR="00C331B9" w:rsidRPr="00140896" w:rsidRDefault="00C331B9" w:rsidP="00C331B9">
      <w:pPr>
        <w:pStyle w:val="ListParagraph"/>
        <w:autoSpaceDE w:val="0"/>
        <w:autoSpaceDN w:val="0"/>
        <w:adjustRightInd w:val="0"/>
        <w:spacing w:after="0" w:line="240" w:lineRule="auto"/>
        <w:ind w:left="0"/>
        <w:jc w:val="both"/>
        <w:rPr>
          <w:rFonts w:ascii="Times New Roman" w:hAnsi="Times New Roman"/>
          <w:sz w:val="24"/>
          <w:szCs w:val="24"/>
          <w:u w:val="single"/>
        </w:rPr>
      </w:pPr>
      <w:r w:rsidRPr="00140896">
        <w:rPr>
          <w:rFonts w:ascii="Times New Roman" w:hAnsi="Times New Roman"/>
          <w:sz w:val="24"/>
          <w:szCs w:val="24"/>
        </w:rPr>
        <w:t>15.2.1.</w:t>
      </w:r>
      <w:r w:rsidRPr="00140896">
        <w:rPr>
          <w:rFonts w:ascii="Times New Roman" w:hAnsi="Times New Roman"/>
          <w:sz w:val="24"/>
          <w:szCs w:val="24"/>
          <w:u w:val="single"/>
        </w:rPr>
        <w:t>Удео превентивних прегледа</w:t>
      </w:r>
    </w:p>
    <w:p w:rsidR="00C331B9" w:rsidRPr="00FB2670" w:rsidRDefault="00C331B9" w:rsidP="00C331B9">
      <w:pPr>
        <w:autoSpaceDE w:val="0"/>
        <w:autoSpaceDN w:val="0"/>
        <w:adjustRightInd w:val="0"/>
        <w:spacing w:after="0" w:line="240" w:lineRule="auto"/>
        <w:jc w:val="both"/>
        <w:rPr>
          <w:rFonts w:ascii="Times New Roman" w:hAnsi="Times New Roman"/>
          <w:b/>
          <w:sz w:val="24"/>
          <w:szCs w:val="24"/>
        </w:rPr>
      </w:pP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Превентивни прегледи спадају у обавезни вид спровођења здравствене заштите и показатељи су квалитета рада здравствене установе примарне здравствене заштите.</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Удео превентивних прегледа у односу на укупан број прегледа у Дому здравља Вршац у 2017. години износио је:</w:t>
      </w:r>
    </w:p>
    <w:p w:rsidR="00C331B9" w:rsidRPr="00FB2670" w:rsidRDefault="00C331B9" w:rsidP="008414AE">
      <w:pPr>
        <w:numPr>
          <w:ilvl w:val="0"/>
          <w:numId w:val="49"/>
        </w:num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У служби за здравствену заштиту деце предшколског узраста 25% од укупног броја реализованих прегледа;</w:t>
      </w:r>
    </w:p>
    <w:p w:rsidR="00C331B9" w:rsidRPr="00FB2670" w:rsidRDefault="00C331B9" w:rsidP="008414AE">
      <w:pPr>
        <w:numPr>
          <w:ilvl w:val="0"/>
          <w:numId w:val="49"/>
        </w:num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lastRenderedPageBreak/>
        <w:t>У служби за здравствену заштиту деце школског узраста 23% од укупног броја реализованих прегледа;</w:t>
      </w:r>
    </w:p>
    <w:p w:rsidR="00C331B9" w:rsidRPr="00FB2670" w:rsidRDefault="00C331B9" w:rsidP="008414AE">
      <w:pPr>
        <w:numPr>
          <w:ilvl w:val="0"/>
          <w:numId w:val="49"/>
        </w:num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У служби за здравствену заштиту жена 49% од укупног броја реализованих прегледа;</w:t>
      </w:r>
    </w:p>
    <w:p w:rsidR="00C331B9" w:rsidRPr="00FB2670" w:rsidRDefault="00C331B9" w:rsidP="008414AE">
      <w:pPr>
        <w:numPr>
          <w:ilvl w:val="0"/>
          <w:numId w:val="49"/>
        </w:num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У служби за здравствену заштиту одраслог становништва 6% од укупног броја реализованих прегледа;</w:t>
      </w:r>
    </w:p>
    <w:p w:rsidR="00C331B9" w:rsidRPr="00FB2670" w:rsidRDefault="00C331B9" w:rsidP="008414AE">
      <w:pPr>
        <w:numPr>
          <w:ilvl w:val="0"/>
          <w:numId w:val="49"/>
        </w:num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У служби за стоматолошку здравствену заштиту 73% од укупног броја реализованих прегледа;</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Посматрајући у целини удео превентивних прегледа у укупном раду примарне здравствене заштите није на задовољавајућем нивоу, али имајући у виду расположиве кадровске капацитете превентивни прегледи се планирају у складу са тим.</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 xml:space="preserve">   Поред праћења удела превентивних прегледа,у укупном раду примарне здравствене заштите, прати се и реализација планираног  односно уговореног обухвата превентивних прегледа у примарној здравственој заштити. </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p>
    <w:p w:rsidR="00C331B9" w:rsidRPr="00FB2670" w:rsidRDefault="00D56152" w:rsidP="00C331B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Даље су </w:t>
      </w:r>
      <w:r w:rsidR="00C331B9" w:rsidRPr="00FB2670">
        <w:rPr>
          <w:rFonts w:ascii="Times New Roman" w:hAnsi="Times New Roman"/>
          <w:sz w:val="24"/>
          <w:szCs w:val="24"/>
        </w:rPr>
        <w:t>приказани су реализовани превентивни прегледи за  2017</w:t>
      </w:r>
      <w:r w:rsidR="00E1379F">
        <w:rPr>
          <w:rFonts w:ascii="Times New Roman" w:hAnsi="Times New Roman"/>
          <w:sz w:val="24"/>
          <w:szCs w:val="24"/>
        </w:rPr>
        <w:t>.</w:t>
      </w:r>
      <w:r w:rsidR="00C331B9" w:rsidRPr="00FB2670">
        <w:rPr>
          <w:rFonts w:ascii="Times New Roman" w:hAnsi="Times New Roman"/>
          <w:sz w:val="24"/>
          <w:szCs w:val="24"/>
        </w:rPr>
        <w:t xml:space="preserve"> годину по службама ДЗ Вршац</w:t>
      </w:r>
    </w:p>
    <w:tbl>
      <w:tblPr>
        <w:tblW w:w="7266" w:type="dxa"/>
        <w:tblInd w:w="93" w:type="dxa"/>
        <w:tblLook w:val="04A0"/>
      </w:tblPr>
      <w:tblGrid>
        <w:gridCol w:w="4286"/>
        <w:gridCol w:w="774"/>
        <w:gridCol w:w="1373"/>
        <w:gridCol w:w="833"/>
      </w:tblGrid>
      <w:tr w:rsidR="00C331B9" w:rsidRPr="00FB2670" w:rsidTr="00790EC6">
        <w:trPr>
          <w:trHeight w:val="439"/>
        </w:trPr>
        <w:tc>
          <w:tcPr>
            <w:tcW w:w="7266" w:type="dxa"/>
            <w:gridSpan w:val="4"/>
            <w:vMerge w:val="restart"/>
            <w:tcBorders>
              <w:top w:val="nil"/>
              <w:left w:val="nil"/>
              <w:bottom w:val="nil"/>
              <w:right w:val="nil"/>
            </w:tcBorders>
            <w:shd w:val="clear" w:color="auto" w:fill="auto"/>
            <w:vAlign w:val="center"/>
            <w:hideMark/>
          </w:tcPr>
          <w:p w:rsidR="00C331B9" w:rsidRPr="00FB2670" w:rsidRDefault="00C331B9" w:rsidP="00790EC6">
            <w:pPr>
              <w:spacing w:after="0" w:line="240" w:lineRule="auto"/>
              <w:rPr>
                <w:rFonts w:ascii="Times New Roman" w:eastAsia="Times New Roman" w:hAnsi="Times New Roman"/>
                <w:bCs/>
                <w:color w:val="000000"/>
                <w:sz w:val="24"/>
                <w:szCs w:val="24"/>
                <w:lang w:eastAsia="en-GB"/>
              </w:rPr>
            </w:pPr>
          </w:p>
        </w:tc>
      </w:tr>
      <w:tr w:rsidR="00C331B9" w:rsidRPr="00FB2670" w:rsidTr="00790EC6">
        <w:trPr>
          <w:trHeight w:val="439"/>
        </w:trPr>
        <w:tc>
          <w:tcPr>
            <w:tcW w:w="7266" w:type="dxa"/>
            <w:gridSpan w:val="4"/>
            <w:vMerge/>
            <w:tcBorders>
              <w:top w:val="nil"/>
              <w:left w:val="nil"/>
              <w:bottom w:val="nil"/>
              <w:right w:val="nil"/>
            </w:tcBorders>
            <w:vAlign w:val="center"/>
            <w:hideMark/>
          </w:tcPr>
          <w:p w:rsidR="00C331B9" w:rsidRPr="00FB2670" w:rsidRDefault="00C331B9" w:rsidP="00790EC6">
            <w:pPr>
              <w:spacing w:after="0" w:line="240" w:lineRule="auto"/>
              <w:rPr>
                <w:rFonts w:ascii="Times New Roman" w:eastAsia="Times New Roman" w:hAnsi="Times New Roman"/>
                <w:b/>
                <w:bCs/>
                <w:color w:val="000000"/>
                <w:sz w:val="36"/>
                <w:szCs w:val="36"/>
                <w:lang w:eastAsia="en-GB"/>
              </w:rPr>
            </w:pPr>
          </w:p>
        </w:tc>
      </w:tr>
      <w:tr w:rsidR="00C331B9" w:rsidRPr="00FB2670" w:rsidTr="00790EC6">
        <w:trPr>
          <w:trHeight w:val="288"/>
        </w:trPr>
        <w:tc>
          <w:tcPr>
            <w:tcW w:w="4286"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p>
        </w:tc>
        <w:tc>
          <w:tcPr>
            <w:tcW w:w="774"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p>
        </w:tc>
        <w:tc>
          <w:tcPr>
            <w:tcW w:w="1373"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p>
        </w:tc>
      </w:tr>
      <w:tr w:rsidR="00C331B9" w:rsidRPr="00FB2670" w:rsidTr="00790EC6">
        <w:trPr>
          <w:trHeight w:val="288"/>
        </w:trPr>
        <w:tc>
          <w:tcPr>
            <w:tcW w:w="4286"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p>
        </w:tc>
        <w:tc>
          <w:tcPr>
            <w:tcW w:w="774"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p>
        </w:tc>
        <w:tc>
          <w:tcPr>
            <w:tcW w:w="1373"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p>
        </w:tc>
      </w:tr>
      <w:tr w:rsidR="00C331B9" w:rsidRPr="00FB2670" w:rsidTr="00790EC6">
        <w:trPr>
          <w:trHeight w:val="288"/>
        </w:trPr>
        <w:tc>
          <w:tcPr>
            <w:tcW w:w="7266" w:type="dxa"/>
            <w:gridSpan w:val="4"/>
            <w:tcBorders>
              <w:top w:val="nil"/>
              <w:left w:val="nil"/>
              <w:bottom w:val="nil"/>
              <w:right w:val="nil"/>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b/>
                <w:bCs/>
                <w:color w:val="000000"/>
                <w:lang w:eastAsia="en-GB"/>
              </w:rPr>
            </w:pPr>
            <w:r w:rsidRPr="00FB2670">
              <w:rPr>
                <w:rFonts w:ascii="Times New Roman" w:eastAsia="Times New Roman" w:hAnsi="Times New Roman"/>
                <w:b/>
                <w:bCs/>
                <w:color w:val="000000"/>
                <w:lang w:eastAsia="en-GB"/>
              </w:rPr>
              <w:t>ЗДРАВСТВЕНА ЗАШТИТА ДЕЦЕ ПРЕДШКОЛСКОГ УЗРАСТА</w:t>
            </w:r>
          </w:p>
        </w:tc>
      </w:tr>
      <w:tr w:rsidR="00C331B9" w:rsidRPr="00FB2670" w:rsidTr="00790EC6">
        <w:trPr>
          <w:trHeight w:val="288"/>
        </w:trPr>
        <w:tc>
          <w:tcPr>
            <w:tcW w:w="4286"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b/>
                <w:bCs/>
                <w:color w:val="000000"/>
                <w:lang w:eastAsia="en-GB"/>
              </w:rPr>
            </w:pPr>
          </w:p>
        </w:tc>
        <w:tc>
          <w:tcPr>
            <w:tcW w:w="774"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b/>
                <w:bCs/>
                <w:color w:val="000000"/>
                <w:lang w:eastAsia="en-GB"/>
              </w:rPr>
            </w:pPr>
          </w:p>
        </w:tc>
        <w:tc>
          <w:tcPr>
            <w:tcW w:w="1373"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b/>
                <w:bCs/>
                <w:color w:val="000000"/>
                <w:lang w:eastAsia="en-GB"/>
              </w:rPr>
            </w:pP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p>
        </w:tc>
      </w:tr>
      <w:tr w:rsidR="00C331B9" w:rsidRPr="00FB2670" w:rsidTr="00790EC6">
        <w:trPr>
          <w:trHeight w:val="312"/>
        </w:trPr>
        <w:tc>
          <w:tcPr>
            <w:tcW w:w="4286"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sz w:val="24"/>
                <w:szCs w:val="24"/>
                <w:lang w:eastAsia="en-GB"/>
              </w:rPr>
            </w:pPr>
          </w:p>
        </w:tc>
        <w:tc>
          <w:tcPr>
            <w:tcW w:w="774"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 xml:space="preserve">план </w:t>
            </w:r>
          </w:p>
        </w:tc>
        <w:tc>
          <w:tcPr>
            <w:tcW w:w="137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реализација</w:t>
            </w: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w:t>
            </w:r>
          </w:p>
        </w:tc>
      </w:tr>
      <w:tr w:rsidR="00C331B9" w:rsidRPr="00FB2670" w:rsidTr="00790EC6">
        <w:trPr>
          <w:trHeight w:val="864"/>
        </w:trPr>
        <w:tc>
          <w:tcPr>
            <w:tcW w:w="4286" w:type="dxa"/>
            <w:tcBorders>
              <w:top w:val="nil"/>
              <w:left w:val="nil"/>
              <w:bottom w:val="nil"/>
              <w:right w:val="nil"/>
            </w:tcBorders>
            <w:shd w:val="clear" w:color="auto" w:fill="auto"/>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r w:rsidRPr="00FB2670">
              <w:rPr>
                <w:rFonts w:ascii="Times New Roman" w:eastAsia="Times New Roman" w:hAnsi="Times New Roman"/>
                <w:color w:val="000000"/>
                <w:lang w:eastAsia="en-GB"/>
              </w:rPr>
              <w:t>Први превентивни педијатријски преглед у кући (код ризичне новорођенчади)</w:t>
            </w:r>
          </w:p>
        </w:tc>
        <w:tc>
          <w:tcPr>
            <w:tcW w:w="774"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20</w:t>
            </w:r>
          </w:p>
        </w:tc>
        <w:tc>
          <w:tcPr>
            <w:tcW w:w="137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18</w:t>
            </w: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90.00</w:t>
            </w:r>
          </w:p>
        </w:tc>
      </w:tr>
      <w:tr w:rsidR="00C331B9" w:rsidRPr="00FB2670" w:rsidTr="00790EC6">
        <w:trPr>
          <w:trHeight w:val="864"/>
        </w:trPr>
        <w:tc>
          <w:tcPr>
            <w:tcW w:w="4286" w:type="dxa"/>
            <w:tcBorders>
              <w:top w:val="nil"/>
              <w:left w:val="nil"/>
              <w:bottom w:val="nil"/>
              <w:right w:val="nil"/>
            </w:tcBorders>
            <w:shd w:val="clear" w:color="auto" w:fill="auto"/>
            <w:vAlign w:val="bottom"/>
            <w:hideMark/>
          </w:tcPr>
          <w:p w:rsidR="00C331B9" w:rsidRPr="00FB2670" w:rsidRDefault="00C331B9" w:rsidP="00790EC6">
            <w:pPr>
              <w:spacing w:after="0" w:line="240" w:lineRule="auto"/>
              <w:rPr>
                <w:rFonts w:ascii="Times New Roman" w:eastAsia="Times New Roman" w:hAnsi="Times New Roman"/>
                <w:b/>
                <w:bCs/>
                <w:color w:val="000000"/>
                <w:lang w:eastAsia="en-GB"/>
              </w:rPr>
            </w:pPr>
            <w:r w:rsidRPr="00FB2670">
              <w:rPr>
                <w:rFonts w:ascii="Times New Roman" w:eastAsia="Times New Roman" w:hAnsi="Times New Roman"/>
                <w:b/>
                <w:bCs/>
                <w:color w:val="000000"/>
                <w:lang w:eastAsia="en-GB"/>
              </w:rPr>
              <w:t>Превентивни преглед новорођенчади и одојчади у првој години живота (6 прегледа по детету)</w:t>
            </w:r>
          </w:p>
        </w:tc>
        <w:tc>
          <w:tcPr>
            <w:tcW w:w="774"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lang w:eastAsia="en-GB"/>
              </w:rPr>
            </w:pPr>
            <w:r w:rsidRPr="00FB2670">
              <w:rPr>
                <w:rFonts w:ascii="Times New Roman" w:eastAsia="Times New Roman" w:hAnsi="Times New Roman"/>
                <w:b/>
                <w:bCs/>
                <w:color w:val="000000"/>
                <w:lang w:eastAsia="en-GB"/>
              </w:rPr>
              <w:t>2475</w:t>
            </w:r>
          </w:p>
        </w:tc>
        <w:tc>
          <w:tcPr>
            <w:tcW w:w="137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lang w:eastAsia="en-GB"/>
              </w:rPr>
            </w:pPr>
            <w:r w:rsidRPr="00FB2670">
              <w:rPr>
                <w:rFonts w:ascii="Times New Roman" w:eastAsia="Times New Roman" w:hAnsi="Times New Roman"/>
                <w:b/>
                <w:bCs/>
                <w:color w:val="000000"/>
                <w:lang w:eastAsia="en-GB"/>
              </w:rPr>
              <w:t>2175</w:t>
            </w: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lang w:eastAsia="en-GB"/>
              </w:rPr>
            </w:pPr>
            <w:r w:rsidRPr="00FB2670">
              <w:rPr>
                <w:rFonts w:ascii="Times New Roman" w:eastAsia="Times New Roman" w:hAnsi="Times New Roman"/>
                <w:b/>
                <w:bCs/>
                <w:color w:val="000000"/>
                <w:lang w:eastAsia="en-GB"/>
              </w:rPr>
              <w:t>87.88</w:t>
            </w:r>
          </w:p>
        </w:tc>
      </w:tr>
      <w:tr w:rsidR="00C331B9" w:rsidRPr="00FB2670" w:rsidTr="00790EC6">
        <w:trPr>
          <w:trHeight w:val="864"/>
        </w:trPr>
        <w:tc>
          <w:tcPr>
            <w:tcW w:w="4286" w:type="dxa"/>
            <w:tcBorders>
              <w:top w:val="nil"/>
              <w:left w:val="nil"/>
              <w:bottom w:val="nil"/>
              <w:right w:val="nil"/>
            </w:tcBorders>
            <w:shd w:val="clear" w:color="auto" w:fill="auto"/>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r w:rsidRPr="00FB2670">
              <w:rPr>
                <w:rFonts w:ascii="Times New Roman" w:eastAsia="Times New Roman" w:hAnsi="Times New Roman"/>
                <w:color w:val="000000"/>
                <w:lang w:eastAsia="en-GB"/>
              </w:rPr>
              <w:t>Превентивни преглед одојчади са ризиком у првој години живота (за децу са ризиком)</w:t>
            </w:r>
          </w:p>
        </w:tc>
        <w:tc>
          <w:tcPr>
            <w:tcW w:w="774"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0</w:t>
            </w:r>
          </w:p>
        </w:tc>
        <w:tc>
          <w:tcPr>
            <w:tcW w:w="137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0</w:t>
            </w: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p>
        </w:tc>
      </w:tr>
      <w:tr w:rsidR="00C331B9" w:rsidRPr="00FB2670" w:rsidTr="00790EC6">
        <w:trPr>
          <w:trHeight w:val="576"/>
        </w:trPr>
        <w:tc>
          <w:tcPr>
            <w:tcW w:w="4286" w:type="dxa"/>
            <w:tcBorders>
              <w:top w:val="nil"/>
              <w:left w:val="nil"/>
              <w:bottom w:val="nil"/>
              <w:right w:val="nil"/>
            </w:tcBorders>
            <w:shd w:val="clear" w:color="auto" w:fill="auto"/>
            <w:vAlign w:val="bottom"/>
            <w:hideMark/>
          </w:tcPr>
          <w:p w:rsidR="00C331B9" w:rsidRPr="00FB2670" w:rsidRDefault="00C331B9" w:rsidP="00790EC6">
            <w:pPr>
              <w:spacing w:after="0" w:line="240" w:lineRule="auto"/>
              <w:rPr>
                <w:rFonts w:ascii="Times New Roman" w:eastAsia="Times New Roman" w:hAnsi="Times New Roman"/>
                <w:b/>
                <w:bCs/>
                <w:color w:val="000000"/>
                <w:lang w:eastAsia="en-GB"/>
              </w:rPr>
            </w:pPr>
            <w:r w:rsidRPr="00FB2670">
              <w:rPr>
                <w:rFonts w:ascii="Times New Roman" w:eastAsia="Times New Roman" w:hAnsi="Times New Roman"/>
                <w:b/>
                <w:bCs/>
                <w:color w:val="000000"/>
                <w:lang w:eastAsia="en-GB"/>
              </w:rPr>
              <w:t>Превентивни преглед деце од једне године до поласка у школу</w:t>
            </w:r>
          </w:p>
        </w:tc>
        <w:tc>
          <w:tcPr>
            <w:tcW w:w="774"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lang w:eastAsia="en-GB"/>
              </w:rPr>
            </w:pPr>
            <w:r w:rsidRPr="00FB2670">
              <w:rPr>
                <w:rFonts w:ascii="Times New Roman" w:eastAsia="Times New Roman" w:hAnsi="Times New Roman"/>
                <w:b/>
                <w:bCs/>
                <w:color w:val="000000"/>
                <w:lang w:eastAsia="en-GB"/>
              </w:rPr>
              <w:t>1730</w:t>
            </w:r>
          </w:p>
        </w:tc>
        <w:tc>
          <w:tcPr>
            <w:tcW w:w="137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lang w:eastAsia="en-GB"/>
              </w:rPr>
            </w:pPr>
            <w:r w:rsidRPr="00FB2670">
              <w:rPr>
                <w:rFonts w:ascii="Times New Roman" w:eastAsia="Times New Roman" w:hAnsi="Times New Roman"/>
                <w:b/>
                <w:bCs/>
                <w:color w:val="000000"/>
                <w:lang w:eastAsia="en-GB"/>
              </w:rPr>
              <w:t>1219</w:t>
            </w: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lang w:eastAsia="en-GB"/>
              </w:rPr>
            </w:pPr>
            <w:r w:rsidRPr="00FB2670">
              <w:rPr>
                <w:rFonts w:ascii="Times New Roman" w:eastAsia="Times New Roman" w:hAnsi="Times New Roman"/>
                <w:b/>
                <w:bCs/>
                <w:color w:val="000000"/>
                <w:lang w:eastAsia="en-GB"/>
              </w:rPr>
              <w:t>70.46</w:t>
            </w:r>
          </w:p>
        </w:tc>
      </w:tr>
      <w:tr w:rsidR="00C331B9" w:rsidRPr="00FB2670" w:rsidTr="00790EC6">
        <w:trPr>
          <w:trHeight w:val="576"/>
        </w:trPr>
        <w:tc>
          <w:tcPr>
            <w:tcW w:w="4286" w:type="dxa"/>
            <w:tcBorders>
              <w:top w:val="nil"/>
              <w:left w:val="nil"/>
              <w:bottom w:val="nil"/>
              <w:right w:val="nil"/>
            </w:tcBorders>
            <w:shd w:val="clear" w:color="auto" w:fill="auto"/>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r w:rsidRPr="00FB2670">
              <w:rPr>
                <w:rFonts w:ascii="Times New Roman" w:eastAsia="Times New Roman" w:hAnsi="Times New Roman"/>
                <w:color w:val="000000"/>
                <w:lang w:eastAsia="en-GB"/>
              </w:rPr>
              <w:t>Превентивни преглед у 2. години (2 прегледа по детету)</w:t>
            </w:r>
          </w:p>
        </w:tc>
        <w:tc>
          <w:tcPr>
            <w:tcW w:w="774"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890</w:t>
            </w:r>
          </w:p>
        </w:tc>
        <w:tc>
          <w:tcPr>
            <w:tcW w:w="137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645</w:t>
            </w: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72.47</w:t>
            </w:r>
          </w:p>
        </w:tc>
      </w:tr>
      <w:tr w:rsidR="00C331B9" w:rsidRPr="00FB2670" w:rsidTr="00790EC6">
        <w:trPr>
          <w:trHeight w:val="288"/>
        </w:trPr>
        <w:tc>
          <w:tcPr>
            <w:tcW w:w="4286" w:type="dxa"/>
            <w:tcBorders>
              <w:top w:val="nil"/>
              <w:left w:val="nil"/>
              <w:bottom w:val="nil"/>
              <w:right w:val="nil"/>
            </w:tcBorders>
            <w:shd w:val="clear" w:color="auto" w:fill="auto"/>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r w:rsidRPr="00FB2670">
              <w:rPr>
                <w:rFonts w:ascii="Times New Roman" w:eastAsia="Times New Roman" w:hAnsi="Times New Roman"/>
                <w:color w:val="000000"/>
                <w:lang w:eastAsia="en-GB"/>
              </w:rPr>
              <w:t>Превентивни преглед у 4. години</w:t>
            </w:r>
          </w:p>
        </w:tc>
        <w:tc>
          <w:tcPr>
            <w:tcW w:w="774"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460</w:t>
            </w:r>
          </w:p>
        </w:tc>
        <w:tc>
          <w:tcPr>
            <w:tcW w:w="137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149</w:t>
            </w: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32.39</w:t>
            </w:r>
          </w:p>
        </w:tc>
      </w:tr>
      <w:tr w:rsidR="00C331B9" w:rsidRPr="00FB2670" w:rsidTr="00790EC6">
        <w:trPr>
          <w:trHeight w:val="576"/>
        </w:trPr>
        <w:tc>
          <w:tcPr>
            <w:tcW w:w="4286" w:type="dxa"/>
            <w:tcBorders>
              <w:top w:val="nil"/>
              <w:left w:val="nil"/>
              <w:bottom w:val="nil"/>
              <w:right w:val="nil"/>
            </w:tcBorders>
            <w:shd w:val="clear" w:color="auto" w:fill="auto"/>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r w:rsidRPr="00FB2670">
              <w:rPr>
                <w:rFonts w:ascii="Times New Roman" w:eastAsia="Times New Roman" w:hAnsi="Times New Roman"/>
                <w:color w:val="000000"/>
                <w:lang w:eastAsia="en-GB"/>
              </w:rPr>
              <w:t>Превентивни преглед пред полазак у школу</w:t>
            </w:r>
          </w:p>
        </w:tc>
        <w:tc>
          <w:tcPr>
            <w:tcW w:w="774"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380</w:t>
            </w:r>
          </w:p>
        </w:tc>
        <w:tc>
          <w:tcPr>
            <w:tcW w:w="137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425</w:t>
            </w: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111.84</w:t>
            </w:r>
          </w:p>
        </w:tc>
      </w:tr>
      <w:tr w:rsidR="00C331B9" w:rsidRPr="00FB2670" w:rsidTr="00790EC6">
        <w:trPr>
          <w:trHeight w:val="864"/>
        </w:trPr>
        <w:tc>
          <w:tcPr>
            <w:tcW w:w="4286" w:type="dxa"/>
            <w:tcBorders>
              <w:top w:val="nil"/>
              <w:left w:val="nil"/>
              <w:bottom w:val="nil"/>
              <w:right w:val="nil"/>
            </w:tcBorders>
            <w:shd w:val="clear" w:color="auto" w:fill="auto"/>
            <w:vAlign w:val="bottom"/>
            <w:hideMark/>
          </w:tcPr>
          <w:p w:rsidR="00C331B9" w:rsidRPr="00FB2670" w:rsidRDefault="00C331B9" w:rsidP="00790EC6">
            <w:pPr>
              <w:spacing w:after="0" w:line="240" w:lineRule="auto"/>
              <w:rPr>
                <w:rFonts w:ascii="Times New Roman" w:eastAsia="Times New Roman" w:hAnsi="Times New Roman"/>
                <w:b/>
                <w:bCs/>
                <w:color w:val="000000"/>
                <w:lang w:eastAsia="en-GB"/>
              </w:rPr>
            </w:pPr>
            <w:r w:rsidRPr="00FB2670">
              <w:rPr>
                <w:rFonts w:ascii="Times New Roman" w:eastAsia="Times New Roman" w:hAnsi="Times New Roman"/>
                <w:b/>
                <w:bCs/>
                <w:color w:val="000000"/>
                <w:lang w:eastAsia="en-GB"/>
              </w:rPr>
              <w:t>Превентивни преглед пре упућивања у установу за колективни боравак деце, школске деце и омладине</w:t>
            </w:r>
          </w:p>
        </w:tc>
        <w:tc>
          <w:tcPr>
            <w:tcW w:w="774"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lang w:eastAsia="en-GB"/>
              </w:rPr>
            </w:pPr>
            <w:r w:rsidRPr="00FB2670">
              <w:rPr>
                <w:rFonts w:ascii="Times New Roman" w:eastAsia="Times New Roman" w:hAnsi="Times New Roman"/>
                <w:b/>
                <w:bCs/>
                <w:color w:val="000000"/>
                <w:lang w:eastAsia="en-GB"/>
              </w:rPr>
              <w:t>400</w:t>
            </w:r>
          </w:p>
        </w:tc>
        <w:tc>
          <w:tcPr>
            <w:tcW w:w="137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lang w:eastAsia="en-GB"/>
              </w:rPr>
            </w:pPr>
            <w:r w:rsidRPr="00FB2670">
              <w:rPr>
                <w:rFonts w:ascii="Times New Roman" w:eastAsia="Times New Roman" w:hAnsi="Times New Roman"/>
                <w:b/>
                <w:bCs/>
                <w:color w:val="000000"/>
                <w:lang w:eastAsia="en-GB"/>
              </w:rPr>
              <w:t>180</w:t>
            </w: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lang w:eastAsia="en-GB"/>
              </w:rPr>
            </w:pPr>
            <w:r w:rsidRPr="00FB2670">
              <w:rPr>
                <w:rFonts w:ascii="Times New Roman" w:eastAsia="Times New Roman" w:hAnsi="Times New Roman"/>
                <w:b/>
                <w:bCs/>
                <w:color w:val="000000"/>
                <w:lang w:eastAsia="en-GB"/>
              </w:rPr>
              <w:t>45.00</w:t>
            </w:r>
          </w:p>
        </w:tc>
      </w:tr>
      <w:tr w:rsidR="00C331B9" w:rsidRPr="00FB2670" w:rsidTr="00790EC6">
        <w:trPr>
          <w:trHeight w:val="288"/>
        </w:trPr>
        <w:tc>
          <w:tcPr>
            <w:tcW w:w="4286" w:type="dxa"/>
            <w:tcBorders>
              <w:top w:val="nil"/>
              <w:left w:val="nil"/>
              <w:bottom w:val="nil"/>
              <w:right w:val="nil"/>
            </w:tcBorders>
            <w:shd w:val="clear" w:color="auto" w:fill="auto"/>
            <w:noWrap/>
            <w:vAlign w:val="bottom"/>
            <w:hideMark/>
          </w:tcPr>
          <w:p w:rsidR="00C331B9" w:rsidRDefault="00C331B9" w:rsidP="00790EC6">
            <w:pPr>
              <w:spacing w:after="0" w:line="240" w:lineRule="auto"/>
              <w:rPr>
                <w:rFonts w:ascii="Times New Roman" w:eastAsia="Times New Roman" w:hAnsi="Times New Roman"/>
                <w:color w:val="000000"/>
                <w:lang w:eastAsia="en-GB"/>
              </w:rPr>
            </w:pPr>
          </w:p>
          <w:p w:rsidR="00134CDB" w:rsidRDefault="00134CDB" w:rsidP="00790EC6">
            <w:pPr>
              <w:spacing w:after="0" w:line="240" w:lineRule="auto"/>
              <w:rPr>
                <w:rFonts w:ascii="Times New Roman" w:eastAsia="Times New Roman" w:hAnsi="Times New Roman"/>
                <w:color w:val="000000"/>
                <w:lang w:eastAsia="en-GB"/>
              </w:rPr>
            </w:pPr>
          </w:p>
          <w:p w:rsidR="00134CDB" w:rsidRDefault="00134CDB" w:rsidP="00790EC6">
            <w:pPr>
              <w:spacing w:after="0" w:line="240" w:lineRule="auto"/>
              <w:rPr>
                <w:rFonts w:ascii="Times New Roman" w:eastAsia="Times New Roman" w:hAnsi="Times New Roman"/>
                <w:color w:val="000000"/>
                <w:lang w:eastAsia="en-GB"/>
              </w:rPr>
            </w:pPr>
          </w:p>
          <w:p w:rsidR="00134CDB" w:rsidRDefault="00134CDB" w:rsidP="00790EC6">
            <w:pPr>
              <w:spacing w:after="0" w:line="240" w:lineRule="auto"/>
              <w:rPr>
                <w:rFonts w:ascii="Times New Roman" w:eastAsia="Times New Roman" w:hAnsi="Times New Roman"/>
                <w:color w:val="000000"/>
                <w:lang w:eastAsia="en-GB"/>
              </w:rPr>
            </w:pPr>
          </w:p>
          <w:p w:rsidR="00134CDB" w:rsidRPr="00134CDB" w:rsidRDefault="00134CDB" w:rsidP="00790EC6">
            <w:pPr>
              <w:spacing w:after="0" w:line="240" w:lineRule="auto"/>
              <w:rPr>
                <w:rFonts w:ascii="Times New Roman" w:eastAsia="Times New Roman" w:hAnsi="Times New Roman"/>
                <w:color w:val="000000"/>
                <w:lang w:eastAsia="en-GB"/>
              </w:rPr>
            </w:pPr>
          </w:p>
        </w:tc>
        <w:tc>
          <w:tcPr>
            <w:tcW w:w="774"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p>
        </w:tc>
        <w:tc>
          <w:tcPr>
            <w:tcW w:w="1373"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p>
        </w:tc>
      </w:tr>
      <w:tr w:rsidR="00C331B9" w:rsidRPr="00FB2670" w:rsidTr="00790EC6">
        <w:trPr>
          <w:trHeight w:val="288"/>
        </w:trPr>
        <w:tc>
          <w:tcPr>
            <w:tcW w:w="7266" w:type="dxa"/>
            <w:gridSpan w:val="4"/>
            <w:tcBorders>
              <w:top w:val="nil"/>
              <w:left w:val="nil"/>
              <w:bottom w:val="nil"/>
              <w:right w:val="nil"/>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b/>
                <w:bCs/>
                <w:color w:val="000000"/>
                <w:lang w:eastAsia="en-GB"/>
              </w:rPr>
            </w:pPr>
            <w:r w:rsidRPr="00FB2670">
              <w:rPr>
                <w:rFonts w:ascii="Times New Roman" w:eastAsia="Times New Roman" w:hAnsi="Times New Roman"/>
                <w:b/>
                <w:bCs/>
                <w:color w:val="000000"/>
                <w:lang w:eastAsia="en-GB"/>
              </w:rPr>
              <w:lastRenderedPageBreak/>
              <w:t>ЗДРАВСТВЕНА ЗАШТИТА ДЕЦЕ ШКОЛСКОГ УЗРАСТА</w:t>
            </w:r>
          </w:p>
        </w:tc>
      </w:tr>
      <w:tr w:rsidR="00C331B9" w:rsidRPr="00FB2670" w:rsidTr="00790EC6">
        <w:trPr>
          <w:trHeight w:val="288"/>
        </w:trPr>
        <w:tc>
          <w:tcPr>
            <w:tcW w:w="4286"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b/>
                <w:bCs/>
                <w:color w:val="000000"/>
                <w:lang w:eastAsia="en-GB"/>
              </w:rPr>
            </w:pPr>
          </w:p>
        </w:tc>
        <w:tc>
          <w:tcPr>
            <w:tcW w:w="774"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b/>
                <w:bCs/>
                <w:color w:val="000000"/>
                <w:lang w:eastAsia="en-GB"/>
              </w:rPr>
            </w:pPr>
          </w:p>
        </w:tc>
        <w:tc>
          <w:tcPr>
            <w:tcW w:w="1373"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b/>
                <w:bCs/>
                <w:color w:val="000000"/>
                <w:lang w:eastAsia="en-GB"/>
              </w:rPr>
            </w:pP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p>
        </w:tc>
      </w:tr>
      <w:tr w:rsidR="00C331B9" w:rsidRPr="00FB2670" w:rsidTr="00790EC6">
        <w:trPr>
          <w:trHeight w:val="288"/>
        </w:trPr>
        <w:tc>
          <w:tcPr>
            <w:tcW w:w="4286"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p>
        </w:tc>
        <w:tc>
          <w:tcPr>
            <w:tcW w:w="774"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 xml:space="preserve">план </w:t>
            </w:r>
          </w:p>
        </w:tc>
        <w:tc>
          <w:tcPr>
            <w:tcW w:w="137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реализација</w:t>
            </w: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w:t>
            </w:r>
          </w:p>
        </w:tc>
      </w:tr>
      <w:tr w:rsidR="00C331B9" w:rsidRPr="00FB2670" w:rsidTr="00790EC6">
        <w:trPr>
          <w:trHeight w:val="576"/>
        </w:trPr>
        <w:tc>
          <w:tcPr>
            <w:tcW w:w="4286" w:type="dxa"/>
            <w:tcBorders>
              <w:top w:val="nil"/>
              <w:left w:val="nil"/>
              <w:bottom w:val="nil"/>
              <w:right w:val="nil"/>
            </w:tcBorders>
            <w:shd w:val="clear" w:color="auto" w:fill="auto"/>
            <w:vAlign w:val="bottom"/>
            <w:hideMark/>
          </w:tcPr>
          <w:p w:rsidR="00C331B9" w:rsidRPr="00FB2670" w:rsidRDefault="00C331B9" w:rsidP="00790EC6">
            <w:pPr>
              <w:spacing w:after="0" w:line="240" w:lineRule="auto"/>
              <w:rPr>
                <w:rFonts w:ascii="Times New Roman" w:eastAsia="Times New Roman" w:hAnsi="Times New Roman"/>
                <w:b/>
                <w:bCs/>
                <w:color w:val="000000"/>
                <w:lang w:eastAsia="en-GB"/>
              </w:rPr>
            </w:pPr>
            <w:r w:rsidRPr="00FB2670">
              <w:rPr>
                <w:rFonts w:ascii="Times New Roman" w:eastAsia="Times New Roman" w:hAnsi="Times New Roman"/>
                <w:b/>
                <w:bCs/>
                <w:color w:val="000000"/>
                <w:lang w:eastAsia="en-GB"/>
              </w:rPr>
              <w:t>Превентивни преглед школске деце и омладине</w:t>
            </w:r>
          </w:p>
        </w:tc>
        <w:tc>
          <w:tcPr>
            <w:tcW w:w="774"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lang w:eastAsia="en-GB"/>
              </w:rPr>
            </w:pPr>
            <w:r w:rsidRPr="00FB2670">
              <w:rPr>
                <w:rFonts w:ascii="Times New Roman" w:eastAsia="Times New Roman" w:hAnsi="Times New Roman"/>
                <w:b/>
                <w:bCs/>
                <w:color w:val="000000"/>
                <w:lang w:eastAsia="en-GB"/>
              </w:rPr>
              <w:t>2910</w:t>
            </w:r>
          </w:p>
        </w:tc>
        <w:tc>
          <w:tcPr>
            <w:tcW w:w="137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lang w:eastAsia="en-GB"/>
              </w:rPr>
            </w:pPr>
            <w:r w:rsidRPr="00FB2670">
              <w:rPr>
                <w:rFonts w:ascii="Times New Roman" w:eastAsia="Times New Roman" w:hAnsi="Times New Roman"/>
                <w:b/>
                <w:bCs/>
                <w:color w:val="000000"/>
                <w:lang w:eastAsia="en-GB"/>
              </w:rPr>
              <w:t>2696</w:t>
            </w: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lang w:eastAsia="en-GB"/>
              </w:rPr>
            </w:pPr>
            <w:r w:rsidRPr="00FB2670">
              <w:rPr>
                <w:rFonts w:ascii="Times New Roman" w:eastAsia="Times New Roman" w:hAnsi="Times New Roman"/>
                <w:b/>
                <w:bCs/>
                <w:color w:val="000000"/>
                <w:lang w:eastAsia="en-GB"/>
              </w:rPr>
              <w:t>92.65</w:t>
            </w:r>
          </w:p>
        </w:tc>
      </w:tr>
      <w:tr w:rsidR="00C331B9" w:rsidRPr="00FB2670" w:rsidTr="00790EC6">
        <w:trPr>
          <w:trHeight w:val="576"/>
        </w:trPr>
        <w:tc>
          <w:tcPr>
            <w:tcW w:w="4286" w:type="dxa"/>
            <w:tcBorders>
              <w:top w:val="nil"/>
              <w:left w:val="nil"/>
              <w:bottom w:val="nil"/>
              <w:right w:val="nil"/>
            </w:tcBorders>
            <w:shd w:val="clear" w:color="auto" w:fill="auto"/>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r w:rsidRPr="00FB2670">
              <w:rPr>
                <w:rFonts w:ascii="Times New Roman" w:eastAsia="Times New Roman" w:hAnsi="Times New Roman"/>
                <w:color w:val="000000"/>
                <w:lang w:eastAsia="en-GB"/>
              </w:rPr>
              <w:t>Превентивни преглед у 8. години (1. разред ОШ)</w:t>
            </w:r>
          </w:p>
        </w:tc>
        <w:tc>
          <w:tcPr>
            <w:tcW w:w="774"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390</w:t>
            </w:r>
          </w:p>
        </w:tc>
        <w:tc>
          <w:tcPr>
            <w:tcW w:w="137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333</w:t>
            </w: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lang w:eastAsia="en-GB"/>
              </w:rPr>
            </w:pPr>
            <w:r w:rsidRPr="00FB2670">
              <w:rPr>
                <w:rFonts w:ascii="Times New Roman" w:eastAsia="Times New Roman" w:hAnsi="Times New Roman"/>
                <w:b/>
                <w:bCs/>
                <w:color w:val="000000"/>
                <w:lang w:eastAsia="en-GB"/>
              </w:rPr>
              <w:t>85.38</w:t>
            </w:r>
          </w:p>
        </w:tc>
      </w:tr>
      <w:tr w:rsidR="00C331B9" w:rsidRPr="00FB2670" w:rsidTr="00790EC6">
        <w:trPr>
          <w:trHeight w:val="576"/>
        </w:trPr>
        <w:tc>
          <w:tcPr>
            <w:tcW w:w="4286" w:type="dxa"/>
            <w:tcBorders>
              <w:top w:val="nil"/>
              <w:left w:val="nil"/>
              <w:bottom w:val="nil"/>
              <w:right w:val="nil"/>
            </w:tcBorders>
            <w:shd w:val="clear" w:color="auto" w:fill="auto"/>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r w:rsidRPr="00FB2670">
              <w:rPr>
                <w:rFonts w:ascii="Times New Roman" w:eastAsia="Times New Roman" w:hAnsi="Times New Roman"/>
                <w:color w:val="000000"/>
                <w:lang w:eastAsia="en-GB"/>
              </w:rPr>
              <w:t>Превентивни преглед у 10. години (3. разред ОШ)</w:t>
            </w:r>
          </w:p>
        </w:tc>
        <w:tc>
          <w:tcPr>
            <w:tcW w:w="774"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410</w:t>
            </w:r>
          </w:p>
        </w:tc>
        <w:tc>
          <w:tcPr>
            <w:tcW w:w="137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465</w:t>
            </w: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lang w:eastAsia="en-GB"/>
              </w:rPr>
            </w:pPr>
            <w:r w:rsidRPr="00FB2670">
              <w:rPr>
                <w:rFonts w:ascii="Times New Roman" w:eastAsia="Times New Roman" w:hAnsi="Times New Roman"/>
                <w:b/>
                <w:bCs/>
                <w:color w:val="000000"/>
                <w:lang w:eastAsia="en-GB"/>
              </w:rPr>
              <w:t>113.41</w:t>
            </w:r>
          </w:p>
        </w:tc>
      </w:tr>
      <w:tr w:rsidR="00C331B9" w:rsidRPr="00FB2670" w:rsidTr="00790EC6">
        <w:trPr>
          <w:trHeight w:val="576"/>
        </w:trPr>
        <w:tc>
          <w:tcPr>
            <w:tcW w:w="4286" w:type="dxa"/>
            <w:tcBorders>
              <w:top w:val="nil"/>
              <w:left w:val="nil"/>
              <w:bottom w:val="nil"/>
              <w:right w:val="nil"/>
            </w:tcBorders>
            <w:shd w:val="clear" w:color="auto" w:fill="auto"/>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r w:rsidRPr="00FB2670">
              <w:rPr>
                <w:rFonts w:ascii="Times New Roman" w:eastAsia="Times New Roman" w:hAnsi="Times New Roman"/>
                <w:color w:val="000000"/>
                <w:lang w:eastAsia="en-GB"/>
              </w:rPr>
              <w:t>Превентивни преглед у 12. години (5. разред ОШ)</w:t>
            </w:r>
          </w:p>
        </w:tc>
        <w:tc>
          <w:tcPr>
            <w:tcW w:w="774"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440</w:t>
            </w:r>
          </w:p>
        </w:tc>
        <w:tc>
          <w:tcPr>
            <w:tcW w:w="137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422</w:t>
            </w: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lang w:eastAsia="en-GB"/>
              </w:rPr>
            </w:pPr>
            <w:r w:rsidRPr="00FB2670">
              <w:rPr>
                <w:rFonts w:ascii="Times New Roman" w:eastAsia="Times New Roman" w:hAnsi="Times New Roman"/>
                <w:b/>
                <w:bCs/>
                <w:color w:val="000000"/>
                <w:lang w:eastAsia="en-GB"/>
              </w:rPr>
              <w:t>95.91</w:t>
            </w:r>
          </w:p>
        </w:tc>
      </w:tr>
      <w:tr w:rsidR="00C331B9" w:rsidRPr="00FB2670" w:rsidTr="00790EC6">
        <w:trPr>
          <w:trHeight w:val="576"/>
        </w:trPr>
        <w:tc>
          <w:tcPr>
            <w:tcW w:w="4286" w:type="dxa"/>
            <w:tcBorders>
              <w:top w:val="nil"/>
              <w:left w:val="nil"/>
              <w:bottom w:val="nil"/>
              <w:right w:val="nil"/>
            </w:tcBorders>
            <w:shd w:val="clear" w:color="auto" w:fill="auto"/>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r w:rsidRPr="00FB2670">
              <w:rPr>
                <w:rFonts w:ascii="Times New Roman" w:eastAsia="Times New Roman" w:hAnsi="Times New Roman"/>
                <w:color w:val="000000"/>
                <w:lang w:eastAsia="en-GB"/>
              </w:rPr>
              <w:t>Превентивни преглед у 14. години (7. разред ОШ)</w:t>
            </w:r>
          </w:p>
        </w:tc>
        <w:tc>
          <w:tcPr>
            <w:tcW w:w="774"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430</w:t>
            </w:r>
          </w:p>
        </w:tc>
        <w:tc>
          <w:tcPr>
            <w:tcW w:w="137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468</w:t>
            </w: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lang w:eastAsia="en-GB"/>
              </w:rPr>
            </w:pPr>
            <w:r w:rsidRPr="00FB2670">
              <w:rPr>
                <w:rFonts w:ascii="Times New Roman" w:eastAsia="Times New Roman" w:hAnsi="Times New Roman"/>
                <w:b/>
                <w:bCs/>
                <w:color w:val="000000"/>
                <w:lang w:eastAsia="en-GB"/>
              </w:rPr>
              <w:t>108.84</w:t>
            </w:r>
          </w:p>
        </w:tc>
      </w:tr>
      <w:tr w:rsidR="00C331B9" w:rsidRPr="00FB2670" w:rsidTr="00790EC6">
        <w:trPr>
          <w:trHeight w:val="576"/>
        </w:trPr>
        <w:tc>
          <w:tcPr>
            <w:tcW w:w="4286" w:type="dxa"/>
            <w:tcBorders>
              <w:top w:val="nil"/>
              <w:left w:val="nil"/>
              <w:bottom w:val="nil"/>
              <w:right w:val="nil"/>
            </w:tcBorders>
            <w:shd w:val="clear" w:color="auto" w:fill="auto"/>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r w:rsidRPr="00FB2670">
              <w:rPr>
                <w:rFonts w:ascii="Times New Roman" w:eastAsia="Times New Roman" w:hAnsi="Times New Roman"/>
                <w:color w:val="000000"/>
                <w:lang w:eastAsia="en-GB"/>
              </w:rPr>
              <w:t>Превентивни преглед у 16. години (1. разред СШ)</w:t>
            </w:r>
          </w:p>
        </w:tc>
        <w:tc>
          <w:tcPr>
            <w:tcW w:w="774"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650</w:t>
            </w:r>
          </w:p>
        </w:tc>
        <w:tc>
          <w:tcPr>
            <w:tcW w:w="137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5690</w:t>
            </w: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lang w:eastAsia="en-GB"/>
              </w:rPr>
            </w:pPr>
            <w:r w:rsidRPr="00FB2670">
              <w:rPr>
                <w:rFonts w:ascii="Times New Roman" w:eastAsia="Times New Roman" w:hAnsi="Times New Roman"/>
                <w:b/>
                <w:bCs/>
                <w:color w:val="000000"/>
                <w:lang w:eastAsia="en-GB"/>
              </w:rPr>
              <w:t>875.38</w:t>
            </w:r>
          </w:p>
        </w:tc>
      </w:tr>
      <w:tr w:rsidR="00C331B9" w:rsidRPr="00FB2670" w:rsidTr="00790EC6">
        <w:trPr>
          <w:trHeight w:val="576"/>
        </w:trPr>
        <w:tc>
          <w:tcPr>
            <w:tcW w:w="4286" w:type="dxa"/>
            <w:tcBorders>
              <w:top w:val="nil"/>
              <w:left w:val="nil"/>
              <w:bottom w:val="nil"/>
              <w:right w:val="nil"/>
            </w:tcBorders>
            <w:shd w:val="clear" w:color="auto" w:fill="auto"/>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r w:rsidRPr="00FB2670">
              <w:rPr>
                <w:rFonts w:ascii="Times New Roman" w:eastAsia="Times New Roman" w:hAnsi="Times New Roman"/>
                <w:color w:val="000000"/>
                <w:lang w:eastAsia="en-GB"/>
              </w:rPr>
              <w:t>Превентивни преглед у 16. години (3. разред СШ)</w:t>
            </w:r>
          </w:p>
        </w:tc>
        <w:tc>
          <w:tcPr>
            <w:tcW w:w="774"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590</w:t>
            </w:r>
          </w:p>
        </w:tc>
        <w:tc>
          <w:tcPr>
            <w:tcW w:w="137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448</w:t>
            </w: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lang w:eastAsia="en-GB"/>
              </w:rPr>
            </w:pPr>
            <w:r w:rsidRPr="00FB2670">
              <w:rPr>
                <w:rFonts w:ascii="Times New Roman" w:eastAsia="Times New Roman" w:hAnsi="Times New Roman"/>
                <w:b/>
                <w:bCs/>
                <w:color w:val="000000"/>
                <w:lang w:eastAsia="en-GB"/>
              </w:rPr>
              <w:t>75.93</w:t>
            </w:r>
          </w:p>
        </w:tc>
      </w:tr>
      <w:tr w:rsidR="00C331B9" w:rsidRPr="00FB2670" w:rsidTr="00790EC6">
        <w:trPr>
          <w:trHeight w:val="864"/>
        </w:trPr>
        <w:tc>
          <w:tcPr>
            <w:tcW w:w="4286" w:type="dxa"/>
            <w:tcBorders>
              <w:top w:val="nil"/>
              <w:left w:val="nil"/>
              <w:bottom w:val="nil"/>
              <w:right w:val="nil"/>
            </w:tcBorders>
            <w:shd w:val="clear" w:color="auto" w:fill="auto"/>
            <w:vAlign w:val="bottom"/>
            <w:hideMark/>
          </w:tcPr>
          <w:p w:rsidR="00C331B9" w:rsidRPr="00FB2670" w:rsidRDefault="00C331B9" w:rsidP="00790EC6">
            <w:pPr>
              <w:spacing w:after="0" w:line="240" w:lineRule="auto"/>
              <w:rPr>
                <w:rFonts w:ascii="Times New Roman" w:eastAsia="Times New Roman" w:hAnsi="Times New Roman"/>
                <w:b/>
                <w:bCs/>
                <w:color w:val="000000"/>
                <w:lang w:eastAsia="en-GB"/>
              </w:rPr>
            </w:pPr>
            <w:r w:rsidRPr="00FB2670">
              <w:rPr>
                <w:rFonts w:ascii="Times New Roman" w:eastAsia="Times New Roman" w:hAnsi="Times New Roman"/>
                <w:b/>
                <w:bCs/>
                <w:color w:val="000000"/>
                <w:lang w:eastAsia="en-GB"/>
              </w:rPr>
              <w:t>Превентивни преглед пре упућивања у установу за колективни боравак деце, школске деце и омладине</w:t>
            </w:r>
          </w:p>
        </w:tc>
        <w:tc>
          <w:tcPr>
            <w:tcW w:w="774"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lang w:eastAsia="en-GB"/>
              </w:rPr>
            </w:pPr>
            <w:r w:rsidRPr="00FB2670">
              <w:rPr>
                <w:rFonts w:ascii="Times New Roman" w:eastAsia="Times New Roman" w:hAnsi="Times New Roman"/>
                <w:b/>
                <w:bCs/>
                <w:color w:val="000000"/>
                <w:lang w:eastAsia="en-GB"/>
              </w:rPr>
              <w:t>1490</w:t>
            </w:r>
          </w:p>
        </w:tc>
        <w:tc>
          <w:tcPr>
            <w:tcW w:w="137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lang w:eastAsia="en-GB"/>
              </w:rPr>
            </w:pPr>
            <w:r w:rsidRPr="00FB2670">
              <w:rPr>
                <w:rFonts w:ascii="Times New Roman" w:eastAsia="Times New Roman" w:hAnsi="Times New Roman"/>
                <w:b/>
                <w:bCs/>
                <w:color w:val="000000"/>
                <w:lang w:eastAsia="en-GB"/>
              </w:rPr>
              <w:t>1396</w:t>
            </w: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lang w:eastAsia="en-GB"/>
              </w:rPr>
            </w:pPr>
            <w:r w:rsidRPr="00FB2670">
              <w:rPr>
                <w:rFonts w:ascii="Times New Roman" w:eastAsia="Times New Roman" w:hAnsi="Times New Roman"/>
                <w:b/>
                <w:bCs/>
                <w:color w:val="000000"/>
                <w:lang w:eastAsia="en-GB"/>
              </w:rPr>
              <w:t>93.69</w:t>
            </w:r>
          </w:p>
        </w:tc>
      </w:tr>
      <w:tr w:rsidR="00C331B9" w:rsidRPr="00FB2670" w:rsidTr="00790EC6">
        <w:trPr>
          <w:trHeight w:val="288"/>
        </w:trPr>
        <w:tc>
          <w:tcPr>
            <w:tcW w:w="4286"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p>
        </w:tc>
        <w:tc>
          <w:tcPr>
            <w:tcW w:w="774"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p>
        </w:tc>
        <w:tc>
          <w:tcPr>
            <w:tcW w:w="1373"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p>
        </w:tc>
      </w:tr>
      <w:tr w:rsidR="00C331B9" w:rsidRPr="00FB2670" w:rsidTr="00790EC6">
        <w:trPr>
          <w:trHeight w:val="288"/>
        </w:trPr>
        <w:tc>
          <w:tcPr>
            <w:tcW w:w="4286" w:type="dxa"/>
            <w:tcBorders>
              <w:top w:val="nil"/>
              <w:left w:val="nil"/>
              <w:bottom w:val="nil"/>
              <w:right w:val="nil"/>
            </w:tcBorders>
            <w:shd w:val="clear" w:color="auto" w:fill="auto"/>
            <w:noWrap/>
            <w:vAlign w:val="bottom"/>
            <w:hideMark/>
          </w:tcPr>
          <w:p w:rsidR="00C331B9" w:rsidRDefault="00C331B9" w:rsidP="00790EC6">
            <w:pPr>
              <w:spacing w:after="0" w:line="240" w:lineRule="auto"/>
              <w:rPr>
                <w:rFonts w:ascii="Times New Roman" w:eastAsia="Times New Roman" w:hAnsi="Times New Roman"/>
                <w:color w:val="000000"/>
                <w:lang w:eastAsia="en-GB"/>
              </w:rPr>
            </w:pPr>
          </w:p>
          <w:p w:rsidR="002E52CD" w:rsidRPr="002E52CD" w:rsidRDefault="002E52CD" w:rsidP="00790EC6">
            <w:pPr>
              <w:spacing w:after="0" w:line="240" w:lineRule="auto"/>
              <w:rPr>
                <w:rFonts w:ascii="Times New Roman" w:eastAsia="Times New Roman" w:hAnsi="Times New Roman"/>
                <w:color w:val="000000"/>
                <w:lang w:eastAsia="en-GB"/>
              </w:rPr>
            </w:pPr>
          </w:p>
        </w:tc>
        <w:tc>
          <w:tcPr>
            <w:tcW w:w="774"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p>
        </w:tc>
        <w:tc>
          <w:tcPr>
            <w:tcW w:w="1373"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p>
        </w:tc>
      </w:tr>
      <w:tr w:rsidR="00C331B9" w:rsidRPr="00FB2670" w:rsidTr="00790EC6">
        <w:trPr>
          <w:trHeight w:val="288"/>
        </w:trPr>
        <w:tc>
          <w:tcPr>
            <w:tcW w:w="7266" w:type="dxa"/>
            <w:gridSpan w:val="4"/>
            <w:tcBorders>
              <w:top w:val="nil"/>
              <w:left w:val="nil"/>
              <w:bottom w:val="nil"/>
              <w:right w:val="nil"/>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b/>
                <w:bCs/>
                <w:color w:val="000000"/>
                <w:lang w:eastAsia="en-GB"/>
              </w:rPr>
            </w:pPr>
            <w:r w:rsidRPr="00FB2670">
              <w:rPr>
                <w:rFonts w:ascii="Times New Roman" w:eastAsia="Times New Roman" w:hAnsi="Times New Roman"/>
                <w:b/>
                <w:bCs/>
                <w:color w:val="000000"/>
                <w:lang w:eastAsia="en-GB"/>
              </w:rPr>
              <w:t>ЗДРАВСТВЕНА ЗАШТИТА ЖЕНА</w:t>
            </w:r>
          </w:p>
        </w:tc>
      </w:tr>
      <w:tr w:rsidR="00C331B9" w:rsidRPr="00FB2670" w:rsidTr="00790EC6">
        <w:trPr>
          <w:trHeight w:val="288"/>
        </w:trPr>
        <w:tc>
          <w:tcPr>
            <w:tcW w:w="4286"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p>
        </w:tc>
        <w:tc>
          <w:tcPr>
            <w:tcW w:w="774"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p>
        </w:tc>
        <w:tc>
          <w:tcPr>
            <w:tcW w:w="1373"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p>
        </w:tc>
      </w:tr>
      <w:tr w:rsidR="00C331B9" w:rsidRPr="00FB2670" w:rsidTr="00790EC6">
        <w:trPr>
          <w:trHeight w:val="288"/>
        </w:trPr>
        <w:tc>
          <w:tcPr>
            <w:tcW w:w="4286"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p>
        </w:tc>
        <w:tc>
          <w:tcPr>
            <w:tcW w:w="774"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 xml:space="preserve">план </w:t>
            </w:r>
          </w:p>
        </w:tc>
        <w:tc>
          <w:tcPr>
            <w:tcW w:w="137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реализација</w:t>
            </w: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w:t>
            </w:r>
          </w:p>
        </w:tc>
      </w:tr>
      <w:tr w:rsidR="00C331B9" w:rsidRPr="00FB2670" w:rsidTr="00790EC6">
        <w:trPr>
          <w:trHeight w:val="288"/>
        </w:trPr>
        <w:tc>
          <w:tcPr>
            <w:tcW w:w="4286"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r w:rsidRPr="00FB2670">
              <w:rPr>
                <w:rFonts w:ascii="Times New Roman" w:eastAsia="Times New Roman" w:hAnsi="Times New Roman"/>
                <w:color w:val="000000"/>
                <w:lang w:eastAsia="en-GB"/>
              </w:rPr>
              <w:t>Превентивни гинеколошки преглед</w:t>
            </w:r>
          </w:p>
        </w:tc>
        <w:tc>
          <w:tcPr>
            <w:tcW w:w="774"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4200</w:t>
            </w:r>
          </w:p>
        </w:tc>
        <w:tc>
          <w:tcPr>
            <w:tcW w:w="137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1150</w:t>
            </w: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27.38</w:t>
            </w:r>
          </w:p>
        </w:tc>
      </w:tr>
      <w:tr w:rsidR="00C331B9" w:rsidRPr="00FB2670" w:rsidTr="00790EC6">
        <w:trPr>
          <w:trHeight w:val="612"/>
        </w:trPr>
        <w:tc>
          <w:tcPr>
            <w:tcW w:w="4286" w:type="dxa"/>
            <w:tcBorders>
              <w:top w:val="nil"/>
              <w:left w:val="nil"/>
              <w:bottom w:val="nil"/>
              <w:right w:val="nil"/>
            </w:tcBorders>
            <w:shd w:val="clear" w:color="auto" w:fill="auto"/>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r w:rsidRPr="00FB2670">
              <w:rPr>
                <w:rFonts w:ascii="Times New Roman" w:eastAsia="Times New Roman" w:hAnsi="Times New Roman"/>
                <w:color w:val="000000"/>
                <w:lang w:eastAsia="en-GB"/>
              </w:rPr>
              <w:t>Скрининг / рано откривање рака грлића материце код жена 25 - 64. године</w:t>
            </w:r>
          </w:p>
        </w:tc>
        <w:tc>
          <w:tcPr>
            <w:tcW w:w="774"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2900</w:t>
            </w:r>
          </w:p>
        </w:tc>
        <w:tc>
          <w:tcPr>
            <w:tcW w:w="137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1411</w:t>
            </w: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48.66</w:t>
            </w:r>
          </w:p>
        </w:tc>
      </w:tr>
      <w:tr w:rsidR="00C331B9" w:rsidRPr="00FB2670" w:rsidTr="00790EC6">
        <w:trPr>
          <w:trHeight w:val="576"/>
        </w:trPr>
        <w:tc>
          <w:tcPr>
            <w:tcW w:w="4286" w:type="dxa"/>
            <w:tcBorders>
              <w:top w:val="nil"/>
              <w:left w:val="nil"/>
              <w:bottom w:val="nil"/>
              <w:right w:val="nil"/>
            </w:tcBorders>
            <w:shd w:val="clear" w:color="auto" w:fill="auto"/>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r w:rsidRPr="00FB2670">
              <w:rPr>
                <w:rFonts w:ascii="Times New Roman" w:eastAsia="Times New Roman" w:hAnsi="Times New Roman"/>
                <w:color w:val="000000"/>
                <w:lang w:eastAsia="en-GB"/>
              </w:rPr>
              <w:t>Превентивни преглед у вези са планирањем породице</w:t>
            </w:r>
          </w:p>
        </w:tc>
        <w:tc>
          <w:tcPr>
            <w:tcW w:w="774"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1500</w:t>
            </w:r>
          </w:p>
        </w:tc>
        <w:tc>
          <w:tcPr>
            <w:tcW w:w="137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171</w:t>
            </w: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11.40</w:t>
            </w:r>
          </w:p>
        </w:tc>
      </w:tr>
      <w:tr w:rsidR="00C331B9" w:rsidRPr="00FB2670" w:rsidTr="00790EC6">
        <w:trPr>
          <w:trHeight w:val="288"/>
        </w:trPr>
        <w:tc>
          <w:tcPr>
            <w:tcW w:w="4286"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r w:rsidRPr="00FB2670">
              <w:rPr>
                <w:rFonts w:ascii="Times New Roman" w:eastAsia="Times New Roman" w:hAnsi="Times New Roman"/>
                <w:color w:val="000000"/>
                <w:lang w:eastAsia="en-GB"/>
              </w:rPr>
              <w:t>Превентивни преглед труднице</w:t>
            </w:r>
          </w:p>
        </w:tc>
        <w:tc>
          <w:tcPr>
            <w:tcW w:w="774"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440</w:t>
            </w:r>
          </w:p>
        </w:tc>
        <w:tc>
          <w:tcPr>
            <w:tcW w:w="137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496</w:t>
            </w: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112.73</w:t>
            </w:r>
          </w:p>
        </w:tc>
      </w:tr>
      <w:tr w:rsidR="00C331B9" w:rsidRPr="00FB2670" w:rsidTr="00790EC6">
        <w:trPr>
          <w:trHeight w:val="288"/>
        </w:trPr>
        <w:tc>
          <w:tcPr>
            <w:tcW w:w="4286"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b/>
                <w:bCs/>
                <w:color w:val="000000"/>
                <w:lang w:eastAsia="en-GB"/>
              </w:rPr>
            </w:pPr>
            <w:r w:rsidRPr="00FB2670">
              <w:rPr>
                <w:rFonts w:ascii="Times New Roman" w:eastAsia="Times New Roman" w:hAnsi="Times New Roman"/>
                <w:b/>
                <w:bCs/>
                <w:color w:val="000000"/>
                <w:lang w:eastAsia="en-GB"/>
              </w:rPr>
              <w:t>Превентивни преглед породиље</w:t>
            </w:r>
          </w:p>
        </w:tc>
        <w:tc>
          <w:tcPr>
            <w:tcW w:w="774"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lang w:eastAsia="en-GB"/>
              </w:rPr>
            </w:pPr>
            <w:r w:rsidRPr="00FB2670">
              <w:rPr>
                <w:rFonts w:ascii="Times New Roman" w:eastAsia="Times New Roman" w:hAnsi="Times New Roman"/>
                <w:b/>
                <w:bCs/>
                <w:color w:val="000000"/>
                <w:lang w:eastAsia="en-GB"/>
              </w:rPr>
              <w:t>390</w:t>
            </w:r>
          </w:p>
        </w:tc>
        <w:tc>
          <w:tcPr>
            <w:tcW w:w="137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lang w:eastAsia="en-GB"/>
              </w:rPr>
            </w:pPr>
            <w:r w:rsidRPr="00FB2670">
              <w:rPr>
                <w:rFonts w:ascii="Times New Roman" w:eastAsia="Times New Roman" w:hAnsi="Times New Roman"/>
                <w:b/>
                <w:bCs/>
                <w:color w:val="000000"/>
                <w:lang w:eastAsia="en-GB"/>
              </w:rPr>
              <w:t>181</w:t>
            </w: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lang w:eastAsia="en-GB"/>
              </w:rPr>
            </w:pPr>
            <w:r w:rsidRPr="00FB2670">
              <w:rPr>
                <w:rFonts w:ascii="Times New Roman" w:eastAsia="Times New Roman" w:hAnsi="Times New Roman"/>
                <w:b/>
                <w:bCs/>
                <w:color w:val="000000"/>
                <w:lang w:eastAsia="en-GB"/>
              </w:rPr>
              <w:t>46.41</w:t>
            </w:r>
          </w:p>
        </w:tc>
      </w:tr>
      <w:tr w:rsidR="00C331B9" w:rsidRPr="00FB2670" w:rsidTr="00790EC6">
        <w:trPr>
          <w:trHeight w:val="288"/>
        </w:trPr>
        <w:tc>
          <w:tcPr>
            <w:tcW w:w="4286"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r w:rsidRPr="00FB2670">
              <w:rPr>
                <w:rFonts w:ascii="Times New Roman" w:eastAsia="Times New Roman" w:hAnsi="Times New Roman"/>
                <w:color w:val="000000"/>
                <w:lang w:eastAsia="en-GB"/>
              </w:rPr>
              <w:t>након 6 недеља</w:t>
            </w:r>
          </w:p>
        </w:tc>
        <w:tc>
          <w:tcPr>
            <w:tcW w:w="774"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240</w:t>
            </w:r>
          </w:p>
        </w:tc>
        <w:tc>
          <w:tcPr>
            <w:tcW w:w="137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139</w:t>
            </w: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57.92</w:t>
            </w:r>
          </w:p>
        </w:tc>
      </w:tr>
      <w:tr w:rsidR="00C331B9" w:rsidRPr="00FB2670" w:rsidTr="00790EC6">
        <w:trPr>
          <w:trHeight w:val="288"/>
        </w:trPr>
        <w:tc>
          <w:tcPr>
            <w:tcW w:w="4286"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r w:rsidRPr="00FB2670">
              <w:rPr>
                <w:rFonts w:ascii="Times New Roman" w:eastAsia="Times New Roman" w:hAnsi="Times New Roman"/>
                <w:color w:val="000000"/>
                <w:lang w:eastAsia="en-GB"/>
              </w:rPr>
              <w:t>након 6 месеци</w:t>
            </w:r>
          </w:p>
        </w:tc>
        <w:tc>
          <w:tcPr>
            <w:tcW w:w="774"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150</w:t>
            </w:r>
          </w:p>
        </w:tc>
        <w:tc>
          <w:tcPr>
            <w:tcW w:w="137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42</w:t>
            </w: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28.00</w:t>
            </w:r>
          </w:p>
        </w:tc>
      </w:tr>
      <w:tr w:rsidR="00C331B9" w:rsidRPr="00FB2670" w:rsidTr="00790EC6">
        <w:trPr>
          <w:trHeight w:val="288"/>
        </w:trPr>
        <w:tc>
          <w:tcPr>
            <w:tcW w:w="4286"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p>
        </w:tc>
        <w:tc>
          <w:tcPr>
            <w:tcW w:w="774"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p>
        </w:tc>
        <w:tc>
          <w:tcPr>
            <w:tcW w:w="1373"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p>
        </w:tc>
      </w:tr>
      <w:tr w:rsidR="00C331B9" w:rsidRPr="00FB2670" w:rsidTr="00790EC6">
        <w:trPr>
          <w:trHeight w:val="288"/>
        </w:trPr>
        <w:tc>
          <w:tcPr>
            <w:tcW w:w="4286"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p>
        </w:tc>
        <w:tc>
          <w:tcPr>
            <w:tcW w:w="774"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p>
        </w:tc>
        <w:tc>
          <w:tcPr>
            <w:tcW w:w="1373"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p>
        </w:tc>
      </w:tr>
      <w:tr w:rsidR="00C331B9" w:rsidRPr="00FB2670" w:rsidTr="00790EC6">
        <w:trPr>
          <w:trHeight w:val="288"/>
        </w:trPr>
        <w:tc>
          <w:tcPr>
            <w:tcW w:w="7266" w:type="dxa"/>
            <w:gridSpan w:val="4"/>
            <w:tcBorders>
              <w:top w:val="nil"/>
              <w:left w:val="nil"/>
              <w:bottom w:val="nil"/>
              <w:right w:val="nil"/>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b/>
                <w:bCs/>
                <w:color w:val="000000"/>
                <w:lang w:eastAsia="en-GB"/>
              </w:rPr>
            </w:pPr>
            <w:r w:rsidRPr="00FB2670">
              <w:rPr>
                <w:rFonts w:ascii="Times New Roman" w:eastAsia="Times New Roman" w:hAnsi="Times New Roman"/>
                <w:b/>
                <w:bCs/>
                <w:color w:val="000000"/>
                <w:lang w:eastAsia="en-GB"/>
              </w:rPr>
              <w:t>ЗДРАВСТВЕНА ЗАШТИТА ОДРАСЛОГ СТАНОВНИШТВА</w:t>
            </w:r>
          </w:p>
        </w:tc>
      </w:tr>
      <w:tr w:rsidR="00C331B9" w:rsidRPr="00FB2670" w:rsidTr="00790EC6">
        <w:trPr>
          <w:trHeight w:val="288"/>
        </w:trPr>
        <w:tc>
          <w:tcPr>
            <w:tcW w:w="7266" w:type="dxa"/>
            <w:gridSpan w:val="4"/>
            <w:tcBorders>
              <w:top w:val="nil"/>
              <w:left w:val="nil"/>
              <w:bottom w:val="nil"/>
              <w:right w:val="nil"/>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b/>
                <w:bCs/>
                <w:color w:val="000000"/>
                <w:lang w:eastAsia="en-GB"/>
              </w:rPr>
            </w:pPr>
            <w:r w:rsidRPr="00FB2670">
              <w:rPr>
                <w:rFonts w:ascii="Times New Roman" w:eastAsia="Times New Roman" w:hAnsi="Times New Roman"/>
                <w:b/>
                <w:bCs/>
                <w:color w:val="000000"/>
                <w:lang w:eastAsia="en-GB"/>
              </w:rPr>
              <w:t>(изабрани лекари)</w:t>
            </w:r>
          </w:p>
        </w:tc>
      </w:tr>
      <w:tr w:rsidR="00C331B9" w:rsidRPr="00FB2670" w:rsidTr="00790EC6">
        <w:trPr>
          <w:trHeight w:val="288"/>
        </w:trPr>
        <w:tc>
          <w:tcPr>
            <w:tcW w:w="4286"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b/>
                <w:bCs/>
                <w:color w:val="000000"/>
                <w:lang w:eastAsia="en-GB"/>
              </w:rPr>
            </w:pPr>
          </w:p>
        </w:tc>
        <w:tc>
          <w:tcPr>
            <w:tcW w:w="774"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b/>
                <w:bCs/>
                <w:color w:val="000000"/>
                <w:lang w:eastAsia="en-GB"/>
              </w:rPr>
            </w:pPr>
          </w:p>
        </w:tc>
        <w:tc>
          <w:tcPr>
            <w:tcW w:w="1373"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b/>
                <w:bCs/>
                <w:color w:val="000000"/>
                <w:lang w:eastAsia="en-GB"/>
              </w:rPr>
            </w:pPr>
          </w:p>
        </w:tc>
        <w:tc>
          <w:tcPr>
            <w:tcW w:w="833"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b/>
                <w:bCs/>
                <w:color w:val="000000"/>
                <w:lang w:eastAsia="en-GB"/>
              </w:rPr>
            </w:pPr>
          </w:p>
        </w:tc>
      </w:tr>
      <w:tr w:rsidR="00C331B9" w:rsidRPr="00FB2670" w:rsidTr="00790EC6">
        <w:trPr>
          <w:trHeight w:val="288"/>
        </w:trPr>
        <w:tc>
          <w:tcPr>
            <w:tcW w:w="4286"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b/>
                <w:bCs/>
                <w:color w:val="000000"/>
                <w:lang w:eastAsia="en-GB"/>
              </w:rPr>
            </w:pPr>
          </w:p>
        </w:tc>
        <w:tc>
          <w:tcPr>
            <w:tcW w:w="774"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 xml:space="preserve">план </w:t>
            </w:r>
          </w:p>
        </w:tc>
        <w:tc>
          <w:tcPr>
            <w:tcW w:w="137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реализација</w:t>
            </w: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w:t>
            </w:r>
          </w:p>
        </w:tc>
      </w:tr>
      <w:tr w:rsidR="00C331B9" w:rsidRPr="00FB2670" w:rsidTr="00790EC6">
        <w:trPr>
          <w:trHeight w:val="288"/>
        </w:trPr>
        <w:tc>
          <w:tcPr>
            <w:tcW w:w="4286"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b/>
                <w:bCs/>
                <w:color w:val="000000"/>
                <w:lang w:eastAsia="en-GB"/>
              </w:rPr>
            </w:pPr>
            <w:r w:rsidRPr="00FB2670">
              <w:rPr>
                <w:rFonts w:ascii="Times New Roman" w:eastAsia="Times New Roman" w:hAnsi="Times New Roman"/>
                <w:b/>
                <w:bCs/>
                <w:color w:val="000000"/>
                <w:lang w:eastAsia="en-GB"/>
              </w:rPr>
              <w:t>Превентивни прегледи одраслих</w:t>
            </w:r>
          </w:p>
        </w:tc>
        <w:tc>
          <w:tcPr>
            <w:tcW w:w="774"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lang w:eastAsia="en-GB"/>
              </w:rPr>
            </w:pPr>
            <w:r w:rsidRPr="00FB2670">
              <w:rPr>
                <w:rFonts w:ascii="Times New Roman" w:eastAsia="Times New Roman" w:hAnsi="Times New Roman"/>
                <w:b/>
                <w:bCs/>
                <w:color w:val="000000"/>
                <w:lang w:eastAsia="en-GB"/>
              </w:rPr>
              <w:t>2070</w:t>
            </w:r>
          </w:p>
        </w:tc>
        <w:tc>
          <w:tcPr>
            <w:tcW w:w="137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lang w:eastAsia="en-GB"/>
              </w:rPr>
            </w:pPr>
            <w:r w:rsidRPr="00FB2670">
              <w:rPr>
                <w:rFonts w:ascii="Times New Roman" w:eastAsia="Times New Roman" w:hAnsi="Times New Roman"/>
                <w:b/>
                <w:bCs/>
                <w:color w:val="000000"/>
                <w:lang w:eastAsia="en-GB"/>
              </w:rPr>
              <w:t>1213</w:t>
            </w: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lang w:eastAsia="en-GB"/>
              </w:rPr>
            </w:pPr>
            <w:r w:rsidRPr="00FB2670">
              <w:rPr>
                <w:rFonts w:ascii="Times New Roman" w:eastAsia="Times New Roman" w:hAnsi="Times New Roman"/>
                <w:b/>
                <w:bCs/>
                <w:color w:val="000000"/>
                <w:lang w:eastAsia="en-GB"/>
              </w:rPr>
              <w:t>58.60</w:t>
            </w:r>
          </w:p>
        </w:tc>
      </w:tr>
      <w:tr w:rsidR="00C331B9" w:rsidRPr="00FB2670" w:rsidTr="00790EC6">
        <w:trPr>
          <w:trHeight w:val="288"/>
        </w:trPr>
        <w:tc>
          <w:tcPr>
            <w:tcW w:w="4286"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r w:rsidRPr="00FB2670">
              <w:rPr>
                <w:rFonts w:ascii="Times New Roman" w:eastAsia="Times New Roman" w:hAnsi="Times New Roman"/>
                <w:color w:val="000000"/>
                <w:lang w:eastAsia="en-GB"/>
              </w:rPr>
              <w:t>Превентивни прегледи одраслих (19-34)</w:t>
            </w:r>
          </w:p>
        </w:tc>
        <w:tc>
          <w:tcPr>
            <w:tcW w:w="774"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210</w:t>
            </w:r>
          </w:p>
        </w:tc>
        <w:tc>
          <w:tcPr>
            <w:tcW w:w="137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133</w:t>
            </w: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lang w:eastAsia="en-GB"/>
              </w:rPr>
            </w:pPr>
            <w:r w:rsidRPr="00FB2670">
              <w:rPr>
                <w:rFonts w:ascii="Times New Roman" w:eastAsia="Times New Roman" w:hAnsi="Times New Roman"/>
                <w:b/>
                <w:bCs/>
                <w:color w:val="000000"/>
                <w:lang w:eastAsia="en-GB"/>
              </w:rPr>
              <w:t>63.33</w:t>
            </w:r>
          </w:p>
        </w:tc>
      </w:tr>
      <w:tr w:rsidR="00C331B9" w:rsidRPr="00FB2670" w:rsidTr="00790EC6">
        <w:trPr>
          <w:trHeight w:val="576"/>
        </w:trPr>
        <w:tc>
          <w:tcPr>
            <w:tcW w:w="4286" w:type="dxa"/>
            <w:tcBorders>
              <w:top w:val="nil"/>
              <w:left w:val="nil"/>
              <w:bottom w:val="nil"/>
              <w:right w:val="nil"/>
            </w:tcBorders>
            <w:shd w:val="clear" w:color="auto" w:fill="auto"/>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r w:rsidRPr="00FB2670">
              <w:rPr>
                <w:rFonts w:ascii="Times New Roman" w:eastAsia="Times New Roman" w:hAnsi="Times New Roman"/>
                <w:color w:val="000000"/>
                <w:lang w:eastAsia="en-GB"/>
              </w:rPr>
              <w:t>Превентивни прегледи одраслих (35 и више година)</w:t>
            </w:r>
          </w:p>
        </w:tc>
        <w:tc>
          <w:tcPr>
            <w:tcW w:w="774"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1860</w:t>
            </w:r>
          </w:p>
        </w:tc>
        <w:tc>
          <w:tcPr>
            <w:tcW w:w="137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1080</w:t>
            </w: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lang w:eastAsia="en-GB"/>
              </w:rPr>
            </w:pPr>
            <w:r w:rsidRPr="00FB2670">
              <w:rPr>
                <w:rFonts w:ascii="Times New Roman" w:eastAsia="Times New Roman" w:hAnsi="Times New Roman"/>
                <w:b/>
                <w:bCs/>
                <w:color w:val="000000"/>
                <w:lang w:eastAsia="en-GB"/>
              </w:rPr>
              <w:t>58.06</w:t>
            </w:r>
          </w:p>
        </w:tc>
      </w:tr>
      <w:tr w:rsidR="00C331B9" w:rsidRPr="00FB2670" w:rsidTr="00790EC6">
        <w:trPr>
          <w:trHeight w:val="288"/>
        </w:trPr>
        <w:tc>
          <w:tcPr>
            <w:tcW w:w="4286"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p>
        </w:tc>
        <w:tc>
          <w:tcPr>
            <w:tcW w:w="774"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p>
        </w:tc>
        <w:tc>
          <w:tcPr>
            <w:tcW w:w="1373"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p>
        </w:tc>
      </w:tr>
      <w:tr w:rsidR="00C331B9" w:rsidRPr="00FB2670" w:rsidTr="00790EC6">
        <w:trPr>
          <w:trHeight w:val="288"/>
        </w:trPr>
        <w:tc>
          <w:tcPr>
            <w:tcW w:w="4286"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p>
        </w:tc>
        <w:tc>
          <w:tcPr>
            <w:tcW w:w="774"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p>
        </w:tc>
        <w:tc>
          <w:tcPr>
            <w:tcW w:w="1373"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p>
        </w:tc>
      </w:tr>
      <w:tr w:rsidR="00C331B9" w:rsidRPr="00FB2670" w:rsidTr="00790EC6">
        <w:trPr>
          <w:trHeight w:val="288"/>
        </w:trPr>
        <w:tc>
          <w:tcPr>
            <w:tcW w:w="7266" w:type="dxa"/>
            <w:gridSpan w:val="4"/>
            <w:tcBorders>
              <w:top w:val="nil"/>
              <w:left w:val="nil"/>
              <w:bottom w:val="nil"/>
              <w:right w:val="nil"/>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b/>
                <w:bCs/>
                <w:color w:val="000000"/>
                <w:lang w:eastAsia="en-GB"/>
              </w:rPr>
            </w:pPr>
            <w:r w:rsidRPr="00FB2670">
              <w:rPr>
                <w:rFonts w:ascii="Times New Roman" w:eastAsia="Times New Roman" w:hAnsi="Times New Roman"/>
                <w:b/>
                <w:bCs/>
                <w:color w:val="000000"/>
                <w:lang w:eastAsia="en-GB"/>
              </w:rPr>
              <w:lastRenderedPageBreak/>
              <w:t xml:space="preserve">ФИЗИКАЛНА МЕДИЦИНА И РЕХАБИЛИТАЦИЈА </w:t>
            </w:r>
          </w:p>
        </w:tc>
      </w:tr>
      <w:tr w:rsidR="00C331B9" w:rsidRPr="00FB2670" w:rsidTr="00790EC6">
        <w:trPr>
          <w:trHeight w:val="288"/>
        </w:trPr>
        <w:tc>
          <w:tcPr>
            <w:tcW w:w="4286"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p>
        </w:tc>
        <w:tc>
          <w:tcPr>
            <w:tcW w:w="774"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p>
        </w:tc>
        <w:tc>
          <w:tcPr>
            <w:tcW w:w="1373"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p>
        </w:tc>
      </w:tr>
      <w:tr w:rsidR="00C331B9" w:rsidRPr="00FB2670" w:rsidTr="00790EC6">
        <w:trPr>
          <w:trHeight w:val="288"/>
        </w:trPr>
        <w:tc>
          <w:tcPr>
            <w:tcW w:w="4286"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p>
        </w:tc>
        <w:tc>
          <w:tcPr>
            <w:tcW w:w="774"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 xml:space="preserve">план </w:t>
            </w:r>
          </w:p>
        </w:tc>
        <w:tc>
          <w:tcPr>
            <w:tcW w:w="137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реализација</w:t>
            </w: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w:t>
            </w:r>
          </w:p>
        </w:tc>
      </w:tr>
      <w:tr w:rsidR="00C331B9" w:rsidRPr="00FB2670" w:rsidTr="00790EC6">
        <w:trPr>
          <w:trHeight w:val="864"/>
        </w:trPr>
        <w:tc>
          <w:tcPr>
            <w:tcW w:w="4286" w:type="dxa"/>
            <w:tcBorders>
              <w:top w:val="nil"/>
              <w:left w:val="nil"/>
              <w:bottom w:val="nil"/>
              <w:right w:val="nil"/>
            </w:tcBorders>
            <w:shd w:val="clear" w:color="auto" w:fill="auto"/>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r w:rsidRPr="00FB2670">
              <w:rPr>
                <w:rFonts w:ascii="Times New Roman" w:eastAsia="Times New Roman" w:hAnsi="Times New Roman"/>
                <w:color w:val="000000"/>
                <w:lang w:eastAsia="en-GB"/>
              </w:rPr>
              <w:t>Превентивни преглед физијатра * мале деце у четвртој години живота по потреби и упуту педијатра</w:t>
            </w:r>
          </w:p>
        </w:tc>
        <w:tc>
          <w:tcPr>
            <w:tcW w:w="774"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20</w:t>
            </w:r>
          </w:p>
        </w:tc>
        <w:tc>
          <w:tcPr>
            <w:tcW w:w="137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0</w:t>
            </w: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0.00</w:t>
            </w:r>
          </w:p>
        </w:tc>
      </w:tr>
      <w:tr w:rsidR="00C331B9" w:rsidRPr="00FB2670" w:rsidTr="00790EC6">
        <w:trPr>
          <w:trHeight w:val="864"/>
        </w:trPr>
        <w:tc>
          <w:tcPr>
            <w:tcW w:w="4286" w:type="dxa"/>
            <w:tcBorders>
              <w:top w:val="nil"/>
              <w:left w:val="nil"/>
              <w:bottom w:val="nil"/>
              <w:right w:val="nil"/>
            </w:tcBorders>
            <w:shd w:val="clear" w:color="auto" w:fill="auto"/>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r w:rsidRPr="00FB2670">
              <w:rPr>
                <w:rFonts w:ascii="Times New Roman" w:eastAsia="Times New Roman" w:hAnsi="Times New Roman"/>
                <w:color w:val="000000"/>
                <w:lang w:eastAsia="en-GB"/>
              </w:rPr>
              <w:t>Превентивни преглед физијатра * деце пред полазак у школу, узраста  у шестој/седмој години живота</w:t>
            </w:r>
          </w:p>
        </w:tc>
        <w:tc>
          <w:tcPr>
            <w:tcW w:w="774"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380</w:t>
            </w:r>
          </w:p>
        </w:tc>
        <w:tc>
          <w:tcPr>
            <w:tcW w:w="137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0</w:t>
            </w: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0.00</w:t>
            </w:r>
          </w:p>
        </w:tc>
      </w:tr>
      <w:tr w:rsidR="00C331B9" w:rsidRPr="00FB2670" w:rsidTr="00790EC6">
        <w:trPr>
          <w:trHeight w:val="576"/>
        </w:trPr>
        <w:tc>
          <w:tcPr>
            <w:tcW w:w="4286" w:type="dxa"/>
            <w:tcBorders>
              <w:top w:val="nil"/>
              <w:left w:val="nil"/>
              <w:bottom w:val="nil"/>
              <w:right w:val="nil"/>
            </w:tcBorders>
            <w:shd w:val="clear" w:color="auto" w:fill="auto"/>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r w:rsidRPr="00FB2670">
              <w:rPr>
                <w:rFonts w:ascii="Times New Roman" w:eastAsia="Times New Roman" w:hAnsi="Times New Roman"/>
                <w:color w:val="000000"/>
                <w:lang w:eastAsia="en-GB"/>
              </w:rPr>
              <w:t>Превентивни преглед физијатра * деце у десетој години живота</w:t>
            </w:r>
          </w:p>
        </w:tc>
        <w:tc>
          <w:tcPr>
            <w:tcW w:w="774"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390</w:t>
            </w:r>
          </w:p>
        </w:tc>
        <w:tc>
          <w:tcPr>
            <w:tcW w:w="137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0</w:t>
            </w: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0.00</w:t>
            </w:r>
          </w:p>
        </w:tc>
      </w:tr>
      <w:tr w:rsidR="00C331B9" w:rsidRPr="00FB2670" w:rsidTr="00790EC6">
        <w:trPr>
          <w:trHeight w:val="288"/>
        </w:trPr>
        <w:tc>
          <w:tcPr>
            <w:tcW w:w="4286"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p>
        </w:tc>
        <w:tc>
          <w:tcPr>
            <w:tcW w:w="774"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p>
        </w:tc>
        <w:tc>
          <w:tcPr>
            <w:tcW w:w="1373"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p>
        </w:tc>
      </w:tr>
      <w:tr w:rsidR="00C331B9" w:rsidRPr="00FB2670" w:rsidTr="00790EC6">
        <w:trPr>
          <w:trHeight w:val="288"/>
        </w:trPr>
        <w:tc>
          <w:tcPr>
            <w:tcW w:w="4286"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p>
        </w:tc>
        <w:tc>
          <w:tcPr>
            <w:tcW w:w="774"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p>
        </w:tc>
        <w:tc>
          <w:tcPr>
            <w:tcW w:w="1373"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p>
        </w:tc>
      </w:tr>
      <w:tr w:rsidR="00C331B9" w:rsidRPr="00FB2670" w:rsidTr="00790EC6">
        <w:trPr>
          <w:trHeight w:val="288"/>
        </w:trPr>
        <w:tc>
          <w:tcPr>
            <w:tcW w:w="7266" w:type="dxa"/>
            <w:gridSpan w:val="4"/>
            <w:tcBorders>
              <w:top w:val="nil"/>
              <w:left w:val="nil"/>
              <w:bottom w:val="nil"/>
              <w:right w:val="nil"/>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b/>
                <w:bCs/>
                <w:color w:val="000000"/>
                <w:lang w:eastAsia="en-GB"/>
              </w:rPr>
            </w:pPr>
            <w:r w:rsidRPr="00FB2670">
              <w:rPr>
                <w:rFonts w:ascii="Times New Roman" w:eastAsia="Times New Roman" w:hAnsi="Times New Roman"/>
                <w:b/>
                <w:bCs/>
                <w:color w:val="000000"/>
                <w:lang w:eastAsia="en-GB"/>
              </w:rPr>
              <w:t>СТОМАТОЛОШКА СЛУЖБА</w:t>
            </w:r>
          </w:p>
        </w:tc>
      </w:tr>
      <w:tr w:rsidR="00C331B9" w:rsidRPr="00FB2670" w:rsidTr="00790EC6">
        <w:trPr>
          <w:trHeight w:val="288"/>
        </w:trPr>
        <w:tc>
          <w:tcPr>
            <w:tcW w:w="4286"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p>
        </w:tc>
        <w:tc>
          <w:tcPr>
            <w:tcW w:w="774"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p>
        </w:tc>
        <w:tc>
          <w:tcPr>
            <w:tcW w:w="1373"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p>
        </w:tc>
      </w:tr>
      <w:tr w:rsidR="00C331B9" w:rsidRPr="00FB2670" w:rsidTr="00790EC6">
        <w:trPr>
          <w:trHeight w:val="288"/>
        </w:trPr>
        <w:tc>
          <w:tcPr>
            <w:tcW w:w="4286"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p>
        </w:tc>
        <w:tc>
          <w:tcPr>
            <w:tcW w:w="774"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 xml:space="preserve">план </w:t>
            </w:r>
          </w:p>
        </w:tc>
        <w:tc>
          <w:tcPr>
            <w:tcW w:w="137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реализација</w:t>
            </w: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w:t>
            </w:r>
          </w:p>
        </w:tc>
      </w:tr>
      <w:tr w:rsidR="00C331B9" w:rsidRPr="00FB2670" w:rsidTr="00790EC6">
        <w:trPr>
          <w:trHeight w:val="288"/>
        </w:trPr>
        <w:tc>
          <w:tcPr>
            <w:tcW w:w="4286"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r w:rsidRPr="00FB2670">
              <w:rPr>
                <w:rFonts w:ascii="Times New Roman" w:eastAsia="Times New Roman" w:hAnsi="Times New Roman"/>
                <w:color w:val="000000"/>
                <w:lang w:eastAsia="en-GB"/>
              </w:rPr>
              <w:t>Превентива</w:t>
            </w:r>
          </w:p>
        </w:tc>
        <w:tc>
          <w:tcPr>
            <w:tcW w:w="774"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20532</w:t>
            </w:r>
          </w:p>
        </w:tc>
        <w:tc>
          <w:tcPr>
            <w:tcW w:w="137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20542</w:t>
            </w: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100.05</w:t>
            </w:r>
          </w:p>
        </w:tc>
      </w:tr>
      <w:tr w:rsidR="00C331B9" w:rsidRPr="00FB2670" w:rsidTr="00790EC6">
        <w:trPr>
          <w:trHeight w:val="288"/>
        </w:trPr>
        <w:tc>
          <w:tcPr>
            <w:tcW w:w="4286"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lang w:eastAsia="en-GB"/>
              </w:rPr>
            </w:pPr>
            <w:r w:rsidRPr="00FB2670">
              <w:rPr>
                <w:rFonts w:ascii="Times New Roman" w:eastAsia="Times New Roman" w:hAnsi="Times New Roman"/>
                <w:color w:val="000000"/>
                <w:lang w:eastAsia="en-GB"/>
              </w:rPr>
              <w:t>Здравствено васпитање</w:t>
            </w:r>
          </w:p>
        </w:tc>
        <w:tc>
          <w:tcPr>
            <w:tcW w:w="774"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8733</w:t>
            </w:r>
          </w:p>
        </w:tc>
        <w:tc>
          <w:tcPr>
            <w:tcW w:w="137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9830</w:t>
            </w:r>
          </w:p>
        </w:tc>
        <w:tc>
          <w:tcPr>
            <w:tcW w:w="833" w:type="dxa"/>
            <w:tcBorders>
              <w:top w:val="nil"/>
              <w:left w:val="nil"/>
              <w:bottom w:val="nil"/>
              <w:right w:val="nil"/>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112.56</w:t>
            </w:r>
          </w:p>
        </w:tc>
      </w:tr>
    </w:tbl>
    <w:p w:rsidR="00C331B9" w:rsidRDefault="00C331B9" w:rsidP="00C331B9">
      <w:pPr>
        <w:autoSpaceDE w:val="0"/>
        <w:autoSpaceDN w:val="0"/>
        <w:adjustRightInd w:val="0"/>
        <w:spacing w:after="0" w:line="240" w:lineRule="auto"/>
        <w:jc w:val="both"/>
        <w:rPr>
          <w:rFonts w:ascii="Times New Roman" w:hAnsi="Times New Roman"/>
          <w:b/>
          <w:sz w:val="24"/>
          <w:szCs w:val="24"/>
        </w:rPr>
      </w:pPr>
    </w:p>
    <w:p w:rsidR="00C331B9" w:rsidRPr="00134CDB" w:rsidRDefault="00C331B9" w:rsidP="00C331B9">
      <w:pPr>
        <w:autoSpaceDE w:val="0"/>
        <w:autoSpaceDN w:val="0"/>
        <w:adjustRightInd w:val="0"/>
        <w:spacing w:after="0" w:line="240" w:lineRule="auto"/>
        <w:jc w:val="both"/>
        <w:rPr>
          <w:rFonts w:ascii="Times New Roman" w:hAnsi="Times New Roman"/>
          <w:b/>
          <w:sz w:val="24"/>
          <w:szCs w:val="24"/>
        </w:rPr>
      </w:pPr>
    </w:p>
    <w:p w:rsidR="00C331B9" w:rsidRPr="00F81F5C" w:rsidRDefault="00C331B9" w:rsidP="008414AE">
      <w:pPr>
        <w:pStyle w:val="ListParagraph"/>
        <w:numPr>
          <w:ilvl w:val="2"/>
          <w:numId w:val="48"/>
        </w:numPr>
        <w:autoSpaceDE w:val="0"/>
        <w:autoSpaceDN w:val="0"/>
        <w:adjustRightInd w:val="0"/>
        <w:spacing w:after="0" w:line="240" w:lineRule="auto"/>
        <w:ind w:left="709" w:hanging="709"/>
        <w:jc w:val="both"/>
        <w:rPr>
          <w:rFonts w:ascii="Times New Roman" w:hAnsi="Times New Roman"/>
          <w:sz w:val="24"/>
          <w:szCs w:val="24"/>
          <w:u w:val="single"/>
        </w:rPr>
      </w:pPr>
      <w:r w:rsidRPr="00F81F5C">
        <w:rPr>
          <w:rFonts w:ascii="Times New Roman" w:hAnsi="Times New Roman"/>
          <w:sz w:val="24"/>
          <w:szCs w:val="24"/>
          <w:u w:val="single"/>
        </w:rPr>
        <w:t>Скрининг карцинома колона</w:t>
      </w:r>
    </w:p>
    <w:p w:rsidR="00C331B9" w:rsidRPr="00FB2670" w:rsidRDefault="00C331B9" w:rsidP="00C331B9">
      <w:pPr>
        <w:pStyle w:val="ListParagraph"/>
        <w:autoSpaceDE w:val="0"/>
        <w:autoSpaceDN w:val="0"/>
        <w:adjustRightInd w:val="0"/>
        <w:spacing w:after="0" w:line="240" w:lineRule="auto"/>
        <w:jc w:val="both"/>
        <w:rPr>
          <w:rFonts w:ascii="Times New Roman" w:hAnsi="Times New Roman"/>
          <w:b/>
          <w:sz w:val="24"/>
          <w:szCs w:val="24"/>
        </w:rPr>
      </w:pP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Скрининг карцинома колона спроводи се у виду превентивних прегледа у домену изабраних лекара, код асимптоматских корисника старијих од 50 година – хемокулт тест (тест на крварење у столици), а не као организовани скрининг према Н</w:t>
      </w:r>
      <w:r>
        <w:rPr>
          <w:rFonts w:ascii="Times New Roman" w:hAnsi="Times New Roman"/>
          <w:sz w:val="24"/>
          <w:szCs w:val="24"/>
        </w:rPr>
        <w:t>а</w:t>
      </w:r>
      <w:r w:rsidRPr="00FB2670">
        <w:rPr>
          <w:rFonts w:ascii="Times New Roman" w:hAnsi="Times New Roman"/>
          <w:sz w:val="24"/>
          <w:szCs w:val="24"/>
        </w:rPr>
        <w:t>ционалном програму раног откривања рака дебелог црева (СЛ.Гласник РС бр. 73/2013)</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У оквиру службе здравствене заштите одраслог становништва у ДЗ Вршац у 2017. години  од планираних 3300 прегледа на рано откривање рака дебелог црева (50 – 74 година) у 2017. години  реализовано је 1101 прегледа. (33,27%).</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Број утврђених обољења – стања у здравственој заштити одраслог становништва у Јужнобанатском округу у 2016. години</w:t>
      </w:r>
      <w:r w:rsidRPr="00FB2670">
        <w:rPr>
          <w:rStyle w:val="FootnoteReference"/>
          <w:rFonts w:ascii="Times New Roman" w:hAnsi="Times New Roman"/>
          <w:sz w:val="24"/>
          <w:szCs w:val="24"/>
        </w:rPr>
        <w:footnoteReference w:id="10"/>
      </w:r>
      <w:r w:rsidRPr="00FB2670">
        <w:rPr>
          <w:rFonts w:ascii="Times New Roman" w:hAnsi="Times New Roman"/>
          <w:sz w:val="24"/>
          <w:szCs w:val="24"/>
        </w:rPr>
        <w:t xml:space="preserve"> приказан је у следећој табели</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38"/>
        <w:gridCol w:w="810"/>
      </w:tblGrid>
      <w:tr w:rsidR="00C331B9" w:rsidRPr="00FB2670" w:rsidTr="00790EC6">
        <w:tc>
          <w:tcPr>
            <w:tcW w:w="7938" w:type="dxa"/>
          </w:tcPr>
          <w:p w:rsidR="00C331B9" w:rsidRPr="00FB2670" w:rsidRDefault="00C331B9" w:rsidP="00790EC6">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Neoplasma malignum coli</w:t>
            </w:r>
          </w:p>
        </w:tc>
        <w:tc>
          <w:tcPr>
            <w:tcW w:w="810" w:type="dxa"/>
          </w:tcPr>
          <w:p w:rsidR="00C331B9" w:rsidRPr="00FB2670" w:rsidRDefault="00C331B9" w:rsidP="00790EC6">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163</w:t>
            </w:r>
          </w:p>
        </w:tc>
      </w:tr>
      <w:tr w:rsidR="00C331B9" w:rsidRPr="00FB2670" w:rsidTr="00790EC6">
        <w:tc>
          <w:tcPr>
            <w:tcW w:w="7938" w:type="dxa"/>
          </w:tcPr>
          <w:p w:rsidR="00C331B9" w:rsidRPr="00FB2670" w:rsidRDefault="00C331B9" w:rsidP="00790EC6">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Злоћудни тумори ректосигмоидног споја дебелог црева, чмара и чмарног канала</w:t>
            </w:r>
          </w:p>
        </w:tc>
        <w:tc>
          <w:tcPr>
            <w:tcW w:w="810" w:type="dxa"/>
          </w:tcPr>
          <w:p w:rsidR="00C331B9" w:rsidRPr="00FB2670" w:rsidRDefault="00C331B9" w:rsidP="00790EC6">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255</w:t>
            </w:r>
          </w:p>
        </w:tc>
      </w:tr>
    </w:tbl>
    <w:p w:rsidR="00C331B9" w:rsidRPr="00F81F5C" w:rsidRDefault="00F81F5C" w:rsidP="00F81F5C">
      <w:pPr>
        <w:autoSpaceDE w:val="0"/>
        <w:autoSpaceDN w:val="0"/>
        <w:adjustRightInd w:val="0"/>
        <w:spacing w:after="0" w:line="240" w:lineRule="auto"/>
        <w:jc w:val="center"/>
        <w:rPr>
          <w:rFonts w:ascii="Times New Roman" w:hAnsi="Times New Roman"/>
          <w:i/>
          <w:sz w:val="24"/>
          <w:szCs w:val="24"/>
        </w:rPr>
      </w:pPr>
      <w:r w:rsidRPr="00F81F5C">
        <w:rPr>
          <w:rFonts w:ascii="Times New Roman" w:hAnsi="Times New Roman"/>
          <w:i/>
          <w:sz w:val="24"/>
          <w:szCs w:val="24"/>
        </w:rPr>
        <w:t>Табела бр. 31</w:t>
      </w:r>
    </w:p>
    <w:p w:rsidR="00AC22C3"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 xml:space="preserve">Рак дебелог црева у 2015. години налазио се на другом месту у Јужном Банату као узрок умирања од малигних болести и чинио је 13,1 % свих смртних исхода код мушкараца. У 2015. години регистровано је 7,7% више умрлих него у 2014. години, 3,6% мање него на петогодишњем, а 5,7% више него на десетогодишњем просеку регистровања умрлих. Посматрајући општине, у односу на округ (Мт 48,6), морталитет колоректалног рака је био већи и у Вршцу (Мт 55,9). У 2016. години пријављено је 0,8% више новооболелих него у 2015. години код мушкараца. Колоректални карцином налазио се на трећем месту у укупном умирању од рака код жена и чинио је 8,9% свих смртних исхода у 2014. години. </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lastRenderedPageBreak/>
        <w:t xml:space="preserve">Током 2015. године регистровано је 16,7% мање умрлих жена од овог карцинома него у 2014.У 2016. години пријављено је 17,6% мање новооболелих него у 2015. години код жена.  </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p>
    <w:p w:rsidR="00C331B9" w:rsidRPr="00F81F5C" w:rsidRDefault="00C331B9" w:rsidP="008414AE">
      <w:pPr>
        <w:pStyle w:val="ListParagraph"/>
        <w:numPr>
          <w:ilvl w:val="2"/>
          <w:numId w:val="48"/>
        </w:numPr>
        <w:autoSpaceDE w:val="0"/>
        <w:autoSpaceDN w:val="0"/>
        <w:adjustRightInd w:val="0"/>
        <w:spacing w:after="0" w:line="240" w:lineRule="auto"/>
        <w:ind w:left="709" w:hanging="709"/>
        <w:jc w:val="both"/>
        <w:rPr>
          <w:rFonts w:ascii="Times New Roman" w:hAnsi="Times New Roman"/>
          <w:sz w:val="24"/>
          <w:szCs w:val="24"/>
          <w:u w:val="single"/>
        </w:rPr>
      </w:pPr>
      <w:r w:rsidRPr="00F81F5C">
        <w:rPr>
          <w:rFonts w:ascii="Times New Roman" w:hAnsi="Times New Roman"/>
          <w:sz w:val="24"/>
          <w:szCs w:val="24"/>
          <w:u w:val="single"/>
        </w:rPr>
        <w:t>Превенција кардиоваскуларних болести</w:t>
      </w:r>
    </w:p>
    <w:p w:rsidR="00C331B9" w:rsidRPr="00FB2670" w:rsidRDefault="00C331B9" w:rsidP="00C331B9">
      <w:pPr>
        <w:autoSpaceDE w:val="0"/>
        <w:autoSpaceDN w:val="0"/>
        <w:adjustRightInd w:val="0"/>
        <w:spacing w:after="0" w:line="240" w:lineRule="auto"/>
        <w:jc w:val="both"/>
        <w:rPr>
          <w:rFonts w:ascii="Times New Roman" w:hAnsi="Times New Roman"/>
          <w:b/>
          <w:sz w:val="24"/>
          <w:szCs w:val="24"/>
        </w:rPr>
      </w:pPr>
    </w:p>
    <w:p w:rsidR="00C331B9"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 xml:space="preserve">ПРЕВЕНЦИЈА НАСТАНКА КВБ креће се у два правца: </w:t>
      </w:r>
    </w:p>
    <w:p w:rsidR="000C193E" w:rsidRPr="000C193E" w:rsidRDefault="000C193E" w:rsidP="00C331B9">
      <w:pPr>
        <w:autoSpaceDE w:val="0"/>
        <w:autoSpaceDN w:val="0"/>
        <w:adjustRightInd w:val="0"/>
        <w:spacing w:after="0" w:line="240" w:lineRule="auto"/>
        <w:jc w:val="both"/>
        <w:rPr>
          <w:rFonts w:ascii="Times New Roman" w:hAnsi="Times New Roman"/>
          <w:sz w:val="24"/>
          <w:szCs w:val="24"/>
        </w:rPr>
      </w:pPr>
    </w:p>
    <w:p w:rsidR="00C331B9" w:rsidRPr="00FB2670" w:rsidRDefault="00C331B9" w:rsidP="008414AE">
      <w:pPr>
        <w:numPr>
          <w:ilvl w:val="0"/>
          <w:numId w:val="50"/>
        </w:numPr>
        <w:autoSpaceDE w:val="0"/>
        <w:autoSpaceDN w:val="0"/>
        <w:adjustRightInd w:val="0"/>
        <w:spacing w:after="0" w:line="240" w:lineRule="auto"/>
        <w:jc w:val="both"/>
        <w:rPr>
          <w:rFonts w:ascii="Times New Roman" w:hAnsi="Times New Roman"/>
          <w:b/>
          <w:sz w:val="24"/>
          <w:szCs w:val="24"/>
        </w:rPr>
      </w:pPr>
      <w:r w:rsidRPr="00FB2670">
        <w:rPr>
          <w:rFonts w:ascii="Times New Roman" w:hAnsi="Times New Roman"/>
          <w:b/>
          <w:sz w:val="24"/>
          <w:szCs w:val="24"/>
        </w:rPr>
        <w:t>Ванболничка здравствена заштита КВБ:</w:t>
      </w:r>
    </w:p>
    <w:p w:rsidR="00C331B9" w:rsidRPr="00FB2670" w:rsidRDefault="00C331B9" w:rsidP="00C331B9">
      <w:pPr>
        <w:autoSpaceDE w:val="0"/>
        <w:autoSpaceDN w:val="0"/>
        <w:adjustRightInd w:val="0"/>
        <w:spacing w:after="0" w:line="240" w:lineRule="auto"/>
        <w:ind w:left="720"/>
        <w:jc w:val="both"/>
        <w:rPr>
          <w:rFonts w:ascii="Times New Roman" w:hAnsi="Times New Roman"/>
          <w:b/>
          <w:sz w:val="24"/>
          <w:szCs w:val="24"/>
        </w:rPr>
      </w:pP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ЕДУКАЦИЈА становништва и подизање нивоа информисаности и знања о превенцији и контроли болести срца и крвних судова.</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ЖИВОТНА И РАДНА СРЕДИНА</w:t>
      </w:r>
      <w:r w:rsidR="00F65F53">
        <w:rPr>
          <w:rFonts w:ascii="Times New Roman" w:hAnsi="Times New Roman"/>
          <w:sz w:val="24"/>
          <w:szCs w:val="24"/>
        </w:rPr>
        <w:t xml:space="preserve"> </w:t>
      </w:r>
      <w:r w:rsidRPr="00FB2670">
        <w:rPr>
          <w:rFonts w:ascii="Times New Roman" w:hAnsi="Times New Roman"/>
          <w:sz w:val="24"/>
          <w:szCs w:val="24"/>
        </w:rPr>
        <w:t>Фактори ризика из животне и радне средине за које је научно доказана повезаност с</w:t>
      </w:r>
      <w:r w:rsidR="00250FBC">
        <w:rPr>
          <w:rFonts w:ascii="Times New Roman" w:hAnsi="Times New Roman"/>
          <w:sz w:val="24"/>
          <w:szCs w:val="24"/>
        </w:rPr>
        <w:t>а КВБ: градска бука, бука на ра</w:t>
      </w:r>
      <w:r w:rsidRPr="00FB2670">
        <w:rPr>
          <w:rFonts w:ascii="Times New Roman" w:hAnsi="Times New Roman"/>
          <w:sz w:val="24"/>
          <w:szCs w:val="24"/>
        </w:rPr>
        <w:t>д</w:t>
      </w:r>
      <w:r w:rsidR="00250FBC">
        <w:rPr>
          <w:rFonts w:ascii="Times New Roman" w:hAnsi="Times New Roman"/>
          <w:sz w:val="24"/>
          <w:szCs w:val="24"/>
        </w:rPr>
        <w:t>н</w:t>
      </w:r>
      <w:r w:rsidRPr="00FB2670">
        <w:rPr>
          <w:rFonts w:ascii="Times New Roman" w:hAnsi="Times New Roman"/>
          <w:sz w:val="24"/>
          <w:szCs w:val="24"/>
        </w:rPr>
        <w:t>ом месту,</w:t>
      </w:r>
      <w:r w:rsidR="00250FBC">
        <w:rPr>
          <w:rFonts w:ascii="Times New Roman" w:hAnsi="Times New Roman"/>
          <w:sz w:val="24"/>
          <w:szCs w:val="24"/>
        </w:rPr>
        <w:t xml:space="preserve"> </w:t>
      </w:r>
      <w:r w:rsidRPr="00FB2670">
        <w:rPr>
          <w:rFonts w:ascii="Times New Roman" w:hAnsi="Times New Roman"/>
          <w:sz w:val="24"/>
          <w:szCs w:val="24"/>
        </w:rPr>
        <w:t>зага</w:t>
      </w:r>
      <w:r w:rsidR="00F65F53">
        <w:rPr>
          <w:rFonts w:ascii="Times New Roman" w:hAnsi="Times New Roman"/>
          <w:sz w:val="24"/>
          <w:szCs w:val="24"/>
        </w:rPr>
        <w:t>ђење ваздуха, злостављање на ра</w:t>
      </w:r>
      <w:r w:rsidRPr="00FB2670">
        <w:rPr>
          <w:rFonts w:ascii="Times New Roman" w:hAnsi="Times New Roman"/>
          <w:sz w:val="24"/>
          <w:szCs w:val="24"/>
        </w:rPr>
        <w:t>д</w:t>
      </w:r>
      <w:r w:rsidR="00F65F53">
        <w:rPr>
          <w:rFonts w:ascii="Times New Roman" w:hAnsi="Times New Roman"/>
          <w:sz w:val="24"/>
          <w:szCs w:val="24"/>
        </w:rPr>
        <w:t>н</w:t>
      </w:r>
      <w:r w:rsidRPr="00FB2670">
        <w:rPr>
          <w:rFonts w:ascii="Times New Roman" w:hAnsi="Times New Roman"/>
          <w:sz w:val="24"/>
          <w:szCs w:val="24"/>
        </w:rPr>
        <w:t>ом месту- моб</w:t>
      </w:r>
      <w:r w:rsidR="00F65F53">
        <w:rPr>
          <w:rFonts w:ascii="Times New Roman" w:hAnsi="Times New Roman"/>
          <w:sz w:val="24"/>
          <w:szCs w:val="24"/>
        </w:rPr>
        <w:t>инг и изгарање у раду- бурноут си</w:t>
      </w:r>
      <w:r w:rsidRPr="00FB2670">
        <w:rPr>
          <w:rFonts w:ascii="Times New Roman" w:hAnsi="Times New Roman"/>
          <w:sz w:val="24"/>
          <w:szCs w:val="24"/>
        </w:rPr>
        <w:t>ндром.</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ВИСОК КРВНИ ПРИТИСАК повећава ризик од цереброваскуларног инсулта за 7 пута, инфаркта миокарда за 3-4 пута,2 пута су чешће промене на периферним крвним судовима,а 10 пута чешће јављају се бубрежне компликације.У примарној превенцији циљна вредност крвног притиска је мања од 140/90 ммХг, док је у секундарној превенцији код особа код којих је утврђена ко</w:t>
      </w:r>
      <w:r w:rsidR="00250FBC">
        <w:rPr>
          <w:rFonts w:ascii="Times New Roman" w:hAnsi="Times New Roman"/>
          <w:sz w:val="24"/>
          <w:szCs w:val="24"/>
        </w:rPr>
        <w:t>ронарна болест, преболели инфарк</w:t>
      </w:r>
      <w:r w:rsidRPr="00FB2670">
        <w:rPr>
          <w:rFonts w:ascii="Times New Roman" w:hAnsi="Times New Roman"/>
          <w:sz w:val="24"/>
          <w:szCs w:val="24"/>
        </w:rPr>
        <w:t>т миокарда, цереброваскуларни инсулт, дијабетес и болести бубрега циљна вредност 130/80 ммХг.</w:t>
      </w:r>
      <w:r w:rsidR="001139E0">
        <w:rPr>
          <w:rFonts w:ascii="Times New Roman" w:hAnsi="Times New Roman"/>
          <w:sz w:val="24"/>
          <w:szCs w:val="24"/>
        </w:rPr>
        <w:t xml:space="preserve"> </w:t>
      </w:r>
      <w:r w:rsidRPr="00FB2670">
        <w:rPr>
          <w:rFonts w:ascii="Times New Roman" w:hAnsi="Times New Roman"/>
          <w:sz w:val="24"/>
          <w:szCs w:val="24"/>
        </w:rPr>
        <w:t>Поред адекватне медикаментне терапије треба саветовати:</w:t>
      </w:r>
      <w:r w:rsidR="00250FBC">
        <w:rPr>
          <w:rFonts w:ascii="Times New Roman" w:hAnsi="Times New Roman"/>
          <w:sz w:val="24"/>
          <w:szCs w:val="24"/>
        </w:rPr>
        <w:t xml:space="preserve"> </w:t>
      </w:r>
      <w:r w:rsidRPr="00FB2670">
        <w:rPr>
          <w:rFonts w:ascii="Times New Roman" w:hAnsi="Times New Roman"/>
          <w:sz w:val="24"/>
          <w:szCs w:val="24"/>
        </w:rPr>
        <w:t>контролу телесне тежине, смањити унос алкохола,</w:t>
      </w:r>
      <w:r w:rsidR="00250FBC">
        <w:rPr>
          <w:rFonts w:ascii="Times New Roman" w:hAnsi="Times New Roman"/>
          <w:sz w:val="24"/>
          <w:szCs w:val="24"/>
        </w:rPr>
        <w:t xml:space="preserve"> </w:t>
      </w:r>
      <w:r w:rsidRPr="00FB2670">
        <w:rPr>
          <w:rFonts w:ascii="Times New Roman" w:hAnsi="Times New Roman"/>
          <w:sz w:val="24"/>
          <w:szCs w:val="24"/>
        </w:rPr>
        <w:t>посебно код особе које узимају антихипертензиве,</w:t>
      </w:r>
      <w:r w:rsidR="00250FBC">
        <w:rPr>
          <w:rFonts w:ascii="Times New Roman" w:hAnsi="Times New Roman"/>
          <w:sz w:val="24"/>
          <w:szCs w:val="24"/>
        </w:rPr>
        <w:t xml:space="preserve"> </w:t>
      </w:r>
      <w:r w:rsidRPr="00FB2670">
        <w:rPr>
          <w:rFonts w:ascii="Times New Roman" w:hAnsi="Times New Roman"/>
          <w:sz w:val="24"/>
          <w:szCs w:val="24"/>
        </w:rPr>
        <w:t>смањити унос соли на мање од једне</w:t>
      </w:r>
      <w:r w:rsidR="00250FBC">
        <w:rPr>
          <w:rFonts w:ascii="Times New Roman" w:hAnsi="Times New Roman"/>
          <w:sz w:val="24"/>
          <w:szCs w:val="24"/>
        </w:rPr>
        <w:t xml:space="preserve"> кашике</w:t>
      </w:r>
      <w:r w:rsidRPr="00FB2670">
        <w:rPr>
          <w:rFonts w:ascii="Times New Roman" w:hAnsi="Times New Roman"/>
          <w:sz w:val="24"/>
          <w:szCs w:val="24"/>
        </w:rPr>
        <w:t xml:space="preserve"> 6г/дан, и натријума на 2,4 г/дан,</w:t>
      </w:r>
      <w:r w:rsidR="00250FBC">
        <w:rPr>
          <w:rFonts w:ascii="Times New Roman" w:hAnsi="Times New Roman"/>
          <w:sz w:val="24"/>
          <w:szCs w:val="24"/>
        </w:rPr>
        <w:t xml:space="preserve"> </w:t>
      </w:r>
      <w:r w:rsidRPr="00FB2670">
        <w:rPr>
          <w:rFonts w:ascii="Times New Roman" w:hAnsi="Times New Roman"/>
          <w:sz w:val="24"/>
          <w:szCs w:val="24"/>
        </w:rPr>
        <w:t>исхрану обогатити воћем и поврћем 400г/дан, престанак пушења, повећање физичке активности,контрола стреса, прописани антихипертензив узимати по препоруци лекара, ради превенције и заустављања оштећења циљних органа и смањења укупног кардиоваскуларног морбидитета и морталитета.</w:t>
      </w:r>
      <w:r w:rsidR="00250FBC">
        <w:rPr>
          <w:rFonts w:ascii="Times New Roman" w:hAnsi="Times New Roman"/>
          <w:sz w:val="24"/>
          <w:szCs w:val="24"/>
        </w:rPr>
        <w:t xml:space="preserve"> </w:t>
      </w:r>
      <w:r w:rsidRPr="00FB2670">
        <w:rPr>
          <w:rFonts w:ascii="Times New Roman" w:hAnsi="Times New Roman"/>
          <w:sz w:val="24"/>
          <w:szCs w:val="24"/>
        </w:rPr>
        <w:t>Леком се спречава појава болести(инфаркт, инсулт),</w:t>
      </w:r>
      <w:r w:rsidR="00250FBC">
        <w:rPr>
          <w:rFonts w:ascii="Times New Roman" w:hAnsi="Times New Roman"/>
          <w:sz w:val="24"/>
          <w:szCs w:val="24"/>
        </w:rPr>
        <w:t xml:space="preserve"> </w:t>
      </w:r>
      <w:r w:rsidRPr="00FB2670">
        <w:rPr>
          <w:rFonts w:ascii="Times New Roman" w:hAnsi="Times New Roman"/>
          <w:sz w:val="24"/>
          <w:szCs w:val="24"/>
        </w:rPr>
        <w:t>самостална контрола крвног притиска едукација по потреби, увођење обавезе произвођачима намирница да на декларацијама  наводе тачан садржај натријума, калијума и њихов однос, систематски прегледи, јавне акције мерења крвног притиска,правилна дијагностика и лечење хипертензије према препорукама националног водича.</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ПУШЕЊЕ</w:t>
      </w:r>
      <w:r w:rsidR="001139E0">
        <w:rPr>
          <w:rFonts w:ascii="Times New Roman" w:hAnsi="Times New Roman"/>
          <w:sz w:val="24"/>
          <w:szCs w:val="24"/>
        </w:rPr>
        <w:t xml:space="preserve"> </w:t>
      </w:r>
      <w:r w:rsidRPr="00FB2670">
        <w:rPr>
          <w:rFonts w:ascii="Times New Roman" w:hAnsi="Times New Roman"/>
          <w:sz w:val="24"/>
          <w:szCs w:val="24"/>
        </w:rPr>
        <w:t>Смањење пушења и употребе дуванских производа применом програма за одвикавање од пушења.Смањење учесталости пушења међу женама.</w:t>
      </w:r>
      <w:r w:rsidR="001139E0">
        <w:rPr>
          <w:rFonts w:ascii="Times New Roman" w:hAnsi="Times New Roman"/>
          <w:sz w:val="24"/>
          <w:szCs w:val="24"/>
        </w:rPr>
        <w:t xml:space="preserve"> Потребна је к</w:t>
      </w:r>
      <w:r w:rsidRPr="00FB2670">
        <w:rPr>
          <w:rFonts w:ascii="Times New Roman" w:hAnsi="Times New Roman"/>
          <w:sz w:val="24"/>
          <w:szCs w:val="24"/>
        </w:rPr>
        <w:t>онтрола дувана и производа од дувана.</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ДИСЛИПОПРОТЕИНЕМИЈЕ Повишен ниво липида у крви се може успешно кориговати и тако битно утицати на оболевање од КВБ.Треба омогућити да одговарајућа терапија буде доступна.Едукација становништва о значају правилне исхране и здравих стилова живота,детекција високо ризичних група, рано открикање особа са дислипидемијом.</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ИСХРАНА И ГОЈАЗНОСТ</w:t>
      </w:r>
      <w:r>
        <w:rPr>
          <w:rFonts w:ascii="Times New Roman" w:hAnsi="Times New Roman"/>
          <w:sz w:val="24"/>
          <w:szCs w:val="24"/>
        </w:rPr>
        <w:t xml:space="preserve"> </w:t>
      </w:r>
      <w:r w:rsidRPr="00FB2670">
        <w:rPr>
          <w:rFonts w:ascii="Times New Roman" w:hAnsi="Times New Roman"/>
          <w:sz w:val="24"/>
          <w:szCs w:val="24"/>
        </w:rPr>
        <w:t>Превенција и смањење учесталости гојазности код деце,омладине и одраслих.Унапређење нивоа знања и информисаности становништва о значају правилне исхране.Праћење квалитета исхране.</w:t>
      </w:r>
    </w:p>
    <w:p w:rsidR="0052246C" w:rsidRDefault="0052246C" w:rsidP="00C331B9">
      <w:pPr>
        <w:autoSpaceDE w:val="0"/>
        <w:autoSpaceDN w:val="0"/>
        <w:adjustRightInd w:val="0"/>
        <w:spacing w:after="0" w:line="240" w:lineRule="auto"/>
        <w:jc w:val="both"/>
        <w:rPr>
          <w:rFonts w:ascii="Times New Roman" w:hAnsi="Times New Roman"/>
          <w:sz w:val="24"/>
          <w:szCs w:val="24"/>
        </w:rPr>
      </w:pP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lastRenderedPageBreak/>
        <w:t>ДИЈАБЕТЕС – КВБ јављају се чешће код дијабетичара него у обичној популацији,</w:t>
      </w:r>
      <w:r w:rsidR="0029381E">
        <w:rPr>
          <w:rFonts w:ascii="Times New Roman" w:hAnsi="Times New Roman"/>
          <w:sz w:val="24"/>
          <w:szCs w:val="24"/>
        </w:rPr>
        <w:t xml:space="preserve"> </w:t>
      </w:r>
      <w:r w:rsidRPr="00FB2670">
        <w:rPr>
          <w:rFonts w:ascii="Times New Roman" w:hAnsi="Times New Roman"/>
          <w:sz w:val="24"/>
          <w:szCs w:val="24"/>
        </w:rPr>
        <w:t>а водећи узрок смртности ових особа управо су КВБ.У примарној превенцији циљ је лечења смањење ризика оболевања од КВБ,док је циљ у секундарној превенцији успоравање развоја атеросклерозе код болесника код којих је већ дијагностикована коронарна болест.Код свих болесника прва мера у лечењу је промена животних навика.Смањење уноса хране богате засићеним мастима и холестеролом,смањење телесне масе и повећање телесне активности доводе до смањења нивоа триглицерида и пораста ХДЛ-а и нешто мањег снижења ЛДЛ-а.</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p>
    <w:p w:rsidR="00C331B9" w:rsidRPr="0029381E"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ФИЗИЧКА АКТИВНОСТ –</w:t>
      </w:r>
      <w:r w:rsidR="0052246C">
        <w:rPr>
          <w:rFonts w:ascii="Times New Roman" w:hAnsi="Times New Roman"/>
          <w:sz w:val="24"/>
          <w:szCs w:val="24"/>
        </w:rPr>
        <w:t xml:space="preserve"> </w:t>
      </w:r>
      <w:r w:rsidRPr="00FB2670">
        <w:rPr>
          <w:rFonts w:ascii="Times New Roman" w:hAnsi="Times New Roman"/>
          <w:sz w:val="24"/>
          <w:szCs w:val="24"/>
        </w:rPr>
        <w:t>Према подацима истраживања здравственог стања становништва Србије,изостанак физичке активности је један од водећих фактора ризика за настанак хроничних незаразних оболења са преваленцом од 67,7%.Физичком активношћу превенира се скоро 60% болести са смртним исходом.</w:t>
      </w:r>
      <w:r w:rsidR="0029381E">
        <w:rPr>
          <w:rFonts w:ascii="Times New Roman" w:hAnsi="Times New Roman"/>
          <w:sz w:val="24"/>
          <w:szCs w:val="24"/>
        </w:rPr>
        <w:t xml:space="preserve"> Потребна је п</w:t>
      </w:r>
      <w:r w:rsidRPr="00FB2670">
        <w:rPr>
          <w:rFonts w:ascii="Times New Roman" w:hAnsi="Times New Roman"/>
          <w:sz w:val="24"/>
          <w:szCs w:val="24"/>
        </w:rPr>
        <w:t>ромоција и имплементација физичке активности код деце,</w:t>
      </w:r>
      <w:r w:rsidR="0029381E">
        <w:rPr>
          <w:rFonts w:ascii="Times New Roman" w:hAnsi="Times New Roman"/>
          <w:sz w:val="24"/>
          <w:szCs w:val="24"/>
        </w:rPr>
        <w:t xml:space="preserve"> </w:t>
      </w:r>
      <w:r w:rsidRPr="00FB2670">
        <w:rPr>
          <w:rFonts w:ascii="Times New Roman" w:hAnsi="Times New Roman"/>
          <w:sz w:val="24"/>
          <w:szCs w:val="24"/>
        </w:rPr>
        <w:t>омладине и одрасле популације</w:t>
      </w:r>
      <w:r w:rsidR="0029381E">
        <w:rPr>
          <w:rFonts w:ascii="Times New Roman" w:hAnsi="Times New Roman"/>
          <w:sz w:val="24"/>
          <w:szCs w:val="24"/>
        </w:rPr>
        <w:t>.</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РАНО ОТКРИВАЊЕ ( СКРИНИНГ ) Национални програм за скрининг КВБ односи се на скрининг фактора ризика: гојазност, хипертензију,</w:t>
      </w:r>
      <w:r w:rsidR="0029381E">
        <w:rPr>
          <w:rFonts w:ascii="Times New Roman" w:hAnsi="Times New Roman"/>
          <w:sz w:val="24"/>
          <w:szCs w:val="24"/>
        </w:rPr>
        <w:t xml:space="preserve"> </w:t>
      </w:r>
      <w:r w:rsidRPr="00FB2670">
        <w:rPr>
          <w:rFonts w:ascii="Times New Roman" w:hAnsi="Times New Roman"/>
          <w:sz w:val="24"/>
          <w:szCs w:val="24"/>
        </w:rPr>
        <w:t>шећерну болести дислипопротеинемију.</w:t>
      </w:r>
    </w:p>
    <w:p w:rsidR="00C331B9" w:rsidRPr="00FB2670" w:rsidRDefault="00C331B9" w:rsidP="00C331B9">
      <w:pPr>
        <w:spacing w:after="0" w:line="240" w:lineRule="auto"/>
        <w:jc w:val="both"/>
        <w:rPr>
          <w:rFonts w:ascii="Times New Roman" w:hAnsi="Times New Roman"/>
          <w:sz w:val="24"/>
          <w:szCs w:val="24"/>
        </w:rPr>
      </w:pPr>
      <w:r w:rsidRPr="00FB2670">
        <w:rPr>
          <w:rFonts w:ascii="Times New Roman" w:hAnsi="Times New Roman"/>
          <w:sz w:val="24"/>
          <w:szCs w:val="24"/>
        </w:rPr>
        <w:t>У овиру службе здравствене заштите одраслог становништва у ДЗ Вршац од планираних 3900 прегледа на рано откривање кардиоваскуларног ризика из</w:t>
      </w:r>
      <w:r w:rsidR="0052246C">
        <w:rPr>
          <w:rFonts w:ascii="Times New Roman" w:hAnsi="Times New Roman"/>
          <w:sz w:val="24"/>
          <w:szCs w:val="24"/>
        </w:rPr>
        <w:t xml:space="preserve">вршен је 601 преглед (15,41%), </w:t>
      </w:r>
      <w:r w:rsidRPr="00FB2670">
        <w:rPr>
          <w:rFonts w:ascii="Times New Roman" w:hAnsi="Times New Roman"/>
          <w:sz w:val="24"/>
          <w:szCs w:val="24"/>
        </w:rPr>
        <w:t>односно 6% свих превентивних прегледа, од тога план за мушкарце је био 2100, а реализивоно 263 прегледа (12,52%), а за жене од планираних 1800 прегледа извр</w:t>
      </w:r>
      <w:r w:rsidR="0029381E">
        <w:rPr>
          <w:rFonts w:ascii="Times New Roman" w:hAnsi="Times New Roman"/>
          <w:sz w:val="24"/>
          <w:szCs w:val="24"/>
        </w:rPr>
        <w:t>ш</w:t>
      </w:r>
      <w:r w:rsidRPr="00FB2670">
        <w:rPr>
          <w:rFonts w:ascii="Times New Roman" w:hAnsi="Times New Roman"/>
          <w:sz w:val="24"/>
          <w:szCs w:val="24"/>
        </w:rPr>
        <w:t>ено је 338 прегледа (18,78%).</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ПРЕХОСПИТАЛНА ЗДРАВСТВЕНА ЗАШТИТА  КВБ  има значајан утицај на ефикасно збрињавање болесника са акутним коронарним синдромом.</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Мере и активности: едукација кадра за рано препознавање КВБ ( примарна здравствена заштита и хитна медицинска помоћ),ефикаско yбрињавање пацијента у складу са територијалном припадношћу,стандардизација опреме на терену,увођење телекомуникацијског система између теренских екипа службе за хитну медицинске помоћ и болница који се баве збрињавањем болесника са акутним коронарним синдромом.</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p>
    <w:p w:rsidR="00C331B9" w:rsidRPr="00FB2670" w:rsidRDefault="00E1379F" w:rsidP="00C331B9">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2.Болничка здравствена заштита</w:t>
      </w:r>
      <w:r w:rsidR="00C331B9" w:rsidRPr="00FB2670">
        <w:rPr>
          <w:rFonts w:ascii="Times New Roman" w:hAnsi="Times New Roman"/>
          <w:b/>
          <w:sz w:val="24"/>
          <w:szCs w:val="24"/>
        </w:rPr>
        <w:t xml:space="preserve"> КВБ</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Урођене срчане мане: превенција рађања деце са комплексним УСМ, увођење ултразвучне пренаталне дијагностике,континуирана едукација гинеколога на примарном, секундарном и терцијарном нивоу здравствене заштите у циљу раног препознавања болести срца фетуса, унапређење квалитета лечења, формирање специјализованих јединица или одељења за лечење УСМ у здравственим установама терицијарног нивоа здравствене заштите.База података.</w:t>
      </w:r>
    </w:p>
    <w:p w:rsidR="0052246C" w:rsidRDefault="0052246C" w:rsidP="00C331B9">
      <w:pPr>
        <w:autoSpaceDE w:val="0"/>
        <w:autoSpaceDN w:val="0"/>
        <w:adjustRightInd w:val="0"/>
        <w:spacing w:after="0" w:line="240" w:lineRule="auto"/>
        <w:jc w:val="both"/>
        <w:rPr>
          <w:rFonts w:ascii="Times New Roman" w:hAnsi="Times New Roman"/>
          <w:sz w:val="24"/>
          <w:szCs w:val="24"/>
        </w:rPr>
      </w:pP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АКУТНИ КОРОНАРНИ СИНДРОМ ( АКС )</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Лечење се одвија у 54 коронарне јединице или одељења интензивне неге у Републици Србији.Током последњих година увођењем медикаментне реперфузионе терапије и знатно већем броју сала за катетеризацију које успешно решавају све већи број примарних перкутаних интервенција, морталитет од АКС је значајно  смањен.</w:t>
      </w:r>
      <w:r w:rsidR="0029381E">
        <w:rPr>
          <w:rFonts w:ascii="Times New Roman" w:hAnsi="Times New Roman"/>
          <w:sz w:val="24"/>
          <w:szCs w:val="24"/>
        </w:rPr>
        <w:t xml:space="preserve"> </w:t>
      </w:r>
      <w:r w:rsidRPr="00FB2670">
        <w:rPr>
          <w:rFonts w:ascii="Times New Roman" w:hAnsi="Times New Roman"/>
          <w:sz w:val="24"/>
          <w:szCs w:val="24"/>
        </w:rPr>
        <w:t>Циљеви: Едукација становништва у смислу благовременог јављања одговарајућој здравственој служби код појаве ангинозног бола.</w:t>
      </w:r>
      <w:r w:rsidR="0029381E">
        <w:rPr>
          <w:rFonts w:ascii="Times New Roman" w:hAnsi="Times New Roman"/>
          <w:sz w:val="24"/>
          <w:szCs w:val="24"/>
        </w:rPr>
        <w:t xml:space="preserve"> </w:t>
      </w:r>
      <w:r w:rsidRPr="00FB2670">
        <w:rPr>
          <w:rFonts w:ascii="Times New Roman" w:hAnsi="Times New Roman"/>
          <w:sz w:val="24"/>
          <w:szCs w:val="24"/>
        </w:rPr>
        <w:t xml:space="preserve">Унапређење комуникације између коронарних јединица или одељења интензивне неге са службама примарног нивоа здравствене </w:t>
      </w:r>
      <w:r w:rsidRPr="00FB2670">
        <w:rPr>
          <w:rFonts w:ascii="Times New Roman" w:hAnsi="Times New Roman"/>
          <w:sz w:val="24"/>
          <w:szCs w:val="24"/>
        </w:rPr>
        <w:lastRenderedPageBreak/>
        <w:t>заштите  с циљем правовремене дијагностике и одговарајућег збрињавања пацијента са АКС.</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У следећој табели приказан је број новооболелих од инфаркта миокарда према регионима, окрузима и узрасту, Србија, 2015. година</w:t>
      </w:r>
      <w:r w:rsidRPr="00FB2670">
        <w:rPr>
          <w:rStyle w:val="FootnoteReference"/>
          <w:rFonts w:ascii="Times New Roman" w:hAnsi="Times New Roman"/>
          <w:sz w:val="24"/>
          <w:szCs w:val="24"/>
        </w:rPr>
        <w:footnoteReference w:id="11"/>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p>
    <w:tbl>
      <w:tblPr>
        <w:tblW w:w="10288" w:type="dxa"/>
        <w:jc w:val="center"/>
        <w:tblInd w:w="93" w:type="dxa"/>
        <w:tblLook w:val="04A0"/>
      </w:tblPr>
      <w:tblGrid>
        <w:gridCol w:w="2608"/>
        <w:gridCol w:w="1129"/>
        <w:gridCol w:w="791"/>
        <w:gridCol w:w="1129"/>
        <w:gridCol w:w="791"/>
        <w:gridCol w:w="1129"/>
        <w:gridCol w:w="791"/>
        <w:gridCol w:w="1129"/>
        <w:gridCol w:w="791"/>
      </w:tblGrid>
      <w:tr w:rsidR="00C331B9" w:rsidRPr="00FB2670" w:rsidTr="00790EC6">
        <w:trPr>
          <w:trHeight w:val="315"/>
          <w:jc w:val="center"/>
        </w:trPr>
        <w:tc>
          <w:tcPr>
            <w:tcW w:w="26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sz w:val="24"/>
                <w:szCs w:val="24"/>
                <w:lang w:val="en-US"/>
              </w:rPr>
            </w:pPr>
            <w:r w:rsidRPr="00FB2670">
              <w:rPr>
                <w:rFonts w:ascii="Times New Roman" w:eastAsia="Times New Roman" w:hAnsi="Times New Roman"/>
                <w:b/>
                <w:bCs/>
                <w:color w:val="000000"/>
                <w:sz w:val="24"/>
                <w:szCs w:val="24"/>
              </w:rPr>
              <w:t>Р</w:t>
            </w:r>
            <w:r w:rsidRPr="00FB2670">
              <w:rPr>
                <w:rFonts w:ascii="Times New Roman" w:eastAsia="Times New Roman" w:hAnsi="Times New Roman"/>
                <w:b/>
                <w:bCs/>
                <w:color w:val="000000"/>
                <w:sz w:val="24"/>
                <w:szCs w:val="24"/>
                <w:lang w:val="en-US"/>
              </w:rPr>
              <w:t>ЕГИОН / ОКРУГ</w:t>
            </w:r>
          </w:p>
        </w:tc>
        <w:tc>
          <w:tcPr>
            <w:tcW w:w="7680" w:type="dxa"/>
            <w:gridSpan w:val="8"/>
            <w:tcBorders>
              <w:top w:val="single" w:sz="4" w:space="0" w:color="auto"/>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sz w:val="24"/>
                <w:szCs w:val="24"/>
                <w:lang w:val="en-US"/>
              </w:rPr>
            </w:pPr>
            <w:r w:rsidRPr="00FB2670">
              <w:rPr>
                <w:rFonts w:ascii="Times New Roman" w:eastAsia="Times New Roman" w:hAnsi="Times New Roman"/>
                <w:b/>
                <w:bCs/>
                <w:color w:val="000000"/>
                <w:sz w:val="24"/>
                <w:szCs w:val="24"/>
                <w:lang w:val="en-US"/>
              </w:rPr>
              <w:t>УКУПАН БРОЈ И УЧЕШЋЕ</w:t>
            </w:r>
          </w:p>
        </w:tc>
      </w:tr>
      <w:tr w:rsidR="00C331B9" w:rsidRPr="00FB2670" w:rsidTr="00790EC6">
        <w:trPr>
          <w:trHeight w:val="315"/>
          <w:jc w:val="center"/>
        </w:trPr>
        <w:tc>
          <w:tcPr>
            <w:tcW w:w="2608" w:type="dxa"/>
            <w:vMerge/>
            <w:tcBorders>
              <w:top w:val="single" w:sz="4" w:space="0" w:color="auto"/>
              <w:left w:val="single" w:sz="4" w:space="0" w:color="auto"/>
              <w:bottom w:val="single" w:sz="4" w:space="0" w:color="auto"/>
              <w:right w:val="single" w:sz="4" w:space="0" w:color="auto"/>
            </w:tcBorders>
            <w:vAlign w:val="center"/>
            <w:hideMark/>
          </w:tcPr>
          <w:p w:rsidR="00C331B9" w:rsidRPr="00FB2670" w:rsidRDefault="00C331B9" w:rsidP="00790EC6">
            <w:pPr>
              <w:spacing w:after="0" w:line="240" w:lineRule="auto"/>
              <w:rPr>
                <w:rFonts w:ascii="Times New Roman" w:eastAsia="Times New Roman" w:hAnsi="Times New Roman"/>
                <w:b/>
                <w:bCs/>
                <w:color w:val="000000"/>
                <w:sz w:val="24"/>
                <w:szCs w:val="24"/>
                <w:lang w:val="en-US"/>
              </w:rPr>
            </w:pPr>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sz w:val="24"/>
                <w:szCs w:val="24"/>
                <w:lang w:val="en-US"/>
              </w:rPr>
            </w:pPr>
            <w:r w:rsidRPr="00FB2670">
              <w:rPr>
                <w:rFonts w:ascii="Times New Roman" w:eastAsia="Times New Roman" w:hAnsi="Times New Roman"/>
                <w:b/>
                <w:bCs/>
                <w:color w:val="000000"/>
                <w:sz w:val="24"/>
                <w:szCs w:val="24"/>
                <w:lang w:val="en-US"/>
              </w:rPr>
              <w:t>25 - 64</w:t>
            </w:r>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sz w:val="24"/>
                <w:szCs w:val="24"/>
                <w:lang w:val="en-US"/>
              </w:rPr>
            </w:pPr>
            <w:r w:rsidRPr="00FB2670">
              <w:rPr>
                <w:rFonts w:ascii="Times New Roman" w:eastAsia="Times New Roman" w:hAnsi="Times New Roman"/>
                <w:b/>
                <w:bCs/>
                <w:color w:val="000000"/>
                <w:sz w:val="24"/>
                <w:szCs w:val="24"/>
                <w:lang w:val="en-US"/>
              </w:rPr>
              <w:t>35 - 64</w:t>
            </w:r>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sz w:val="24"/>
                <w:szCs w:val="24"/>
                <w:lang w:val="en-US"/>
              </w:rPr>
            </w:pPr>
            <w:r w:rsidRPr="00FB2670">
              <w:rPr>
                <w:rFonts w:ascii="Times New Roman" w:eastAsia="Times New Roman" w:hAnsi="Times New Roman"/>
                <w:b/>
                <w:bCs/>
                <w:color w:val="000000"/>
                <w:sz w:val="24"/>
                <w:szCs w:val="24"/>
                <w:lang w:val="en-US"/>
              </w:rPr>
              <w:t>0 - 64</w:t>
            </w:r>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sz w:val="24"/>
                <w:szCs w:val="24"/>
                <w:lang w:val="en-US"/>
              </w:rPr>
            </w:pPr>
            <w:r w:rsidRPr="00FB2670">
              <w:rPr>
                <w:rFonts w:ascii="Times New Roman" w:eastAsia="Times New Roman" w:hAnsi="Times New Roman"/>
                <w:b/>
                <w:bCs/>
                <w:color w:val="000000"/>
                <w:sz w:val="24"/>
                <w:szCs w:val="24"/>
                <w:lang w:val="en-US"/>
              </w:rPr>
              <w:t>0 - 75+</w:t>
            </w:r>
          </w:p>
        </w:tc>
      </w:tr>
      <w:tr w:rsidR="00C331B9" w:rsidRPr="00FB2670" w:rsidTr="00790EC6">
        <w:trPr>
          <w:trHeight w:val="315"/>
          <w:jc w:val="center"/>
        </w:trPr>
        <w:tc>
          <w:tcPr>
            <w:tcW w:w="2608" w:type="dxa"/>
            <w:vMerge/>
            <w:tcBorders>
              <w:top w:val="single" w:sz="4" w:space="0" w:color="auto"/>
              <w:left w:val="single" w:sz="4" w:space="0" w:color="auto"/>
              <w:bottom w:val="single" w:sz="4" w:space="0" w:color="auto"/>
              <w:right w:val="single" w:sz="4" w:space="0" w:color="auto"/>
            </w:tcBorders>
            <w:vAlign w:val="center"/>
            <w:hideMark/>
          </w:tcPr>
          <w:p w:rsidR="00C331B9" w:rsidRPr="00FB2670" w:rsidRDefault="00C331B9" w:rsidP="00790EC6">
            <w:pPr>
              <w:spacing w:after="0" w:line="240" w:lineRule="auto"/>
              <w:rPr>
                <w:rFonts w:ascii="Times New Roman" w:eastAsia="Times New Roman" w:hAnsi="Times New Roman"/>
                <w:b/>
                <w:bCs/>
                <w:color w:val="000000"/>
                <w:sz w:val="24"/>
                <w:szCs w:val="24"/>
                <w:lang w:val="en-US"/>
              </w:rPr>
            </w:pPr>
          </w:p>
        </w:tc>
        <w:tc>
          <w:tcPr>
            <w:tcW w:w="1129"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sz w:val="24"/>
                <w:szCs w:val="24"/>
                <w:lang w:val="en-US"/>
              </w:rPr>
            </w:pPr>
            <w:r w:rsidRPr="00FB2670">
              <w:rPr>
                <w:rFonts w:ascii="Times New Roman" w:eastAsia="Times New Roman" w:hAnsi="Times New Roman"/>
                <w:b/>
                <w:bCs/>
                <w:color w:val="000000"/>
                <w:sz w:val="24"/>
                <w:szCs w:val="24"/>
                <w:lang w:val="en-US"/>
              </w:rPr>
              <w:t xml:space="preserve">БРОЈ </w:t>
            </w:r>
          </w:p>
        </w:tc>
        <w:tc>
          <w:tcPr>
            <w:tcW w:w="791"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sz w:val="24"/>
                <w:szCs w:val="24"/>
                <w:lang w:val="en-US"/>
              </w:rPr>
            </w:pPr>
            <w:r w:rsidRPr="00FB2670">
              <w:rPr>
                <w:rFonts w:ascii="Times New Roman" w:eastAsia="Times New Roman" w:hAnsi="Times New Roman"/>
                <w:b/>
                <w:bCs/>
                <w:color w:val="000000"/>
                <w:sz w:val="24"/>
                <w:szCs w:val="24"/>
                <w:lang w:val="en-US"/>
              </w:rPr>
              <w:t>%</w:t>
            </w:r>
          </w:p>
        </w:tc>
        <w:tc>
          <w:tcPr>
            <w:tcW w:w="1129"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sz w:val="24"/>
                <w:szCs w:val="24"/>
                <w:lang w:val="en-US"/>
              </w:rPr>
            </w:pPr>
            <w:r w:rsidRPr="00FB2670">
              <w:rPr>
                <w:rFonts w:ascii="Times New Roman" w:eastAsia="Times New Roman" w:hAnsi="Times New Roman"/>
                <w:b/>
                <w:bCs/>
                <w:color w:val="000000"/>
                <w:sz w:val="24"/>
                <w:szCs w:val="24"/>
                <w:lang w:val="en-US"/>
              </w:rPr>
              <w:t xml:space="preserve">БРОЈ </w:t>
            </w:r>
          </w:p>
        </w:tc>
        <w:tc>
          <w:tcPr>
            <w:tcW w:w="791"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sz w:val="24"/>
                <w:szCs w:val="24"/>
                <w:lang w:val="en-US"/>
              </w:rPr>
            </w:pPr>
            <w:r w:rsidRPr="00FB2670">
              <w:rPr>
                <w:rFonts w:ascii="Times New Roman" w:eastAsia="Times New Roman" w:hAnsi="Times New Roman"/>
                <w:b/>
                <w:bCs/>
                <w:color w:val="000000"/>
                <w:sz w:val="24"/>
                <w:szCs w:val="24"/>
                <w:lang w:val="en-US"/>
              </w:rPr>
              <w:t>%</w:t>
            </w:r>
          </w:p>
        </w:tc>
        <w:tc>
          <w:tcPr>
            <w:tcW w:w="1129"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sz w:val="24"/>
                <w:szCs w:val="24"/>
                <w:lang w:val="en-US"/>
              </w:rPr>
            </w:pPr>
            <w:r w:rsidRPr="00FB2670">
              <w:rPr>
                <w:rFonts w:ascii="Times New Roman" w:eastAsia="Times New Roman" w:hAnsi="Times New Roman"/>
                <w:b/>
                <w:bCs/>
                <w:color w:val="000000"/>
                <w:sz w:val="24"/>
                <w:szCs w:val="24"/>
                <w:lang w:val="en-US"/>
              </w:rPr>
              <w:t xml:space="preserve">БРОЈ </w:t>
            </w:r>
          </w:p>
        </w:tc>
        <w:tc>
          <w:tcPr>
            <w:tcW w:w="791"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sz w:val="24"/>
                <w:szCs w:val="24"/>
                <w:lang w:val="en-US"/>
              </w:rPr>
            </w:pPr>
            <w:r w:rsidRPr="00FB2670">
              <w:rPr>
                <w:rFonts w:ascii="Times New Roman" w:eastAsia="Times New Roman" w:hAnsi="Times New Roman"/>
                <w:b/>
                <w:bCs/>
                <w:color w:val="000000"/>
                <w:sz w:val="24"/>
                <w:szCs w:val="24"/>
                <w:lang w:val="en-US"/>
              </w:rPr>
              <w:t>%</w:t>
            </w:r>
          </w:p>
        </w:tc>
        <w:tc>
          <w:tcPr>
            <w:tcW w:w="1129"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sz w:val="24"/>
                <w:szCs w:val="24"/>
                <w:lang w:val="en-US"/>
              </w:rPr>
            </w:pPr>
            <w:r w:rsidRPr="00FB2670">
              <w:rPr>
                <w:rFonts w:ascii="Times New Roman" w:eastAsia="Times New Roman" w:hAnsi="Times New Roman"/>
                <w:b/>
                <w:bCs/>
                <w:color w:val="000000"/>
                <w:sz w:val="24"/>
                <w:szCs w:val="24"/>
                <w:lang w:val="en-US"/>
              </w:rPr>
              <w:t xml:space="preserve">БРОЈ </w:t>
            </w:r>
          </w:p>
        </w:tc>
        <w:tc>
          <w:tcPr>
            <w:tcW w:w="791"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sz w:val="24"/>
                <w:szCs w:val="24"/>
                <w:lang w:val="en-US"/>
              </w:rPr>
            </w:pPr>
            <w:r w:rsidRPr="00FB2670">
              <w:rPr>
                <w:rFonts w:ascii="Times New Roman" w:eastAsia="Times New Roman" w:hAnsi="Times New Roman"/>
                <w:b/>
                <w:bCs/>
                <w:color w:val="000000"/>
                <w:sz w:val="24"/>
                <w:szCs w:val="24"/>
                <w:lang w:val="en-US"/>
              </w:rPr>
              <w:t>%</w:t>
            </w:r>
          </w:p>
        </w:tc>
      </w:tr>
      <w:tr w:rsidR="00C331B9" w:rsidRPr="00FB2670" w:rsidTr="00790EC6">
        <w:trPr>
          <w:trHeight w:val="315"/>
          <w:jc w:val="center"/>
        </w:trPr>
        <w:tc>
          <w:tcPr>
            <w:tcW w:w="2608"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СРБИЈА</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6862</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100</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6797</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100</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6883</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100</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16835</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100</w:t>
            </w:r>
          </w:p>
        </w:tc>
      </w:tr>
      <w:tr w:rsidR="00C331B9" w:rsidRPr="00FB2670" w:rsidTr="00790EC6">
        <w:trPr>
          <w:trHeight w:val="315"/>
          <w:jc w:val="center"/>
        </w:trPr>
        <w:tc>
          <w:tcPr>
            <w:tcW w:w="2608"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ВОЈВОДИНА</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2022</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29.5</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2004</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29.5</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2023</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29.4</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4669</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27.7</w:t>
            </w:r>
          </w:p>
        </w:tc>
      </w:tr>
      <w:tr w:rsidR="00C331B9" w:rsidRPr="00FB2670" w:rsidTr="00790EC6">
        <w:trPr>
          <w:trHeight w:val="315"/>
          <w:jc w:val="center"/>
        </w:trPr>
        <w:tc>
          <w:tcPr>
            <w:tcW w:w="2608"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ЦЕНТРАЛНА СРБИЈА</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4840</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70.5</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4793</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70.5</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4860</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70.6</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12166</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72.3</w:t>
            </w:r>
          </w:p>
        </w:tc>
      </w:tr>
      <w:tr w:rsidR="00C331B9" w:rsidRPr="00FB2670" w:rsidTr="00790EC6">
        <w:trPr>
          <w:trHeight w:val="315"/>
          <w:jc w:val="center"/>
        </w:trPr>
        <w:tc>
          <w:tcPr>
            <w:tcW w:w="2608"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СЕВЕРНОБАЧКИ</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177</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175</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177</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443</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w:t>
            </w:r>
          </w:p>
        </w:tc>
      </w:tr>
      <w:tr w:rsidR="00C331B9" w:rsidRPr="00FB2670" w:rsidTr="00790EC6">
        <w:trPr>
          <w:trHeight w:val="315"/>
          <w:jc w:val="center"/>
        </w:trPr>
        <w:tc>
          <w:tcPr>
            <w:tcW w:w="2608"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СРЕДЊЕБАНАТСКИ</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237</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233</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238</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552</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w:t>
            </w:r>
          </w:p>
        </w:tc>
      </w:tr>
      <w:tr w:rsidR="00C331B9" w:rsidRPr="00FB2670" w:rsidTr="00790EC6">
        <w:trPr>
          <w:trHeight w:val="315"/>
          <w:jc w:val="center"/>
        </w:trPr>
        <w:tc>
          <w:tcPr>
            <w:tcW w:w="2608"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СЕВЕРНОБАНАТСКИ</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180</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176</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180</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380</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2</w:t>
            </w:r>
          </w:p>
        </w:tc>
      </w:tr>
      <w:tr w:rsidR="00C331B9" w:rsidRPr="00FB2670" w:rsidTr="00790EC6">
        <w:trPr>
          <w:trHeight w:val="315"/>
          <w:jc w:val="center"/>
        </w:trPr>
        <w:tc>
          <w:tcPr>
            <w:tcW w:w="2608"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ЈУЖНОБАНАТСКИ</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332</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5</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328</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5</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332</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5</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836</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5</w:t>
            </w:r>
          </w:p>
        </w:tc>
      </w:tr>
      <w:tr w:rsidR="00C331B9" w:rsidRPr="00FB2670" w:rsidTr="00790EC6">
        <w:trPr>
          <w:trHeight w:val="315"/>
          <w:jc w:val="center"/>
        </w:trPr>
        <w:tc>
          <w:tcPr>
            <w:tcW w:w="2608"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ЗАПАДНОБАЧКИ</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154</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2</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154</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2</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154</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2</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393</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2</w:t>
            </w:r>
          </w:p>
        </w:tc>
      </w:tr>
      <w:tr w:rsidR="00C331B9" w:rsidRPr="00FB2670" w:rsidTr="00790EC6">
        <w:trPr>
          <w:trHeight w:val="315"/>
          <w:jc w:val="center"/>
        </w:trPr>
        <w:tc>
          <w:tcPr>
            <w:tcW w:w="2608"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ЈУЖНОБАЧКИ</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611</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9</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608</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9</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611</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9</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1329</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8</w:t>
            </w:r>
          </w:p>
        </w:tc>
      </w:tr>
      <w:tr w:rsidR="00C331B9" w:rsidRPr="00FB2670" w:rsidTr="00790EC6">
        <w:trPr>
          <w:trHeight w:val="315"/>
          <w:jc w:val="center"/>
        </w:trPr>
        <w:tc>
          <w:tcPr>
            <w:tcW w:w="2608"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СРЕМСКИ</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331</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5</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330</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5</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331</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5</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736</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4</w:t>
            </w:r>
          </w:p>
        </w:tc>
      </w:tr>
      <w:tr w:rsidR="00C331B9" w:rsidRPr="00FB2670" w:rsidTr="00790EC6">
        <w:trPr>
          <w:trHeight w:val="315"/>
          <w:jc w:val="center"/>
        </w:trPr>
        <w:tc>
          <w:tcPr>
            <w:tcW w:w="2608"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ГРАД БЕОГРАД</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1341</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20</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1320</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19</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1349</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20</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3149</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19</w:t>
            </w:r>
          </w:p>
        </w:tc>
      </w:tr>
      <w:tr w:rsidR="00C331B9" w:rsidRPr="00FB2670" w:rsidTr="00790EC6">
        <w:trPr>
          <w:trHeight w:val="315"/>
          <w:jc w:val="center"/>
        </w:trPr>
        <w:tc>
          <w:tcPr>
            <w:tcW w:w="2608"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МАЧВАНСКИ</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283</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4</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281</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4</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284</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4</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800</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5</w:t>
            </w:r>
          </w:p>
        </w:tc>
      </w:tr>
      <w:tr w:rsidR="00C331B9" w:rsidRPr="00FB2670" w:rsidTr="00790EC6">
        <w:trPr>
          <w:trHeight w:val="315"/>
          <w:jc w:val="center"/>
        </w:trPr>
        <w:tc>
          <w:tcPr>
            <w:tcW w:w="2608"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КОЛУБАРСКИ</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182</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181</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182</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490</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w:t>
            </w:r>
          </w:p>
        </w:tc>
      </w:tr>
      <w:tr w:rsidR="00C331B9" w:rsidRPr="00FB2670" w:rsidTr="00790EC6">
        <w:trPr>
          <w:trHeight w:val="315"/>
          <w:jc w:val="center"/>
        </w:trPr>
        <w:tc>
          <w:tcPr>
            <w:tcW w:w="2608"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ПОДУНАВСКИ</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179</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179</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181</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431</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w:t>
            </w:r>
          </w:p>
        </w:tc>
      </w:tr>
      <w:tr w:rsidR="00C331B9" w:rsidRPr="00FB2670" w:rsidTr="00790EC6">
        <w:trPr>
          <w:trHeight w:val="315"/>
          <w:jc w:val="center"/>
        </w:trPr>
        <w:tc>
          <w:tcPr>
            <w:tcW w:w="2608"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БРАНИЧЕВСКИ</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89</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89</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89</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292</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2</w:t>
            </w:r>
          </w:p>
        </w:tc>
      </w:tr>
      <w:tr w:rsidR="00C331B9" w:rsidRPr="00FB2670" w:rsidTr="00790EC6">
        <w:trPr>
          <w:trHeight w:val="315"/>
          <w:jc w:val="center"/>
        </w:trPr>
        <w:tc>
          <w:tcPr>
            <w:tcW w:w="2608"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ШУМАДИЈСКИ</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400</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6</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395</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6</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401</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6</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947</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6</w:t>
            </w:r>
          </w:p>
        </w:tc>
      </w:tr>
      <w:tr w:rsidR="00C331B9" w:rsidRPr="00FB2670" w:rsidTr="00790EC6">
        <w:trPr>
          <w:trHeight w:val="315"/>
          <w:jc w:val="center"/>
        </w:trPr>
        <w:tc>
          <w:tcPr>
            <w:tcW w:w="2608"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ПОМОРАВСКИ</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117</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2</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116</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2</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117</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2</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283</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2</w:t>
            </w:r>
          </w:p>
        </w:tc>
      </w:tr>
      <w:tr w:rsidR="00C331B9" w:rsidRPr="00FB2670" w:rsidTr="00790EC6">
        <w:trPr>
          <w:trHeight w:val="315"/>
          <w:jc w:val="center"/>
        </w:trPr>
        <w:tc>
          <w:tcPr>
            <w:tcW w:w="2608"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БОРСКИ</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150</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2</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150</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2</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151</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2</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364</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2</w:t>
            </w:r>
          </w:p>
        </w:tc>
      </w:tr>
      <w:tr w:rsidR="00C331B9" w:rsidRPr="00FB2670" w:rsidTr="00790EC6">
        <w:trPr>
          <w:trHeight w:val="315"/>
          <w:jc w:val="center"/>
        </w:trPr>
        <w:tc>
          <w:tcPr>
            <w:tcW w:w="2608"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ЗАЈЕЧАРСКИ</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107</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2</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107</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2</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107</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2</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347</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2</w:t>
            </w:r>
          </w:p>
        </w:tc>
      </w:tr>
      <w:tr w:rsidR="00C331B9" w:rsidRPr="00FB2670" w:rsidTr="00790EC6">
        <w:trPr>
          <w:trHeight w:val="315"/>
          <w:jc w:val="center"/>
        </w:trPr>
        <w:tc>
          <w:tcPr>
            <w:tcW w:w="2608"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ЗЛАТИБОРСКИ</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220</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220</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220</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571</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w:t>
            </w:r>
          </w:p>
        </w:tc>
      </w:tr>
      <w:tr w:rsidR="00C331B9" w:rsidRPr="00FB2670" w:rsidTr="00790EC6">
        <w:trPr>
          <w:trHeight w:val="315"/>
          <w:jc w:val="center"/>
        </w:trPr>
        <w:tc>
          <w:tcPr>
            <w:tcW w:w="2608"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МОРАВИЧКИ</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195</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194</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197</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466</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w:t>
            </w:r>
          </w:p>
        </w:tc>
      </w:tr>
      <w:tr w:rsidR="00C331B9" w:rsidRPr="00FB2670" w:rsidTr="00790EC6">
        <w:trPr>
          <w:trHeight w:val="315"/>
          <w:jc w:val="center"/>
        </w:trPr>
        <w:tc>
          <w:tcPr>
            <w:tcW w:w="2608"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РАШКИ</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332</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5</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326</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5</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332</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5</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801</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5</w:t>
            </w:r>
          </w:p>
        </w:tc>
      </w:tr>
      <w:tr w:rsidR="00C331B9" w:rsidRPr="00FB2670" w:rsidTr="00790EC6">
        <w:trPr>
          <w:trHeight w:val="315"/>
          <w:jc w:val="center"/>
        </w:trPr>
        <w:tc>
          <w:tcPr>
            <w:tcW w:w="2608"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РАСИНСКИ</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275</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4</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275</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4</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276</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4</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662</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4</w:t>
            </w:r>
          </w:p>
        </w:tc>
      </w:tr>
      <w:tr w:rsidR="00C331B9" w:rsidRPr="00FB2670" w:rsidTr="00790EC6">
        <w:trPr>
          <w:trHeight w:val="315"/>
          <w:jc w:val="center"/>
        </w:trPr>
        <w:tc>
          <w:tcPr>
            <w:tcW w:w="2608"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НИШАВСКИ</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378</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6</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376</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6</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378</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5</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1091</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6</w:t>
            </w:r>
          </w:p>
        </w:tc>
      </w:tr>
      <w:tr w:rsidR="00C331B9" w:rsidRPr="00FB2670" w:rsidTr="00790EC6">
        <w:trPr>
          <w:trHeight w:val="315"/>
          <w:jc w:val="center"/>
        </w:trPr>
        <w:tc>
          <w:tcPr>
            <w:tcW w:w="2608"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ТОПЛИЧКИ</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61</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59</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62</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207</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w:t>
            </w:r>
          </w:p>
        </w:tc>
      </w:tr>
      <w:tr w:rsidR="00C331B9" w:rsidRPr="00FB2670" w:rsidTr="00790EC6">
        <w:trPr>
          <w:trHeight w:val="315"/>
          <w:jc w:val="center"/>
        </w:trPr>
        <w:tc>
          <w:tcPr>
            <w:tcW w:w="2608"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ПИРОТСКИ</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103</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2</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101</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103</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248</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w:t>
            </w:r>
          </w:p>
        </w:tc>
      </w:tr>
      <w:tr w:rsidR="00C331B9" w:rsidRPr="00FB2670" w:rsidTr="00790EC6">
        <w:trPr>
          <w:trHeight w:val="315"/>
          <w:jc w:val="center"/>
        </w:trPr>
        <w:tc>
          <w:tcPr>
            <w:tcW w:w="2608"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ЈАБЛАНИЧКИ</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248</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4</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247</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4</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251</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4</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589</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w:t>
            </w:r>
          </w:p>
        </w:tc>
      </w:tr>
      <w:tr w:rsidR="00C331B9" w:rsidRPr="00FB2670" w:rsidTr="00790EC6">
        <w:trPr>
          <w:trHeight w:val="315"/>
          <w:jc w:val="center"/>
        </w:trPr>
        <w:tc>
          <w:tcPr>
            <w:tcW w:w="2608"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ПЧИЊСКИ</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180</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177</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180</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w:t>
            </w:r>
          </w:p>
        </w:tc>
        <w:tc>
          <w:tcPr>
            <w:tcW w:w="1129"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428</w:t>
            </w:r>
          </w:p>
        </w:tc>
        <w:tc>
          <w:tcPr>
            <w:tcW w:w="791"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3</w:t>
            </w:r>
          </w:p>
        </w:tc>
      </w:tr>
    </w:tbl>
    <w:p w:rsidR="00C331B9" w:rsidRDefault="0052246C" w:rsidP="0052246C">
      <w:pPr>
        <w:autoSpaceDE w:val="0"/>
        <w:autoSpaceDN w:val="0"/>
        <w:adjustRightInd w:val="0"/>
        <w:spacing w:after="0" w:line="240" w:lineRule="auto"/>
        <w:jc w:val="center"/>
        <w:rPr>
          <w:rFonts w:ascii="Times New Roman" w:hAnsi="Times New Roman"/>
          <w:i/>
          <w:sz w:val="24"/>
          <w:szCs w:val="24"/>
        </w:rPr>
      </w:pPr>
      <w:r w:rsidRPr="0052246C">
        <w:rPr>
          <w:rFonts w:ascii="Times New Roman" w:hAnsi="Times New Roman"/>
          <w:i/>
          <w:sz w:val="24"/>
          <w:szCs w:val="24"/>
        </w:rPr>
        <w:t>Табела бр. 32</w:t>
      </w:r>
    </w:p>
    <w:p w:rsidR="0052246C" w:rsidRDefault="0052246C" w:rsidP="0052246C">
      <w:pPr>
        <w:autoSpaceDE w:val="0"/>
        <w:autoSpaceDN w:val="0"/>
        <w:adjustRightInd w:val="0"/>
        <w:spacing w:after="0" w:line="240" w:lineRule="auto"/>
        <w:jc w:val="center"/>
        <w:rPr>
          <w:rFonts w:ascii="Times New Roman" w:hAnsi="Times New Roman"/>
          <w:i/>
          <w:sz w:val="24"/>
          <w:szCs w:val="24"/>
        </w:rPr>
      </w:pPr>
    </w:p>
    <w:p w:rsidR="00134CDB" w:rsidRDefault="00134CDB" w:rsidP="0052246C">
      <w:pPr>
        <w:autoSpaceDE w:val="0"/>
        <w:autoSpaceDN w:val="0"/>
        <w:adjustRightInd w:val="0"/>
        <w:spacing w:after="0" w:line="240" w:lineRule="auto"/>
        <w:jc w:val="center"/>
        <w:rPr>
          <w:rFonts w:ascii="Times New Roman" w:hAnsi="Times New Roman"/>
          <w:i/>
          <w:sz w:val="24"/>
          <w:szCs w:val="24"/>
        </w:rPr>
      </w:pPr>
    </w:p>
    <w:p w:rsidR="00134CDB" w:rsidRDefault="00134CDB" w:rsidP="0052246C">
      <w:pPr>
        <w:autoSpaceDE w:val="0"/>
        <w:autoSpaceDN w:val="0"/>
        <w:adjustRightInd w:val="0"/>
        <w:spacing w:after="0" w:line="240" w:lineRule="auto"/>
        <w:jc w:val="center"/>
        <w:rPr>
          <w:rFonts w:ascii="Times New Roman" w:hAnsi="Times New Roman"/>
          <w:i/>
          <w:sz w:val="24"/>
          <w:szCs w:val="24"/>
        </w:rPr>
      </w:pPr>
    </w:p>
    <w:p w:rsidR="00134CDB" w:rsidRDefault="00134CDB" w:rsidP="0052246C">
      <w:pPr>
        <w:autoSpaceDE w:val="0"/>
        <w:autoSpaceDN w:val="0"/>
        <w:adjustRightInd w:val="0"/>
        <w:spacing w:after="0" w:line="240" w:lineRule="auto"/>
        <w:jc w:val="center"/>
        <w:rPr>
          <w:rFonts w:ascii="Times New Roman" w:hAnsi="Times New Roman"/>
          <w:i/>
          <w:sz w:val="24"/>
          <w:szCs w:val="24"/>
        </w:rPr>
      </w:pPr>
    </w:p>
    <w:p w:rsidR="00134CDB" w:rsidRPr="00134CDB" w:rsidRDefault="00134CDB" w:rsidP="0052246C">
      <w:pPr>
        <w:autoSpaceDE w:val="0"/>
        <w:autoSpaceDN w:val="0"/>
        <w:adjustRightInd w:val="0"/>
        <w:spacing w:after="0" w:line="240" w:lineRule="auto"/>
        <w:jc w:val="center"/>
        <w:rPr>
          <w:rFonts w:ascii="Times New Roman" w:hAnsi="Times New Roman"/>
          <w:i/>
          <w:sz w:val="24"/>
          <w:szCs w:val="24"/>
        </w:rPr>
      </w:pPr>
    </w:p>
    <w:p w:rsidR="00C331B9" w:rsidRPr="0052246C" w:rsidRDefault="00C331B9" w:rsidP="008414AE">
      <w:pPr>
        <w:pStyle w:val="ListParagraph"/>
        <w:numPr>
          <w:ilvl w:val="1"/>
          <w:numId w:val="48"/>
        </w:numPr>
        <w:autoSpaceDE w:val="0"/>
        <w:autoSpaceDN w:val="0"/>
        <w:adjustRightInd w:val="0"/>
        <w:spacing w:after="0" w:line="240" w:lineRule="auto"/>
        <w:ind w:left="0" w:firstLine="0"/>
        <w:jc w:val="both"/>
        <w:rPr>
          <w:rFonts w:ascii="Times New Roman" w:hAnsi="Times New Roman"/>
          <w:b/>
          <w:sz w:val="24"/>
          <w:szCs w:val="24"/>
        </w:rPr>
      </w:pPr>
      <w:r w:rsidRPr="0052246C">
        <w:rPr>
          <w:rFonts w:ascii="Times New Roman" w:hAnsi="Times New Roman"/>
          <w:b/>
          <w:sz w:val="24"/>
          <w:szCs w:val="24"/>
        </w:rPr>
        <w:lastRenderedPageBreak/>
        <w:t>Индикатори здравственог стања</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Ради бо</w:t>
      </w:r>
      <w:r>
        <w:rPr>
          <w:rFonts w:ascii="Times New Roman" w:hAnsi="Times New Roman"/>
          <w:sz w:val="24"/>
          <w:szCs w:val="24"/>
        </w:rPr>
        <w:t>љ</w:t>
      </w:r>
      <w:r w:rsidRPr="00FB2670">
        <w:rPr>
          <w:rFonts w:ascii="Times New Roman" w:hAnsi="Times New Roman"/>
          <w:sz w:val="24"/>
          <w:szCs w:val="24"/>
        </w:rPr>
        <w:t>ег сагледавања здравственог стања становништва најчешће се препоручују индикатори, очекиваног трајања живота, смртност одојчади, перинатална смртност, стандардизоване стопе смртности, инц</w:t>
      </w:r>
      <w:r w:rsidR="00CB741E">
        <w:rPr>
          <w:rFonts w:ascii="Times New Roman" w:hAnsi="Times New Roman"/>
          <w:sz w:val="24"/>
          <w:szCs w:val="24"/>
        </w:rPr>
        <w:t>идениције карцинома, преваленциј</w:t>
      </w:r>
      <w:r w:rsidRPr="00FB2670">
        <w:rPr>
          <w:rFonts w:ascii="Times New Roman" w:hAnsi="Times New Roman"/>
          <w:sz w:val="24"/>
          <w:szCs w:val="24"/>
        </w:rPr>
        <w:t>е ХИВ, специфичне инциденције и преваленције, опажано функционално здравље и здравствена очекивања.</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p>
    <w:p w:rsidR="00C331B9" w:rsidRPr="00134CDB" w:rsidRDefault="00C331B9" w:rsidP="00C331B9">
      <w:pPr>
        <w:autoSpaceDE w:val="0"/>
        <w:autoSpaceDN w:val="0"/>
        <w:adjustRightInd w:val="0"/>
        <w:spacing w:after="0" w:line="240" w:lineRule="auto"/>
        <w:jc w:val="both"/>
        <w:rPr>
          <w:rFonts w:ascii="Times New Roman" w:hAnsi="Times New Roman"/>
          <w:sz w:val="24"/>
          <w:szCs w:val="24"/>
          <w:u w:val="single"/>
        </w:rPr>
      </w:pPr>
      <w:r w:rsidRPr="000C193E">
        <w:rPr>
          <w:rFonts w:ascii="Times New Roman" w:hAnsi="Times New Roman"/>
          <w:sz w:val="24"/>
          <w:szCs w:val="24"/>
        </w:rPr>
        <w:t>15.3.1.</w:t>
      </w:r>
      <w:r w:rsidRPr="0052246C">
        <w:rPr>
          <w:rFonts w:ascii="Times New Roman" w:hAnsi="Times New Roman"/>
          <w:sz w:val="24"/>
          <w:szCs w:val="24"/>
          <w:u w:val="single"/>
        </w:rPr>
        <w:t>Очекивано трајање живота</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Очекивано трајање живота на рођењу на нивоу Републике Србије је 75 година, исто је и за територију Града Вршца за 2016 годину.</w:t>
      </w:r>
      <w:r>
        <w:rPr>
          <w:rFonts w:ascii="Times New Roman" w:hAnsi="Times New Roman"/>
          <w:sz w:val="24"/>
          <w:szCs w:val="24"/>
        </w:rPr>
        <w:t xml:space="preserve"> Просечна старост умрлих на нивоу Републике Србије у 2016 години износила је 72,33 године за мушкарце и 77,37 за жене, док је на нивоу Града Вршца просечна старост умрлих мушкараца била 71,18, а жена 76,70 година.</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p>
    <w:p w:rsidR="00C331B9" w:rsidRPr="00134CDB" w:rsidRDefault="00C331B9" w:rsidP="00134CDB">
      <w:pPr>
        <w:pStyle w:val="ListParagraph"/>
        <w:autoSpaceDE w:val="0"/>
        <w:autoSpaceDN w:val="0"/>
        <w:adjustRightInd w:val="0"/>
        <w:spacing w:after="0" w:line="240" w:lineRule="auto"/>
        <w:ind w:left="0"/>
        <w:jc w:val="both"/>
        <w:rPr>
          <w:rFonts w:ascii="Times New Roman" w:hAnsi="Times New Roman"/>
          <w:sz w:val="24"/>
          <w:szCs w:val="24"/>
          <w:u w:val="single"/>
        </w:rPr>
      </w:pPr>
      <w:r w:rsidRPr="000C193E">
        <w:rPr>
          <w:rFonts w:ascii="Times New Roman" w:hAnsi="Times New Roman"/>
          <w:sz w:val="24"/>
          <w:szCs w:val="24"/>
        </w:rPr>
        <w:t>15.3.2</w:t>
      </w:r>
      <w:r w:rsidRPr="0052246C">
        <w:rPr>
          <w:rFonts w:ascii="Times New Roman" w:hAnsi="Times New Roman"/>
          <w:sz w:val="24"/>
          <w:szCs w:val="24"/>
          <w:u w:val="single"/>
        </w:rPr>
        <w:t xml:space="preserve"> Смртност одојчади</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Стопа смртности одојчади (на 1000 живорођених) у 2016. години била је</w:t>
      </w:r>
      <w:r>
        <w:rPr>
          <w:rFonts w:ascii="Times New Roman" w:hAnsi="Times New Roman"/>
          <w:sz w:val="24"/>
          <w:szCs w:val="24"/>
        </w:rPr>
        <w:t xml:space="preserve"> 5,38 на нивоу Републике Србије, 5,03 на нивоу АП Војводине,  6,48 на подручју Јужнобанатског округа, а  </w:t>
      </w:r>
      <w:r w:rsidRPr="00FB2670">
        <w:rPr>
          <w:rFonts w:ascii="Times New Roman" w:hAnsi="Times New Roman"/>
          <w:sz w:val="24"/>
          <w:szCs w:val="24"/>
        </w:rPr>
        <w:t xml:space="preserve"> 4,42</w:t>
      </w:r>
      <w:r>
        <w:rPr>
          <w:rFonts w:ascii="Times New Roman" w:hAnsi="Times New Roman"/>
          <w:sz w:val="24"/>
          <w:szCs w:val="24"/>
        </w:rPr>
        <w:t xml:space="preserve"> на нивоу Града Вршца</w:t>
      </w:r>
    </w:p>
    <w:p w:rsidR="00C331B9" w:rsidRPr="00134CDB" w:rsidRDefault="00C331B9" w:rsidP="00134CDB">
      <w:pPr>
        <w:autoSpaceDE w:val="0"/>
        <w:autoSpaceDN w:val="0"/>
        <w:adjustRightInd w:val="0"/>
        <w:spacing w:after="0" w:line="240" w:lineRule="auto"/>
        <w:rPr>
          <w:rFonts w:ascii="Times New Roman" w:hAnsi="Times New Roman"/>
          <w:i/>
          <w:sz w:val="24"/>
          <w:szCs w:val="24"/>
        </w:rPr>
      </w:pPr>
      <w:r w:rsidRPr="00FB2670">
        <w:rPr>
          <w:rFonts w:ascii="Times New Roman" w:hAnsi="Times New Roman"/>
          <w:sz w:val="24"/>
          <w:szCs w:val="24"/>
        </w:rPr>
        <w:t xml:space="preserve">У следећој табели </w:t>
      </w:r>
      <w:r w:rsidR="00134CDB">
        <w:rPr>
          <w:rFonts w:ascii="Times New Roman" w:hAnsi="Times New Roman"/>
          <w:sz w:val="24"/>
          <w:szCs w:val="24"/>
        </w:rPr>
        <w:t xml:space="preserve">, бр. 33, </w:t>
      </w:r>
      <w:r w:rsidRPr="00FB2670">
        <w:rPr>
          <w:rFonts w:ascii="Times New Roman" w:hAnsi="Times New Roman"/>
          <w:sz w:val="24"/>
          <w:szCs w:val="24"/>
        </w:rPr>
        <w:t>приказана је ст</w:t>
      </w:r>
      <w:r w:rsidR="00134CDB">
        <w:rPr>
          <w:rFonts w:ascii="Times New Roman" w:hAnsi="Times New Roman"/>
          <w:sz w:val="24"/>
          <w:szCs w:val="24"/>
        </w:rPr>
        <w:t xml:space="preserve">опа смртности одојчади (на 1000 </w:t>
      </w:r>
      <w:r w:rsidRPr="00FB2670">
        <w:rPr>
          <w:rFonts w:ascii="Times New Roman" w:hAnsi="Times New Roman"/>
          <w:sz w:val="24"/>
          <w:szCs w:val="24"/>
        </w:rPr>
        <w:t>живорођених) у Јужнобанатском округу од 1989. године до 2016. године.</w:t>
      </w:r>
      <w:r w:rsidR="00134CDB" w:rsidRPr="00134CDB">
        <w:rPr>
          <w:rFonts w:ascii="Times New Roman" w:hAnsi="Times New Roman"/>
          <w:i/>
          <w:sz w:val="24"/>
          <w:szCs w:val="24"/>
        </w:rPr>
        <w:t xml:space="preserve"> </w:t>
      </w:r>
    </w:p>
    <w:tbl>
      <w:tblPr>
        <w:tblW w:w="1920" w:type="dxa"/>
        <w:tblInd w:w="93" w:type="dxa"/>
        <w:tblLook w:val="04A0"/>
      </w:tblPr>
      <w:tblGrid>
        <w:gridCol w:w="960"/>
        <w:gridCol w:w="960"/>
      </w:tblGrid>
      <w:tr w:rsidR="00C331B9" w:rsidRPr="00FB2670" w:rsidTr="00790EC6">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1989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18.87</w:t>
            </w:r>
          </w:p>
        </w:tc>
      </w:tr>
      <w:tr w:rsidR="00C331B9" w:rsidRPr="00FB2670" w:rsidTr="00790EC6">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1990</w:t>
            </w:r>
          </w:p>
        </w:tc>
        <w:tc>
          <w:tcPr>
            <w:tcW w:w="960"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17.67</w:t>
            </w:r>
          </w:p>
        </w:tc>
      </w:tr>
      <w:tr w:rsidR="00C331B9" w:rsidRPr="00FB2670" w:rsidTr="00790EC6">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1991</w:t>
            </w:r>
          </w:p>
        </w:tc>
        <w:tc>
          <w:tcPr>
            <w:tcW w:w="960"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18.58</w:t>
            </w:r>
          </w:p>
        </w:tc>
      </w:tr>
      <w:tr w:rsidR="00C331B9" w:rsidRPr="00FB2670" w:rsidTr="00790EC6">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1992</w:t>
            </w:r>
          </w:p>
        </w:tc>
        <w:tc>
          <w:tcPr>
            <w:tcW w:w="960"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15.43</w:t>
            </w:r>
          </w:p>
        </w:tc>
      </w:tr>
      <w:tr w:rsidR="00C331B9" w:rsidRPr="00FB2670" w:rsidTr="00790EC6">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1993</w:t>
            </w:r>
          </w:p>
        </w:tc>
        <w:tc>
          <w:tcPr>
            <w:tcW w:w="960"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20.86</w:t>
            </w:r>
          </w:p>
        </w:tc>
      </w:tr>
      <w:tr w:rsidR="00C331B9" w:rsidRPr="00FB2670" w:rsidTr="00790EC6">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1994</w:t>
            </w:r>
          </w:p>
        </w:tc>
        <w:tc>
          <w:tcPr>
            <w:tcW w:w="960"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17.50</w:t>
            </w:r>
          </w:p>
        </w:tc>
      </w:tr>
      <w:tr w:rsidR="00C331B9" w:rsidRPr="00FB2670" w:rsidTr="00790EC6">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1995</w:t>
            </w:r>
          </w:p>
        </w:tc>
        <w:tc>
          <w:tcPr>
            <w:tcW w:w="960"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9.70</w:t>
            </w:r>
          </w:p>
        </w:tc>
      </w:tr>
      <w:tr w:rsidR="00C331B9" w:rsidRPr="00FB2670" w:rsidTr="00790EC6">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1996</w:t>
            </w:r>
          </w:p>
        </w:tc>
        <w:tc>
          <w:tcPr>
            <w:tcW w:w="960"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12.10</w:t>
            </w:r>
          </w:p>
        </w:tc>
      </w:tr>
      <w:tr w:rsidR="00C331B9" w:rsidRPr="00FB2670" w:rsidTr="00790EC6">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1997</w:t>
            </w:r>
          </w:p>
        </w:tc>
        <w:tc>
          <w:tcPr>
            <w:tcW w:w="960"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14.20</w:t>
            </w:r>
          </w:p>
        </w:tc>
      </w:tr>
      <w:tr w:rsidR="00C331B9" w:rsidRPr="00FB2670" w:rsidTr="00790EC6">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1998</w:t>
            </w:r>
          </w:p>
        </w:tc>
        <w:tc>
          <w:tcPr>
            <w:tcW w:w="960"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9.00</w:t>
            </w:r>
          </w:p>
        </w:tc>
      </w:tr>
      <w:tr w:rsidR="00C331B9" w:rsidRPr="00FB2670" w:rsidTr="00790EC6">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1999</w:t>
            </w:r>
          </w:p>
        </w:tc>
        <w:tc>
          <w:tcPr>
            <w:tcW w:w="960"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14.10</w:t>
            </w:r>
          </w:p>
        </w:tc>
      </w:tr>
      <w:tr w:rsidR="00C331B9" w:rsidRPr="00FB2670" w:rsidTr="00790EC6">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2000</w:t>
            </w:r>
          </w:p>
        </w:tc>
        <w:tc>
          <w:tcPr>
            <w:tcW w:w="960"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13.31</w:t>
            </w:r>
          </w:p>
        </w:tc>
      </w:tr>
      <w:tr w:rsidR="00C331B9" w:rsidRPr="00FB2670" w:rsidTr="00790EC6">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2001</w:t>
            </w:r>
          </w:p>
        </w:tc>
        <w:tc>
          <w:tcPr>
            <w:tcW w:w="960"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13.30</w:t>
            </w:r>
          </w:p>
        </w:tc>
      </w:tr>
      <w:tr w:rsidR="00C331B9" w:rsidRPr="00FB2670" w:rsidTr="00790EC6">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2002</w:t>
            </w:r>
          </w:p>
        </w:tc>
        <w:tc>
          <w:tcPr>
            <w:tcW w:w="960"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14.30</w:t>
            </w:r>
          </w:p>
        </w:tc>
      </w:tr>
      <w:tr w:rsidR="00C331B9" w:rsidRPr="00FB2670" w:rsidTr="00790EC6">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2003</w:t>
            </w:r>
          </w:p>
        </w:tc>
        <w:tc>
          <w:tcPr>
            <w:tcW w:w="960"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13.74</w:t>
            </w:r>
          </w:p>
        </w:tc>
      </w:tr>
      <w:tr w:rsidR="00C331B9" w:rsidRPr="00FB2670" w:rsidTr="00790EC6">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2004</w:t>
            </w:r>
          </w:p>
        </w:tc>
        <w:tc>
          <w:tcPr>
            <w:tcW w:w="960"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 </w:t>
            </w:r>
          </w:p>
        </w:tc>
      </w:tr>
      <w:tr w:rsidR="00C331B9" w:rsidRPr="00FB2670" w:rsidTr="00790EC6">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2005</w:t>
            </w:r>
          </w:p>
        </w:tc>
        <w:tc>
          <w:tcPr>
            <w:tcW w:w="960"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10.55</w:t>
            </w:r>
          </w:p>
        </w:tc>
      </w:tr>
      <w:tr w:rsidR="00C331B9" w:rsidRPr="00FB2670" w:rsidTr="00790EC6">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2006</w:t>
            </w:r>
          </w:p>
        </w:tc>
        <w:tc>
          <w:tcPr>
            <w:tcW w:w="960"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10.37</w:t>
            </w:r>
          </w:p>
        </w:tc>
      </w:tr>
      <w:tr w:rsidR="00C331B9" w:rsidRPr="00FB2670" w:rsidTr="00790EC6">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2007</w:t>
            </w:r>
          </w:p>
        </w:tc>
        <w:tc>
          <w:tcPr>
            <w:tcW w:w="960"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6.62</w:t>
            </w:r>
          </w:p>
        </w:tc>
      </w:tr>
      <w:tr w:rsidR="00C331B9" w:rsidRPr="00FB2670" w:rsidTr="00790EC6">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2008</w:t>
            </w:r>
          </w:p>
        </w:tc>
        <w:tc>
          <w:tcPr>
            <w:tcW w:w="960"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9.37</w:t>
            </w:r>
          </w:p>
        </w:tc>
      </w:tr>
      <w:tr w:rsidR="00C331B9" w:rsidRPr="00FB2670" w:rsidTr="00790EC6">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2009</w:t>
            </w:r>
          </w:p>
        </w:tc>
        <w:tc>
          <w:tcPr>
            <w:tcW w:w="960"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3.60</w:t>
            </w:r>
          </w:p>
        </w:tc>
      </w:tr>
      <w:tr w:rsidR="00C331B9" w:rsidRPr="00FB2670" w:rsidTr="00790EC6">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2010</w:t>
            </w:r>
          </w:p>
        </w:tc>
        <w:tc>
          <w:tcPr>
            <w:tcW w:w="960"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7.85</w:t>
            </w:r>
          </w:p>
        </w:tc>
      </w:tr>
      <w:tr w:rsidR="00C331B9" w:rsidRPr="00FB2670" w:rsidTr="00790EC6">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2011</w:t>
            </w:r>
          </w:p>
        </w:tc>
        <w:tc>
          <w:tcPr>
            <w:tcW w:w="960"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7.83</w:t>
            </w:r>
          </w:p>
        </w:tc>
      </w:tr>
      <w:tr w:rsidR="00C331B9" w:rsidRPr="00FB2670" w:rsidTr="00790EC6">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2012</w:t>
            </w:r>
          </w:p>
        </w:tc>
        <w:tc>
          <w:tcPr>
            <w:tcW w:w="960"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5.98</w:t>
            </w:r>
          </w:p>
        </w:tc>
      </w:tr>
      <w:tr w:rsidR="00C331B9" w:rsidRPr="00FB2670" w:rsidTr="00790EC6">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2013</w:t>
            </w:r>
          </w:p>
        </w:tc>
        <w:tc>
          <w:tcPr>
            <w:tcW w:w="960"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6.24</w:t>
            </w:r>
          </w:p>
        </w:tc>
      </w:tr>
      <w:tr w:rsidR="00C331B9" w:rsidRPr="00FB2670" w:rsidTr="00790EC6">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2014</w:t>
            </w:r>
          </w:p>
        </w:tc>
        <w:tc>
          <w:tcPr>
            <w:tcW w:w="960"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7.11</w:t>
            </w:r>
          </w:p>
        </w:tc>
      </w:tr>
      <w:tr w:rsidR="00C331B9" w:rsidRPr="00FB2670" w:rsidTr="00790EC6">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2015</w:t>
            </w:r>
          </w:p>
        </w:tc>
        <w:tc>
          <w:tcPr>
            <w:tcW w:w="960"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9.80</w:t>
            </w:r>
          </w:p>
        </w:tc>
      </w:tr>
      <w:tr w:rsidR="00C331B9" w:rsidRPr="00FB2670" w:rsidTr="00790EC6">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2016</w:t>
            </w:r>
          </w:p>
        </w:tc>
        <w:tc>
          <w:tcPr>
            <w:tcW w:w="960"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lang w:eastAsia="en-GB"/>
              </w:rPr>
            </w:pPr>
            <w:r w:rsidRPr="00FB2670">
              <w:rPr>
                <w:rFonts w:ascii="Times New Roman" w:eastAsia="Times New Roman" w:hAnsi="Times New Roman"/>
                <w:color w:val="000000"/>
                <w:lang w:eastAsia="en-GB"/>
              </w:rPr>
              <w:t>6.48</w:t>
            </w:r>
          </w:p>
        </w:tc>
      </w:tr>
    </w:tbl>
    <w:p w:rsidR="00C331B9" w:rsidRPr="00134CDB" w:rsidRDefault="00C331B9" w:rsidP="00C331B9">
      <w:pPr>
        <w:autoSpaceDE w:val="0"/>
        <w:autoSpaceDN w:val="0"/>
        <w:adjustRightInd w:val="0"/>
        <w:spacing w:after="0" w:line="240" w:lineRule="auto"/>
        <w:jc w:val="both"/>
        <w:rPr>
          <w:rFonts w:ascii="Times New Roman" w:hAnsi="Times New Roman"/>
          <w:b/>
          <w:sz w:val="24"/>
          <w:szCs w:val="24"/>
        </w:rPr>
      </w:pPr>
    </w:p>
    <w:p w:rsidR="00C331B9" w:rsidRPr="0052246C" w:rsidRDefault="00C331B9" w:rsidP="008414AE">
      <w:pPr>
        <w:pStyle w:val="ListParagraph"/>
        <w:numPr>
          <w:ilvl w:val="2"/>
          <w:numId w:val="51"/>
        </w:numPr>
        <w:autoSpaceDE w:val="0"/>
        <w:autoSpaceDN w:val="0"/>
        <w:adjustRightInd w:val="0"/>
        <w:spacing w:after="0" w:line="240" w:lineRule="auto"/>
        <w:jc w:val="both"/>
        <w:rPr>
          <w:rFonts w:ascii="Times New Roman" w:hAnsi="Times New Roman"/>
          <w:sz w:val="24"/>
          <w:szCs w:val="24"/>
          <w:u w:val="single"/>
        </w:rPr>
      </w:pPr>
      <w:r w:rsidRPr="0052246C">
        <w:rPr>
          <w:rFonts w:ascii="Times New Roman" w:hAnsi="Times New Roman"/>
          <w:sz w:val="24"/>
          <w:szCs w:val="24"/>
          <w:u w:val="single"/>
        </w:rPr>
        <w:t>Перинатална смртност</w:t>
      </w:r>
    </w:p>
    <w:p w:rsidR="00C331B9" w:rsidRPr="00FB2670" w:rsidRDefault="00C331B9" w:rsidP="00C331B9">
      <w:pPr>
        <w:autoSpaceDE w:val="0"/>
        <w:autoSpaceDN w:val="0"/>
        <w:adjustRightInd w:val="0"/>
        <w:spacing w:after="0" w:line="240" w:lineRule="auto"/>
        <w:jc w:val="both"/>
        <w:rPr>
          <w:rFonts w:ascii="Times New Roman" w:hAnsi="Times New Roman"/>
          <w:b/>
          <w:sz w:val="24"/>
          <w:szCs w:val="24"/>
        </w:rPr>
      </w:pPr>
    </w:p>
    <w:p w:rsidR="00C331B9" w:rsidRPr="00FB2670" w:rsidRDefault="00C331B9" w:rsidP="00C331B9">
      <w:pPr>
        <w:jc w:val="both"/>
        <w:rPr>
          <w:rFonts w:ascii="Times New Roman" w:hAnsi="Times New Roman"/>
          <w:sz w:val="24"/>
          <w:szCs w:val="24"/>
        </w:rPr>
      </w:pPr>
      <w:r w:rsidRPr="00FB2670">
        <w:rPr>
          <w:rFonts w:ascii="Times New Roman" w:hAnsi="Times New Roman"/>
          <w:sz w:val="24"/>
          <w:szCs w:val="24"/>
        </w:rPr>
        <w:t>Перинатални период је период који обухвата време од 12.недеље</w:t>
      </w:r>
      <w:r w:rsidR="00310848">
        <w:rPr>
          <w:rFonts w:ascii="Times New Roman" w:hAnsi="Times New Roman"/>
          <w:sz w:val="24"/>
          <w:szCs w:val="24"/>
        </w:rPr>
        <w:t xml:space="preserve"> </w:t>
      </w:r>
      <w:r w:rsidRPr="00FB2670">
        <w:rPr>
          <w:rFonts w:ascii="Times New Roman" w:hAnsi="Times New Roman"/>
          <w:sz w:val="24"/>
          <w:szCs w:val="24"/>
        </w:rPr>
        <w:t>трудноће (  од 22.недеље по неким ауторима) до 7 дана од рођења детета.</w:t>
      </w:r>
    </w:p>
    <w:p w:rsidR="00C331B9" w:rsidRPr="00FB2670" w:rsidRDefault="00C331B9" w:rsidP="00C331B9">
      <w:pPr>
        <w:jc w:val="both"/>
        <w:rPr>
          <w:rFonts w:ascii="Times New Roman" w:hAnsi="Times New Roman"/>
          <w:sz w:val="24"/>
          <w:szCs w:val="24"/>
        </w:rPr>
      </w:pPr>
      <w:r w:rsidRPr="00FB2670">
        <w:rPr>
          <w:rFonts w:ascii="Times New Roman" w:hAnsi="Times New Roman"/>
          <w:sz w:val="24"/>
          <w:szCs w:val="24"/>
        </w:rPr>
        <w:t xml:space="preserve">Болести или стања која могу изазвати поремећаје у развоју плода,евентуалне смртности и проблеме у каснијем развоју су бројни и немогуће их је све поменути.Велики је број оних који за узрок имају одређена стања,теже болести  или промене у телу мајке које директно утичу на плод, те употребу одређених лекова са потенцијално тератогеним ефектима.Просечно трајање трудноће је 280 дана ( 40 недеља)  и сваки период током њеног трајања значајан је за раст и развој плода.Зависно од врсте и степена, те периода у коме настане одређени проблем, јављају се и последице.У интраутерином периоду  значајно место заузимају и </w:t>
      </w:r>
      <w:r w:rsidRPr="00487FB0">
        <w:rPr>
          <w:rFonts w:ascii="Times New Roman" w:hAnsi="Times New Roman"/>
          <w:sz w:val="24"/>
          <w:szCs w:val="24"/>
        </w:rPr>
        <w:t>интраутерине инфекције</w:t>
      </w:r>
      <w:r w:rsidR="00310848" w:rsidRPr="00487FB0">
        <w:rPr>
          <w:rFonts w:ascii="Times New Roman" w:hAnsi="Times New Roman"/>
          <w:sz w:val="24"/>
          <w:szCs w:val="24"/>
        </w:rPr>
        <w:t xml:space="preserve"> </w:t>
      </w:r>
      <w:r w:rsidRPr="00487FB0">
        <w:rPr>
          <w:rFonts w:ascii="Times New Roman" w:hAnsi="Times New Roman"/>
          <w:sz w:val="24"/>
          <w:szCs w:val="24"/>
        </w:rPr>
        <w:t>(хе</w:t>
      </w:r>
      <w:r w:rsidR="00310848" w:rsidRPr="00487FB0">
        <w:rPr>
          <w:rFonts w:ascii="Times New Roman" w:hAnsi="Times New Roman"/>
          <w:sz w:val="24"/>
          <w:szCs w:val="24"/>
        </w:rPr>
        <w:t>рпес, токсоплазмоза, цитомегаловирус</w:t>
      </w:r>
      <w:r w:rsidRPr="00487FB0">
        <w:rPr>
          <w:rFonts w:ascii="Times New Roman" w:hAnsi="Times New Roman"/>
          <w:sz w:val="24"/>
          <w:szCs w:val="24"/>
        </w:rPr>
        <w:t xml:space="preserve"> и многе друге). Могу се јавити и конгениталне</w:t>
      </w:r>
      <w:r w:rsidR="00310848" w:rsidRPr="00487FB0">
        <w:rPr>
          <w:rFonts w:ascii="Times New Roman" w:hAnsi="Times New Roman"/>
          <w:sz w:val="24"/>
          <w:szCs w:val="24"/>
        </w:rPr>
        <w:t xml:space="preserve"> </w:t>
      </w:r>
      <w:r w:rsidRPr="00487FB0">
        <w:rPr>
          <w:rFonts w:ascii="Times New Roman" w:hAnsi="Times New Roman"/>
          <w:sz w:val="24"/>
          <w:szCs w:val="24"/>
        </w:rPr>
        <w:t>малформације плода,</w:t>
      </w:r>
      <w:r w:rsidR="00310848" w:rsidRPr="00487FB0">
        <w:rPr>
          <w:rFonts w:ascii="Times New Roman" w:hAnsi="Times New Roman"/>
          <w:sz w:val="24"/>
          <w:szCs w:val="24"/>
        </w:rPr>
        <w:t xml:space="preserve"> </w:t>
      </w:r>
      <w:r w:rsidRPr="00487FB0">
        <w:rPr>
          <w:rFonts w:ascii="Times New Roman" w:hAnsi="Times New Roman"/>
          <w:sz w:val="24"/>
          <w:szCs w:val="24"/>
        </w:rPr>
        <w:t>разни метаболички поремећаји, а значајно је поменути и хемолитичку болест новорођенчади</w:t>
      </w:r>
      <w:r w:rsidR="00310848" w:rsidRPr="00487FB0">
        <w:rPr>
          <w:rFonts w:ascii="Times New Roman" w:hAnsi="Times New Roman"/>
          <w:sz w:val="24"/>
          <w:szCs w:val="24"/>
        </w:rPr>
        <w:t xml:space="preserve"> (</w:t>
      </w:r>
      <w:r w:rsidRPr="00487FB0">
        <w:rPr>
          <w:rFonts w:ascii="Times New Roman" w:hAnsi="Times New Roman"/>
          <w:sz w:val="24"/>
          <w:szCs w:val="24"/>
        </w:rPr>
        <w:t xml:space="preserve">најчешће </w:t>
      </w:r>
      <w:r w:rsidRPr="00FB2670">
        <w:rPr>
          <w:rFonts w:ascii="Times New Roman" w:hAnsi="Times New Roman"/>
          <w:sz w:val="24"/>
          <w:szCs w:val="24"/>
        </w:rPr>
        <w:t>је узрокована имунолошким сукобом између мајке и фетуса због некомпатибилности са антигеном црвених крвних зрнаца, а развија се код око 0,5% новорођенчади уколико фетус нас</w:t>
      </w:r>
      <w:r w:rsidR="00310848">
        <w:rPr>
          <w:rFonts w:ascii="Times New Roman" w:hAnsi="Times New Roman"/>
          <w:sz w:val="24"/>
          <w:szCs w:val="24"/>
        </w:rPr>
        <w:t>леди антигене оријентац</w:t>
      </w:r>
      <w:r w:rsidRPr="00FB2670">
        <w:rPr>
          <w:rFonts w:ascii="Times New Roman" w:hAnsi="Times New Roman"/>
          <w:sz w:val="24"/>
          <w:szCs w:val="24"/>
        </w:rPr>
        <w:t xml:space="preserve">ије оца, одсутне у телу мајке). </w:t>
      </w:r>
      <w:r w:rsidRPr="00487FB0">
        <w:rPr>
          <w:rFonts w:ascii="Times New Roman" w:hAnsi="Times New Roman"/>
          <w:sz w:val="24"/>
          <w:szCs w:val="24"/>
        </w:rPr>
        <w:t>Фетална хипоксија је свакако један од проблема који могу довести до озбиљних оштећења у животу фетуса па и његове смрти.</w:t>
      </w:r>
      <w:r w:rsidR="00487FB0" w:rsidRPr="00487FB0">
        <w:rPr>
          <w:rFonts w:ascii="Times New Roman" w:hAnsi="Times New Roman"/>
          <w:sz w:val="24"/>
          <w:szCs w:val="24"/>
        </w:rPr>
        <w:t xml:space="preserve"> </w:t>
      </w:r>
      <w:r w:rsidRPr="00487FB0">
        <w:rPr>
          <w:rFonts w:ascii="Times New Roman" w:hAnsi="Times New Roman"/>
          <w:sz w:val="24"/>
          <w:szCs w:val="24"/>
        </w:rPr>
        <w:t>Знач</w:t>
      </w:r>
      <w:r w:rsidR="00487FB0" w:rsidRPr="00487FB0">
        <w:rPr>
          <w:rFonts w:ascii="Times New Roman" w:hAnsi="Times New Roman"/>
          <w:sz w:val="24"/>
          <w:szCs w:val="24"/>
        </w:rPr>
        <w:t>а</w:t>
      </w:r>
      <w:r w:rsidRPr="00487FB0">
        <w:rPr>
          <w:rFonts w:ascii="Times New Roman" w:hAnsi="Times New Roman"/>
          <w:sz w:val="24"/>
          <w:szCs w:val="24"/>
        </w:rPr>
        <w:t>јни су проблеми и у даљем расту и развоју детета у каснијем периоду живота а проузроковани су било феталном, било асфиксијом на рођењу.Сви облици хипоксије могу довести до промена на можданим структурама и унутрашњим органима који по манифестацијама подсећају на трауму од рођења и дају бројне последице.</w:t>
      </w:r>
      <w:r w:rsidR="00935A5E" w:rsidRPr="00487FB0">
        <w:rPr>
          <w:rFonts w:ascii="Times New Roman" w:hAnsi="Times New Roman"/>
          <w:sz w:val="24"/>
          <w:szCs w:val="24"/>
        </w:rPr>
        <w:t xml:space="preserve"> </w:t>
      </w:r>
      <w:r w:rsidR="00487FB0" w:rsidRPr="00487FB0">
        <w:rPr>
          <w:rFonts w:ascii="Times New Roman" w:hAnsi="Times New Roman"/>
          <w:sz w:val="24"/>
          <w:szCs w:val="24"/>
        </w:rPr>
        <w:t xml:space="preserve">Болести плућа </w:t>
      </w:r>
      <w:r w:rsidRPr="00487FB0">
        <w:rPr>
          <w:rFonts w:ascii="Times New Roman" w:hAnsi="Times New Roman"/>
          <w:sz w:val="24"/>
          <w:szCs w:val="24"/>
        </w:rPr>
        <w:t>перинаталног периода</w:t>
      </w:r>
      <w:r w:rsidRPr="00FB2670">
        <w:rPr>
          <w:rFonts w:ascii="Times New Roman" w:hAnsi="Times New Roman"/>
          <w:sz w:val="24"/>
          <w:szCs w:val="24"/>
        </w:rPr>
        <w:t xml:space="preserve"> такође нису занемарљиве.</w:t>
      </w:r>
      <w:r w:rsidR="00487FB0">
        <w:rPr>
          <w:rFonts w:ascii="Times New Roman" w:hAnsi="Times New Roman"/>
          <w:sz w:val="24"/>
          <w:szCs w:val="24"/>
        </w:rPr>
        <w:t xml:space="preserve"> </w:t>
      </w:r>
      <w:r w:rsidRPr="00FB2670">
        <w:rPr>
          <w:rFonts w:ascii="Times New Roman" w:hAnsi="Times New Roman"/>
          <w:sz w:val="24"/>
          <w:szCs w:val="24"/>
        </w:rPr>
        <w:t>Синдром респираторног стреса новорођенчади укључује групу плућних обољења неинфективне природе.</w:t>
      </w:r>
      <w:r w:rsidR="00935A5E">
        <w:rPr>
          <w:rFonts w:ascii="Times New Roman" w:hAnsi="Times New Roman"/>
          <w:sz w:val="24"/>
          <w:szCs w:val="24"/>
        </w:rPr>
        <w:t xml:space="preserve"> </w:t>
      </w:r>
      <w:r w:rsidRPr="00FB2670">
        <w:rPr>
          <w:rFonts w:ascii="Times New Roman" w:hAnsi="Times New Roman"/>
          <w:sz w:val="24"/>
          <w:szCs w:val="24"/>
        </w:rPr>
        <w:t xml:space="preserve">Ове болести се често називају </w:t>
      </w:r>
      <w:r w:rsidRPr="00487FB0">
        <w:rPr>
          <w:rFonts w:ascii="Times New Roman" w:hAnsi="Times New Roman"/>
          <w:sz w:val="24"/>
          <w:szCs w:val="24"/>
        </w:rPr>
        <w:t>неонаталном пнеумопатијом</w:t>
      </w:r>
      <w:r w:rsidR="00310848" w:rsidRPr="00487FB0">
        <w:rPr>
          <w:rFonts w:ascii="Times New Roman" w:hAnsi="Times New Roman"/>
          <w:sz w:val="24"/>
          <w:szCs w:val="24"/>
        </w:rPr>
        <w:t xml:space="preserve"> </w:t>
      </w:r>
      <w:r w:rsidRPr="00487FB0">
        <w:rPr>
          <w:rFonts w:ascii="Times New Roman" w:hAnsi="Times New Roman"/>
          <w:sz w:val="24"/>
          <w:szCs w:val="24"/>
        </w:rPr>
        <w:t>или респираторним</w:t>
      </w:r>
      <w:r w:rsidR="00310848" w:rsidRPr="00487FB0">
        <w:rPr>
          <w:rFonts w:ascii="Times New Roman" w:hAnsi="Times New Roman"/>
          <w:sz w:val="24"/>
          <w:szCs w:val="24"/>
        </w:rPr>
        <w:t xml:space="preserve"> </w:t>
      </w:r>
      <w:r w:rsidRPr="00487FB0">
        <w:rPr>
          <w:rFonts w:ascii="Times New Roman" w:hAnsi="Times New Roman"/>
          <w:sz w:val="24"/>
          <w:szCs w:val="24"/>
        </w:rPr>
        <w:t>дистресним синдромом. Бројна су и друга стања која могу настати као последица механичког деловања на главу фетуса приликом проласка кроз порођајне канале мајке, а за последицу могу имати клиничке манифестације.</w:t>
      </w:r>
      <w:r w:rsidR="00310848" w:rsidRPr="00487FB0">
        <w:rPr>
          <w:rFonts w:ascii="Times New Roman" w:hAnsi="Times New Roman"/>
          <w:sz w:val="24"/>
          <w:szCs w:val="24"/>
        </w:rPr>
        <w:t xml:space="preserve"> </w:t>
      </w:r>
      <w:r w:rsidRPr="00487FB0">
        <w:rPr>
          <w:rFonts w:ascii="Times New Roman" w:hAnsi="Times New Roman"/>
          <w:sz w:val="24"/>
          <w:szCs w:val="24"/>
        </w:rPr>
        <w:t>Инфекције новорођенчета, инфекције коже и пупка,</w:t>
      </w:r>
      <w:r w:rsidR="00310848" w:rsidRPr="00487FB0">
        <w:rPr>
          <w:rFonts w:ascii="Times New Roman" w:hAnsi="Times New Roman"/>
          <w:sz w:val="24"/>
          <w:szCs w:val="24"/>
        </w:rPr>
        <w:t xml:space="preserve"> </w:t>
      </w:r>
      <w:r w:rsidRPr="00487FB0">
        <w:rPr>
          <w:rFonts w:ascii="Times New Roman" w:hAnsi="Times New Roman"/>
          <w:sz w:val="24"/>
          <w:szCs w:val="24"/>
        </w:rPr>
        <w:t>разне компликације и септична стања која потичу од ширења инфекције</w:t>
      </w:r>
      <w:r w:rsidRPr="00FB2670">
        <w:rPr>
          <w:rFonts w:ascii="Times New Roman" w:hAnsi="Times New Roman"/>
          <w:sz w:val="24"/>
          <w:szCs w:val="24"/>
        </w:rPr>
        <w:t xml:space="preserve">  могу та</w:t>
      </w:r>
      <w:r w:rsidR="00310848">
        <w:rPr>
          <w:rFonts w:ascii="Times New Roman" w:hAnsi="Times New Roman"/>
          <w:sz w:val="24"/>
          <w:szCs w:val="24"/>
        </w:rPr>
        <w:t>к</w:t>
      </w:r>
      <w:r w:rsidRPr="00FB2670">
        <w:rPr>
          <w:rFonts w:ascii="Times New Roman" w:hAnsi="Times New Roman"/>
          <w:sz w:val="24"/>
          <w:szCs w:val="24"/>
        </w:rPr>
        <w:t>ође изазвати бројне последице па чак довести и до смртног исхода.</w:t>
      </w:r>
    </w:p>
    <w:p w:rsidR="00C331B9" w:rsidRPr="00FB2670" w:rsidRDefault="00C331B9" w:rsidP="00C331B9">
      <w:pPr>
        <w:jc w:val="both"/>
        <w:rPr>
          <w:rFonts w:ascii="Times New Roman" w:hAnsi="Times New Roman"/>
          <w:sz w:val="24"/>
          <w:szCs w:val="24"/>
          <w:lang w:val="ru-RU"/>
        </w:rPr>
      </w:pPr>
      <w:r w:rsidRPr="00FB2670">
        <w:rPr>
          <w:rFonts w:ascii="Times New Roman" w:hAnsi="Times New Roman"/>
          <w:sz w:val="24"/>
          <w:szCs w:val="24"/>
          <w:lang w:val="ru-RU"/>
        </w:rPr>
        <w:t>Следећом табелом приказана је неонатална стопа смртности према полу у Вршцу за период од 2014 – 2016. године</w:t>
      </w:r>
      <w:r w:rsidRPr="00FB2670">
        <w:rPr>
          <w:rStyle w:val="FootnoteReference"/>
          <w:rFonts w:ascii="Times New Roman" w:hAnsi="Times New Roman"/>
          <w:sz w:val="24"/>
          <w:szCs w:val="24"/>
          <w:lang w:val="ru-RU"/>
        </w:rPr>
        <w:footnoteReference w:id="12"/>
      </w:r>
    </w:p>
    <w:tbl>
      <w:tblPr>
        <w:tblW w:w="3140" w:type="dxa"/>
        <w:jc w:val="center"/>
        <w:tblInd w:w="93" w:type="dxa"/>
        <w:tblLook w:val="04A0"/>
      </w:tblPr>
      <w:tblGrid>
        <w:gridCol w:w="963"/>
        <w:gridCol w:w="960"/>
        <w:gridCol w:w="1220"/>
      </w:tblGrid>
      <w:tr w:rsidR="00C331B9" w:rsidRPr="00FB2670" w:rsidTr="00790EC6">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sz w:val="24"/>
                <w:szCs w:val="24"/>
                <w:lang w:val="en-US"/>
              </w:rPr>
            </w:pPr>
            <w:r w:rsidRPr="00FB2670">
              <w:rPr>
                <w:rFonts w:ascii="Times New Roman" w:eastAsia="Times New Roman" w:hAnsi="Times New Roman"/>
                <w:b/>
                <w:bCs/>
                <w:color w:val="000000"/>
                <w:sz w:val="24"/>
                <w:szCs w:val="24"/>
                <w:lang w:val="en-US"/>
              </w:rPr>
              <w:t>година</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sz w:val="24"/>
                <w:szCs w:val="24"/>
                <w:lang w:val="en-US"/>
              </w:rPr>
            </w:pPr>
            <w:r w:rsidRPr="00FB2670">
              <w:rPr>
                <w:rFonts w:ascii="Times New Roman" w:eastAsia="Times New Roman" w:hAnsi="Times New Roman"/>
                <w:b/>
                <w:bCs/>
                <w:color w:val="000000"/>
                <w:sz w:val="24"/>
                <w:szCs w:val="24"/>
                <w:lang w:val="en-US"/>
              </w:rPr>
              <w:t>Ж</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sz w:val="24"/>
                <w:szCs w:val="24"/>
                <w:lang w:val="en-US"/>
              </w:rPr>
            </w:pPr>
            <w:r w:rsidRPr="00FB2670">
              <w:rPr>
                <w:rFonts w:ascii="Times New Roman" w:eastAsia="Times New Roman" w:hAnsi="Times New Roman"/>
                <w:b/>
                <w:bCs/>
                <w:color w:val="000000"/>
                <w:sz w:val="24"/>
                <w:szCs w:val="24"/>
                <w:lang w:val="en-US"/>
              </w:rPr>
              <w:t>М</w:t>
            </w:r>
          </w:p>
        </w:tc>
      </w:tr>
      <w:tr w:rsidR="00C331B9" w:rsidRPr="00FB2670" w:rsidTr="00790EC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sz w:val="24"/>
                <w:szCs w:val="24"/>
                <w:lang w:val="en-US"/>
              </w:rPr>
            </w:pPr>
            <w:r w:rsidRPr="00FB2670">
              <w:rPr>
                <w:rFonts w:ascii="Times New Roman" w:eastAsia="Times New Roman" w:hAnsi="Times New Roman"/>
                <w:b/>
                <w:bCs/>
                <w:color w:val="000000"/>
                <w:sz w:val="24"/>
                <w:szCs w:val="24"/>
                <w:lang w:val="en-US"/>
              </w:rPr>
              <w:t>2014</w:t>
            </w:r>
          </w:p>
        </w:tc>
        <w:tc>
          <w:tcPr>
            <w:tcW w:w="960"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0.00</w:t>
            </w:r>
          </w:p>
        </w:tc>
        <w:tc>
          <w:tcPr>
            <w:tcW w:w="1220"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8.23</w:t>
            </w:r>
          </w:p>
        </w:tc>
      </w:tr>
      <w:tr w:rsidR="00C331B9" w:rsidRPr="00FB2670" w:rsidTr="00790EC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sz w:val="24"/>
                <w:szCs w:val="24"/>
                <w:lang w:val="en-US"/>
              </w:rPr>
            </w:pPr>
            <w:r w:rsidRPr="00FB2670">
              <w:rPr>
                <w:rFonts w:ascii="Times New Roman" w:eastAsia="Times New Roman" w:hAnsi="Times New Roman"/>
                <w:b/>
                <w:bCs/>
                <w:color w:val="000000"/>
                <w:sz w:val="24"/>
                <w:szCs w:val="24"/>
                <w:lang w:val="en-US"/>
              </w:rPr>
              <w:t>2015</w:t>
            </w:r>
          </w:p>
        </w:tc>
        <w:tc>
          <w:tcPr>
            <w:tcW w:w="960"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13.39</w:t>
            </w:r>
          </w:p>
        </w:tc>
        <w:tc>
          <w:tcPr>
            <w:tcW w:w="1220"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9.66</w:t>
            </w:r>
          </w:p>
        </w:tc>
      </w:tr>
      <w:tr w:rsidR="00C331B9" w:rsidRPr="00FB2670" w:rsidTr="00790EC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b/>
                <w:bCs/>
                <w:color w:val="000000"/>
                <w:sz w:val="24"/>
                <w:szCs w:val="24"/>
                <w:lang w:val="en-US"/>
              </w:rPr>
            </w:pPr>
            <w:r w:rsidRPr="00FB2670">
              <w:rPr>
                <w:rFonts w:ascii="Times New Roman" w:eastAsia="Times New Roman" w:hAnsi="Times New Roman"/>
                <w:b/>
                <w:bCs/>
                <w:color w:val="000000"/>
                <w:sz w:val="24"/>
                <w:szCs w:val="24"/>
                <w:lang w:val="en-US"/>
              </w:rPr>
              <w:t>2016</w:t>
            </w:r>
          </w:p>
        </w:tc>
        <w:tc>
          <w:tcPr>
            <w:tcW w:w="960"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4.31</w:t>
            </w:r>
          </w:p>
        </w:tc>
        <w:tc>
          <w:tcPr>
            <w:tcW w:w="1220"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val="en-US"/>
              </w:rPr>
            </w:pPr>
            <w:r w:rsidRPr="00FB2670">
              <w:rPr>
                <w:rFonts w:ascii="Times New Roman" w:eastAsia="Times New Roman" w:hAnsi="Times New Roman"/>
                <w:color w:val="000000"/>
                <w:sz w:val="24"/>
                <w:szCs w:val="24"/>
                <w:lang w:val="en-US"/>
              </w:rPr>
              <w:t>4.52</w:t>
            </w:r>
          </w:p>
        </w:tc>
      </w:tr>
    </w:tbl>
    <w:p w:rsidR="0052246C" w:rsidRPr="0052246C" w:rsidRDefault="0052246C" w:rsidP="0052246C">
      <w:pPr>
        <w:jc w:val="center"/>
        <w:rPr>
          <w:rFonts w:ascii="Times New Roman" w:hAnsi="Times New Roman"/>
          <w:i/>
          <w:sz w:val="24"/>
          <w:szCs w:val="24"/>
          <w:lang w:val="ru-RU"/>
        </w:rPr>
      </w:pPr>
      <w:r w:rsidRPr="0052246C">
        <w:rPr>
          <w:rFonts w:ascii="Times New Roman" w:hAnsi="Times New Roman"/>
          <w:i/>
          <w:sz w:val="24"/>
          <w:szCs w:val="24"/>
          <w:lang w:val="ru-RU"/>
        </w:rPr>
        <w:t>Табела бр. 34</w:t>
      </w:r>
    </w:p>
    <w:p w:rsidR="00C331B9" w:rsidRPr="00FB2670" w:rsidRDefault="00C331B9" w:rsidP="00C331B9">
      <w:pPr>
        <w:jc w:val="both"/>
        <w:rPr>
          <w:rFonts w:ascii="Times New Roman" w:hAnsi="Times New Roman"/>
          <w:sz w:val="24"/>
          <w:szCs w:val="24"/>
          <w:lang w:val="ru-RU"/>
        </w:rPr>
      </w:pPr>
      <w:r w:rsidRPr="00FB2670">
        <w:rPr>
          <w:rFonts w:ascii="Times New Roman" w:hAnsi="Times New Roman"/>
          <w:sz w:val="24"/>
          <w:szCs w:val="24"/>
          <w:lang w:val="ru-RU"/>
        </w:rPr>
        <w:lastRenderedPageBreak/>
        <w:t xml:space="preserve">Према подацима Завода за јавно здравље Панчево за 2016. годину за Јужни Банат стопа смртности одојчади од 1991. године (18,58%) до 1997. године (14,2%) варира, да би 1998. године имала нагли пад (9%), а 1999. године бележи се нагли пораст (14,1%). У 2000. и 2001. години долази до пада смртности одојчади на 13,3%, да би 2016. године стопа смртности одојчади износила 6,48%. У 2016. години стопа мртворођености у Јужном Банату је 5,67% што је мање од стопе мртворођености за Републику Србију (5,82%). Најнеповољнија стопа мртворођености за 2016. годину је у општини Алибунар (14,08%). </w:t>
      </w:r>
    </w:p>
    <w:p w:rsidR="00C331B9" w:rsidRPr="0052246C" w:rsidRDefault="00C331B9" w:rsidP="008414AE">
      <w:pPr>
        <w:pStyle w:val="ListParagraph"/>
        <w:numPr>
          <w:ilvl w:val="2"/>
          <w:numId w:val="51"/>
        </w:numPr>
        <w:autoSpaceDE w:val="0"/>
        <w:autoSpaceDN w:val="0"/>
        <w:adjustRightInd w:val="0"/>
        <w:spacing w:after="0" w:line="240" w:lineRule="auto"/>
        <w:jc w:val="both"/>
        <w:rPr>
          <w:rFonts w:ascii="Times New Roman" w:hAnsi="Times New Roman"/>
          <w:sz w:val="24"/>
          <w:szCs w:val="24"/>
          <w:u w:val="single"/>
        </w:rPr>
      </w:pPr>
      <w:r w:rsidRPr="0052246C">
        <w:rPr>
          <w:rFonts w:ascii="Times New Roman" w:hAnsi="Times New Roman"/>
          <w:sz w:val="24"/>
          <w:szCs w:val="24"/>
          <w:u w:val="single"/>
        </w:rPr>
        <w:t>Специфичне стопе смртности</w:t>
      </w:r>
    </w:p>
    <w:p w:rsidR="00C331B9" w:rsidRPr="00FB2670" w:rsidRDefault="00C331B9" w:rsidP="00C331B9">
      <w:pPr>
        <w:autoSpaceDE w:val="0"/>
        <w:autoSpaceDN w:val="0"/>
        <w:adjustRightInd w:val="0"/>
        <w:spacing w:after="0" w:line="240" w:lineRule="auto"/>
        <w:jc w:val="both"/>
        <w:rPr>
          <w:rFonts w:ascii="Times New Roman" w:hAnsi="Times New Roman"/>
          <w:b/>
          <w:sz w:val="24"/>
          <w:szCs w:val="24"/>
        </w:rPr>
      </w:pPr>
    </w:p>
    <w:p w:rsidR="00C331B9" w:rsidRPr="00FB2670" w:rsidRDefault="00C331B9" w:rsidP="00C331B9">
      <w:pPr>
        <w:autoSpaceDE w:val="0"/>
        <w:autoSpaceDN w:val="0"/>
        <w:adjustRightInd w:val="0"/>
        <w:spacing w:after="0" w:line="240" w:lineRule="auto"/>
        <w:jc w:val="both"/>
        <w:rPr>
          <w:rFonts w:ascii="Times New Roman" w:hAnsi="Times New Roman"/>
          <w:sz w:val="24"/>
          <w:szCs w:val="24"/>
          <w:lang w:val="en-US"/>
        </w:rPr>
      </w:pPr>
      <w:r w:rsidRPr="00FB2670">
        <w:rPr>
          <w:rFonts w:ascii="Times New Roman" w:hAnsi="Times New Roman"/>
          <w:sz w:val="24"/>
          <w:szCs w:val="24"/>
          <w:lang w:val="en-US"/>
        </w:rPr>
        <w:t>Из опште стопе морталитета, а за потребе детаљније анализе смртности становништва, употребљавају се тзв. специфичне стопе смртности по старости. По правилу, посебно се израчунавају за женско и мушко становништво.  Дивергенција у трендовима смртности по полу током задњих деценија 20. века може да се једним делом објасни смањењем стопа смртности код жена у фертилном периоду, али у основи леже много комплекснији фактори утицаја на смртност. Упркос чињеници да је то једна од основних законитости у демографском развитку, до данас није јасно шта све утиче на тај феномен. Тако је утврђено да је разлика у очекиваном трајању живота при живорођењу мушкараца и жена последњих 20 година стабилна и у европским оквирима умерено ниска (износи око пет година).</w:t>
      </w:r>
      <w:r w:rsidR="00A72D1A">
        <w:rPr>
          <w:rFonts w:ascii="Times New Roman" w:hAnsi="Times New Roman"/>
          <w:sz w:val="24"/>
          <w:szCs w:val="24"/>
        </w:rPr>
        <w:t xml:space="preserve"> </w:t>
      </w:r>
      <w:r w:rsidRPr="00FB2670">
        <w:rPr>
          <w:rFonts w:ascii="Times New Roman" w:hAnsi="Times New Roman"/>
          <w:sz w:val="24"/>
          <w:szCs w:val="24"/>
          <w:lang w:val="en-US"/>
        </w:rPr>
        <w:t>Анализа морталитета по полу показала је да су вредности специфичних стопа смртности у Србији међу највишима у Европи и да су посебно средовечни мушкарци у Србији вулнерабилна категорија становништва, нарочито оних који нису у браку, јер мушкарци у браку имају просечно за 6-7 година дужи животни век. Повољнији положај мушкараца у браку се види у свим старосним групама, док је код жена предност пре свега код релативно млађих категорија, док код старих 65 или више година, нема статистички значајне разлике.</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lang w:val="en-US"/>
        </w:rPr>
        <w:t>На основу разлике у стопама смртности по полу и образовању може се констатовати да ниво образовања има већи значај у морталитету жена, односно да се са већим степеном образовања и разлика у смртности по полу повећава на штету мушкараца. Поједини истраживачи, у прављењу разлика, дају предност биолошким факторима, истичући да „генетске и хормонске разлике код полова стварају биолошку основу за дужи животни век жена”. Док многи истичу значај небиолошких фактора, и сматрају да се „образац понашања код мушкараца у комбинацији реакције на промене у околини, види као основни и доминантни разлог више смртности.” Међутим све више преовладава став да је „утицај биолошких фактора лимитиран у односу на индивидуално понашање које у комбинацији са друштвеним и другим утицајем средине много више доприноси разлици у дужини животног века мушкарца и жене”</w:t>
      </w:r>
      <w:r w:rsidRPr="00FB2670">
        <w:rPr>
          <w:rFonts w:ascii="Times New Roman" w:hAnsi="Times New Roman"/>
          <w:sz w:val="24"/>
          <w:szCs w:val="24"/>
        </w:rPr>
        <w:t>.</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lang w:val="en-US"/>
        </w:rPr>
      </w:pPr>
      <w:r w:rsidRPr="00FB2670">
        <w:rPr>
          <w:rFonts w:ascii="Times New Roman" w:hAnsi="Times New Roman"/>
          <w:sz w:val="24"/>
          <w:szCs w:val="24"/>
          <w:lang w:val="en-US"/>
        </w:rPr>
        <w:t>Истраживање преране смртности становништва Србије услед водећих узрока смрти показало је да мушкарци и жене имају различит модел морталитета. Хипотеза да је канцер значајнији узрок превремене смрти код жена него код мушкараца у Србији, није тачна јер су нпр. мушкарци у централној Србији, током 2014. године, најчешће умирали од малигних тумора плућа, колона и ректума, простате и желуца, а жене су најчешће биле жртве малигног процеса на дојци, плућима, колону и ректуму и панкреасу. То повећање коинцидира са растом стопа смртности од кардиоваскуларних болести, тумора и повреда код мушкараца и смањења стопа смртности у фертилном периоду код жена.</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lang w:val="en-US"/>
        </w:rPr>
      </w:pPr>
      <w:r w:rsidRPr="00FB2670">
        <w:rPr>
          <w:rFonts w:ascii="Times New Roman" w:hAnsi="Times New Roman"/>
          <w:sz w:val="24"/>
          <w:szCs w:val="24"/>
          <w:lang w:val="en-US"/>
        </w:rPr>
        <w:lastRenderedPageBreak/>
        <w:t>Разлика између српских жена и мушкараца у односу на мушкарце и жене који најдуже живе у Европи је око 9 година код оба пола. Док је смртност 2,5 до 3 пута виша у Србији од вршњака из земаља са најдужим животним веком.</w:t>
      </w:r>
    </w:p>
    <w:p w:rsidR="00C331B9" w:rsidRDefault="00C331B9" w:rsidP="00C331B9">
      <w:pPr>
        <w:autoSpaceDE w:val="0"/>
        <w:autoSpaceDN w:val="0"/>
        <w:adjustRightInd w:val="0"/>
        <w:spacing w:after="0" w:line="240" w:lineRule="auto"/>
        <w:jc w:val="both"/>
        <w:rPr>
          <w:rFonts w:ascii="Times New Roman" w:hAnsi="Times New Roman"/>
          <w:sz w:val="24"/>
          <w:szCs w:val="24"/>
        </w:rPr>
      </w:pP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 xml:space="preserve"> Умрли према полу и просечна старост умрлих по општинама у јужнобанатском округу у 2016. години</w:t>
      </w:r>
      <w:r w:rsidRPr="00FB2670">
        <w:rPr>
          <w:rStyle w:val="FootnoteReference"/>
          <w:rFonts w:ascii="Times New Roman" w:hAnsi="Times New Roman"/>
          <w:sz w:val="24"/>
          <w:szCs w:val="24"/>
        </w:rPr>
        <w:footnoteReference w:id="13"/>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p>
    <w:tbl>
      <w:tblPr>
        <w:tblpPr w:leftFromText="180" w:rightFromText="180" w:vertAnchor="text" w:horzAnchor="margin" w:tblpXSpec="center" w:tblpY="134"/>
        <w:tblW w:w="11861" w:type="dxa"/>
        <w:tblLook w:val="04A0"/>
      </w:tblPr>
      <w:tblGrid>
        <w:gridCol w:w="506"/>
        <w:gridCol w:w="2760"/>
        <w:gridCol w:w="1440"/>
        <w:gridCol w:w="1379"/>
        <w:gridCol w:w="1501"/>
        <w:gridCol w:w="1534"/>
        <w:gridCol w:w="1333"/>
        <w:gridCol w:w="1453"/>
      </w:tblGrid>
      <w:tr w:rsidR="00C331B9" w:rsidRPr="00FB2670" w:rsidTr="00790EC6">
        <w:trPr>
          <w:trHeight w:val="315"/>
        </w:trPr>
        <w:tc>
          <w:tcPr>
            <w:tcW w:w="461" w:type="dxa"/>
            <w:vMerge w:val="restart"/>
            <w:tcBorders>
              <w:top w:val="single" w:sz="8" w:space="0" w:color="auto"/>
              <w:left w:val="single" w:sz="8" w:space="0" w:color="auto"/>
              <w:bottom w:val="single" w:sz="4" w:space="0" w:color="auto"/>
              <w:right w:val="single" w:sz="4" w:space="0" w:color="auto"/>
            </w:tcBorders>
            <w:shd w:val="pct12" w:color="000000" w:fill="FFFFFF"/>
            <w:vAlign w:val="center"/>
            <w:hideMark/>
          </w:tcPr>
          <w:p w:rsidR="00C331B9" w:rsidRPr="00582C69" w:rsidRDefault="00582C69" w:rsidP="00790EC6">
            <w:pPr>
              <w:spacing w:after="0" w:line="240" w:lineRule="auto"/>
              <w:jc w:val="center"/>
              <w:rPr>
                <w:rFonts w:ascii="Times New Roman" w:eastAsia="Times New Roman" w:hAnsi="Times New Roman"/>
                <w:sz w:val="14"/>
                <w:szCs w:val="14"/>
              </w:rPr>
            </w:pPr>
            <w:r>
              <w:rPr>
                <w:rFonts w:ascii="Times New Roman" w:eastAsia="Times New Roman" w:hAnsi="Times New Roman"/>
                <w:sz w:val="14"/>
                <w:szCs w:val="14"/>
              </w:rPr>
              <w:t>Р.бр.</w:t>
            </w:r>
          </w:p>
        </w:tc>
        <w:tc>
          <w:tcPr>
            <w:tcW w:w="2760" w:type="dxa"/>
            <w:vMerge w:val="restart"/>
            <w:tcBorders>
              <w:top w:val="single" w:sz="8" w:space="0" w:color="auto"/>
              <w:left w:val="single" w:sz="4" w:space="0" w:color="auto"/>
              <w:bottom w:val="single" w:sz="4" w:space="0" w:color="auto"/>
              <w:right w:val="single" w:sz="4" w:space="0" w:color="auto"/>
            </w:tcBorders>
            <w:shd w:val="pct12" w:color="000000" w:fill="FFFFFF"/>
            <w:vAlign w:val="center"/>
            <w:hideMark/>
          </w:tcPr>
          <w:p w:rsidR="00C331B9" w:rsidRPr="00582C69" w:rsidRDefault="00582C69" w:rsidP="00790EC6">
            <w:pPr>
              <w:spacing w:after="0" w:line="240" w:lineRule="auto"/>
              <w:jc w:val="center"/>
              <w:rPr>
                <w:rFonts w:ascii="Times New Roman" w:eastAsia="Times New Roman" w:hAnsi="Times New Roman"/>
                <w:b/>
                <w:bCs/>
                <w:sz w:val="18"/>
                <w:szCs w:val="18"/>
              </w:rPr>
            </w:pPr>
            <w:r>
              <w:rPr>
                <w:rFonts w:ascii="Times New Roman" w:eastAsia="Times New Roman" w:hAnsi="Times New Roman"/>
                <w:b/>
                <w:bCs/>
                <w:sz w:val="18"/>
                <w:szCs w:val="18"/>
              </w:rPr>
              <w:t>ОПШТИНА</w:t>
            </w:r>
          </w:p>
        </w:tc>
        <w:tc>
          <w:tcPr>
            <w:tcW w:w="1440" w:type="dxa"/>
            <w:vMerge w:val="restart"/>
            <w:tcBorders>
              <w:top w:val="single" w:sz="8" w:space="0" w:color="auto"/>
              <w:left w:val="single" w:sz="4" w:space="0" w:color="auto"/>
              <w:bottom w:val="single" w:sz="4" w:space="0" w:color="auto"/>
              <w:right w:val="single" w:sz="4" w:space="0" w:color="auto"/>
            </w:tcBorders>
            <w:shd w:val="pct12" w:color="000000" w:fill="FFFFFF"/>
            <w:vAlign w:val="center"/>
            <w:hideMark/>
          </w:tcPr>
          <w:p w:rsidR="00C331B9" w:rsidRPr="00582C69" w:rsidRDefault="00582C69" w:rsidP="00790EC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УКУПНО УМРЛИ</w:t>
            </w:r>
          </w:p>
        </w:tc>
        <w:tc>
          <w:tcPr>
            <w:tcW w:w="2880" w:type="dxa"/>
            <w:gridSpan w:val="2"/>
            <w:tcBorders>
              <w:top w:val="single" w:sz="8" w:space="0" w:color="auto"/>
              <w:left w:val="nil"/>
              <w:bottom w:val="single" w:sz="4" w:space="0" w:color="auto"/>
              <w:right w:val="single" w:sz="4" w:space="0" w:color="auto"/>
            </w:tcBorders>
            <w:shd w:val="pct12" w:color="000000" w:fill="FFFFFF"/>
            <w:vAlign w:val="center"/>
            <w:hideMark/>
          </w:tcPr>
          <w:p w:rsidR="00C331B9" w:rsidRPr="00582C69" w:rsidRDefault="00582C69" w:rsidP="00790EC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ПОЛ</w:t>
            </w:r>
          </w:p>
        </w:tc>
        <w:tc>
          <w:tcPr>
            <w:tcW w:w="4320" w:type="dxa"/>
            <w:gridSpan w:val="3"/>
            <w:tcBorders>
              <w:top w:val="single" w:sz="8" w:space="0" w:color="auto"/>
              <w:left w:val="nil"/>
              <w:bottom w:val="single" w:sz="4" w:space="0" w:color="auto"/>
              <w:right w:val="single" w:sz="8" w:space="0" w:color="000000"/>
            </w:tcBorders>
            <w:shd w:val="pct12" w:color="000000" w:fill="FFFFFF"/>
            <w:vAlign w:val="center"/>
            <w:hideMark/>
          </w:tcPr>
          <w:p w:rsidR="00C331B9" w:rsidRPr="00582C69" w:rsidRDefault="00582C69" w:rsidP="00790EC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ПРОСЕЧНА СТАРОСТ УМРЛИХ</w:t>
            </w:r>
          </w:p>
        </w:tc>
      </w:tr>
      <w:tr w:rsidR="00C331B9" w:rsidRPr="00FB2670" w:rsidTr="00790EC6">
        <w:trPr>
          <w:trHeight w:val="315"/>
        </w:trPr>
        <w:tc>
          <w:tcPr>
            <w:tcW w:w="461" w:type="dxa"/>
            <w:vMerge/>
            <w:tcBorders>
              <w:top w:val="single" w:sz="8" w:space="0" w:color="auto"/>
              <w:left w:val="single" w:sz="8" w:space="0" w:color="auto"/>
              <w:bottom w:val="single" w:sz="4" w:space="0" w:color="auto"/>
              <w:right w:val="single" w:sz="4" w:space="0" w:color="auto"/>
            </w:tcBorders>
            <w:vAlign w:val="center"/>
            <w:hideMark/>
          </w:tcPr>
          <w:p w:rsidR="00C331B9" w:rsidRPr="00FB2670" w:rsidRDefault="00C331B9" w:rsidP="00790EC6">
            <w:pPr>
              <w:spacing w:after="0" w:line="240" w:lineRule="auto"/>
              <w:rPr>
                <w:rFonts w:ascii="Times New Roman" w:eastAsia="Times New Roman" w:hAnsi="Times New Roman"/>
                <w:sz w:val="14"/>
                <w:szCs w:val="14"/>
                <w:lang w:val="en-US"/>
              </w:rPr>
            </w:pPr>
          </w:p>
        </w:tc>
        <w:tc>
          <w:tcPr>
            <w:tcW w:w="2760" w:type="dxa"/>
            <w:vMerge/>
            <w:tcBorders>
              <w:top w:val="single" w:sz="8" w:space="0" w:color="auto"/>
              <w:left w:val="single" w:sz="4" w:space="0" w:color="auto"/>
              <w:bottom w:val="single" w:sz="4" w:space="0" w:color="auto"/>
              <w:right w:val="single" w:sz="4" w:space="0" w:color="auto"/>
            </w:tcBorders>
            <w:vAlign w:val="center"/>
            <w:hideMark/>
          </w:tcPr>
          <w:p w:rsidR="00C331B9" w:rsidRPr="00FB2670" w:rsidRDefault="00C331B9" w:rsidP="00790EC6">
            <w:pPr>
              <w:spacing w:after="0" w:line="240" w:lineRule="auto"/>
              <w:rPr>
                <w:rFonts w:ascii="Times New Roman" w:eastAsia="Times New Roman" w:hAnsi="Times New Roman"/>
                <w:b/>
                <w:bCs/>
                <w:sz w:val="18"/>
                <w:szCs w:val="18"/>
                <w:lang w:val="en-US"/>
              </w:rPr>
            </w:pPr>
          </w:p>
        </w:tc>
        <w:tc>
          <w:tcPr>
            <w:tcW w:w="1440" w:type="dxa"/>
            <w:vMerge/>
            <w:tcBorders>
              <w:top w:val="single" w:sz="8" w:space="0" w:color="auto"/>
              <w:left w:val="single" w:sz="4" w:space="0" w:color="auto"/>
              <w:bottom w:val="single" w:sz="4" w:space="0" w:color="auto"/>
              <w:right w:val="single" w:sz="4" w:space="0" w:color="auto"/>
            </w:tcBorders>
            <w:vAlign w:val="center"/>
            <w:hideMark/>
          </w:tcPr>
          <w:p w:rsidR="00C331B9" w:rsidRPr="00FB2670" w:rsidRDefault="00C331B9" w:rsidP="00790EC6">
            <w:pPr>
              <w:spacing w:after="0" w:line="240" w:lineRule="auto"/>
              <w:rPr>
                <w:rFonts w:ascii="Times New Roman" w:eastAsia="Times New Roman" w:hAnsi="Times New Roman"/>
                <w:sz w:val="18"/>
                <w:szCs w:val="18"/>
                <w:lang w:val="en-US"/>
              </w:rPr>
            </w:pPr>
          </w:p>
        </w:tc>
        <w:tc>
          <w:tcPr>
            <w:tcW w:w="1379" w:type="dxa"/>
            <w:tcBorders>
              <w:top w:val="nil"/>
              <w:left w:val="nil"/>
              <w:bottom w:val="single" w:sz="4" w:space="0" w:color="auto"/>
              <w:right w:val="single" w:sz="4" w:space="0" w:color="auto"/>
            </w:tcBorders>
            <w:shd w:val="pct12" w:color="000000" w:fill="FFFFFF"/>
            <w:noWrap/>
            <w:vAlign w:val="center"/>
            <w:hideMark/>
          </w:tcPr>
          <w:p w:rsidR="00C331B9" w:rsidRPr="00582C69" w:rsidRDefault="00582C69" w:rsidP="00790EC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МУШКО</w:t>
            </w:r>
          </w:p>
        </w:tc>
        <w:tc>
          <w:tcPr>
            <w:tcW w:w="1501" w:type="dxa"/>
            <w:tcBorders>
              <w:top w:val="nil"/>
              <w:left w:val="nil"/>
              <w:bottom w:val="single" w:sz="4" w:space="0" w:color="auto"/>
              <w:right w:val="single" w:sz="4" w:space="0" w:color="auto"/>
            </w:tcBorders>
            <w:shd w:val="pct12" w:color="000000" w:fill="FFFFFF"/>
            <w:noWrap/>
            <w:vAlign w:val="center"/>
            <w:hideMark/>
          </w:tcPr>
          <w:p w:rsidR="00C331B9" w:rsidRPr="00582C69" w:rsidRDefault="00582C69" w:rsidP="00790EC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ЖЕНСКО</w:t>
            </w:r>
          </w:p>
        </w:tc>
        <w:tc>
          <w:tcPr>
            <w:tcW w:w="1534" w:type="dxa"/>
            <w:tcBorders>
              <w:top w:val="nil"/>
              <w:left w:val="nil"/>
              <w:bottom w:val="single" w:sz="4" w:space="0" w:color="auto"/>
              <w:right w:val="single" w:sz="4" w:space="0" w:color="auto"/>
            </w:tcBorders>
            <w:shd w:val="pct12" w:color="000000" w:fill="FFFFFF"/>
            <w:noWrap/>
            <w:vAlign w:val="center"/>
            <w:hideMark/>
          </w:tcPr>
          <w:p w:rsidR="00C331B9" w:rsidRPr="00582C69" w:rsidRDefault="00582C69" w:rsidP="00790EC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УКУПНО</w:t>
            </w:r>
          </w:p>
        </w:tc>
        <w:tc>
          <w:tcPr>
            <w:tcW w:w="1333" w:type="dxa"/>
            <w:tcBorders>
              <w:top w:val="nil"/>
              <w:left w:val="nil"/>
              <w:bottom w:val="single" w:sz="4" w:space="0" w:color="auto"/>
              <w:right w:val="single" w:sz="4" w:space="0" w:color="auto"/>
            </w:tcBorders>
            <w:shd w:val="pct12" w:color="000000" w:fill="FFFFFF"/>
            <w:noWrap/>
            <w:vAlign w:val="center"/>
            <w:hideMark/>
          </w:tcPr>
          <w:p w:rsidR="00C331B9" w:rsidRPr="00582C69" w:rsidRDefault="00582C69" w:rsidP="00790EC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МУШКО</w:t>
            </w:r>
          </w:p>
        </w:tc>
        <w:tc>
          <w:tcPr>
            <w:tcW w:w="1453" w:type="dxa"/>
            <w:tcBorders>
              <w:top w:val="nil"/>
              <w:left w:val="nil"/>
              <w:bottom w:val="single" w:sz="4" w:space="0" w:color="auto"/>
              <w:right w:val="single" w:sz="8" w:space="0" w:color="auto"/>
            </w:tcBorders>
            <w:shd w:val="pct12" w:color="000000" w:fill="FFFFFF"/>
            <w:noWrap/>
            <w:vAlign w:val="center"/>
            <w:hideMark/>
          </w:tcPr>
          <w:p w:rsidR="00C331B9" w:rsidRPr="00582C69" w:rsidRDefault="00582C69" w:rsidP="00790EC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ЖЕНСКО</w:t>
            </w:r>
          </w:p>
        </w:tc>
      </w:tr>
      <w:tr w:rsidR="00C331B9" w:rsidRPr="00FB2670" w:rsidTr="00790EC6">
        <w:trPr>
          <w:trHeight w:val="195"/>
        </w:trPr>
        <w:tc>
          <w:tcPr>
            <w:tcW w:w="461" w:type="dxa"/>
            <w:tcBorders>
              <w:top w:val="nil"/>
              <w:left w:val="single" w:sz="8" w:space="0" w:color="auto"/>
              <w:bottom w:val="single" w:sz="8" w:space="0" w:color="auto"/>
              <w:right w:val="single" w:sz="4" w:space="0" w:color="auto"/>
            </w:tcBorders>
            <w:shd w:val="pct12" w:color="000000" w:fill="FFFFFF"/>
            <w:vAlign w:val="center"/>
            <w:hideMark/>
          </w:tcPr>
          <w:p w:rsidR="00C331B9" w:rsidRPr="00FB2670" w:rsidRDefault="00C331B9" w:rsidP="00790EC6">
            <w:pPr>
              <w:spacing w:after="0" w:line="240" w:lineRule="auto"/>
              <w:jc w:val="center"/>
              <w:rPr>
                <w:rFonts w:ascii="Times New Roman" w:eastAsia="Times New Roman" w:hAnsi="Times New Roman"/>
                <w:sz w:val="14"/>
                <w:szCs w:val="14"/>
                <w:lang w:val="en-US"/>
              </w:rPr>
            </w:pPr>
            <w:r w:rsidRPr="00FB2670">
              <w:rPr>
                <w:rFonts w:ascii="Times New Roman" w:eastAsia="Times New Roman" w:hAnsi="Times New Roman"/>
                <w:sz w:val="14"/>
                <w:szCs w:val="14"/>
                <w:lang w:val="en-US"/>
              </w:rPr>
              <w:t>0</w:t>
            </w:r>
          </w:p>
        </w:tc>
        <w:tc>
          <w:tcPr>
            <w:tcW w:w="2760" w:type="dxa"/>
            <w:tcBorders>
              <w:top w:val="nil"/>
              <w:left w:val="nil"/>
              <w:bottom w:val="single" w:sz="8" w:space="0" w:color="auto"/>
              <w:right w:val="single" w:sz="4" w:space="0" w:color="auto"/>
            </w:tcBorders>
            <w:shd w:val="pct12" w:color="000000" w:fill="FFFFFF"/>
            <w:vAlign w:val="center"/>
            <w:hideMark/>
          </w:tcPr>
          <w:p w:rsidR="00C331B9" w:rsidRPr="00FB2670" w:rsidRDefault="00C331B9" w:rsidP="00790EC6">
            <w:pPr>
              <w:spacing w:after="0" w:line="240" w:lineRule="auto"/>
              <w:jc w:val="center"/>
              <w:rPr>
                <w:rFonts w:ascii="Times New Roman" w:eastAsia="Times New Roman" w:hAnsi="Times New Roman"/>
                <w:sz w:val="14"/>
                <w:szCs w:val="14"/>
                <w:lang w:val="en-US"/>
              </w:rPr>
            </w:pPr>
            <w:r w:rsidRPr="00FB2670">
              <w:rPr>
                <w:rFonts w:ascii="Times New Roman" w:eastAsia="Times New Roman" w:hAnsi="Times New Roman"/>
                <w:sz w:val="14"/>
                <w:szCs w:val="14"/>
                <w:lang w:val="en-US"/>
              </w:rPr>
              <w:t>1</w:t>
            </w:r>
          </w:p>
        </w:tc>
        <w:tc>
          <w:tcPr>
            <w:tcW w:w="1440" w:type="dxa"/>
            <w:tcBorders>
              <w:top w:val="nil"/>
              <w:left w:val="nil"/>
              <w:bottom w:val="single" w:sz="8" w:space="0" w:color="auto"/>
              <w:right w:val="single" w:sz="4" w:space="0" w:color="auto"/>
            </w:tcBorders>
            <w:shd w:val="pct12" w:color="000000" w:fill="FFFFFF"/>
            <w:noWrap/>
            <w:vAlign w:val="center"/>
            <w:hideMark/>
          </w:tcPr>
          <w:p w:rsidR="00C331B9" w:rsidRPr="00FB2670" w:rsidRDefault="00C331B9" w:rsidP="00790EC6">
            <w:pPr>
              <w:spacing w:after="0" w:line="240" w:lineRule="auto"/>
              <w:jc w:val="center"/>
              <w:rPr>
                <w:rFonts w:ascii="Times New Roman" w:eastAsia="Times New Roman" w:hAnsi="Times New Roman"/>
                <w:sz w:val="14"/>
                <w:szCs w:val="14"/>
                <w:lang w:val="en-US"/>
              </w:rPr>
            </w:pPr>
            <w:r w:rsidRPr="00FB2670">
              <w:rPr>
                <w:rFonts w:ascii="Times New Roman" w:eastAsia="Times New Roman" w:hAnsi="Times New Roman"/>
                <w:sz w:val="14"/>
                <w:szCs w:val="14"/>
                <w:lang w:val="en-US"/>
              </w:rPr>
              <w:t>2</w:t>
            </w:r>
          </w:p>
        </w:tc>
        <w:tc>
          <w:tcPr>
            <w:tcW w:w="1379" w:type="dxa"/>
            <w:tcBorders>
              <w:top w:val="nil"/>
              <w:left w:val="nil"/>
              <w:bottom w:val="single" w:sz="8" w:space="0" w:color="auto"/>
              <w:right w:val="single" w:sz="4" w:space="0" w:color="auto"/>
            </w:tcBorders>
            <w:shd w:val="pct12" w:color="000000" w:fill="FFFFFF"/>
            <w:noWrap/>
            <w:vAlign w:val="center"/>
            <w:hideMark/>
          </w:tcPr>
          <w:p w:rsidR="00C331B9" w:rsidRPr="00FB2670" w:rsidRDefault="00C331B9" w:rsidP="00790EC6">
            <w:pPr>
              <w:spacing w:after="0" w:line="240" w:lineRule="auto"/>
              <w:jc w:val="center"/>
              <w:rPr>
                <w:rFonts w:ascii="Times New Roman" w:eastAsia="Times New Roman" w:hAnsi="Times New Roman"/>
                <w:sz w:val="14"/>
                <w:szCs w:val="14"/>
                <w:lang w:val="en-US"/>
              </w:rPr>
            </w:pPr>
            <w:r w:rsidRPr="00FB2670">
              <w:rPr>
                <w:rFonts w:ascii="Times New Roman" w:eastAsia="Times New Roman" w:hAnsi="Times New Roman"/>
                <w:sz w:val="14"/>
                <w:szCs w:val="14"/>
                <w:lang w:val="en-US"/>
              </w:rPr>
              <w:t>3</w:t>
            </w:r>
          </w:p>
        </w:tc>
        <w:tc>
          <w:tcPr>
            <w:tcW w:w="1501" w:type="dxa"/>
            <w:tcBorders>
              <w:top w:val="nil"/>
              <w:left w:val="nil"/>
              <w:bottom w:val="single" w:sz="8" w:space="0" w:color="auto"/>
              <w:right w:val="single" w:sz="4" w:space="0" w:color="auto"/>
            </w:tcBorders>
            <w:shd w:val="pct12" w:color="000000" w:fill="FFFFFF"/>
            <w:noWrap/>
            <w:vAlign w:val="center"/>
            <w:hideMark/>
          </w:tcPr>
          <w:p w:rsidR="00C331B9" w:rsidRPr="00FB2670" w:rsidRDefault="00C331B9" w:rsidP="00790EC6">
            <w:pPr>
              <w:spacing w:after="0" w:line="240" w:lineRule="auto"/>
              <w:jc w:val="center"/>
              <w:rPr>
                <w:rFonts w:ascii="Times New Roman" w:eastAsia="Times New Roman" w:hAnsi="Times New Roman"/>
                <w:sz w:val="14"/>
                <w:szCs w:val="14"/>
                <w:lang w:val="en-US"/>
              </w:rPr>
            </w:pPr>
            <w:r w:rsidRPr="00FB2670">
              <w:rPr>
                <w:rFonts w:ascii="Times New Roman" w:eastAsia="Times New Roman" w:hAnsi="Times New Roman"/>
                <w:sz w:val="14"/>
                <w:szCs w:val="14"/>
                <w:lang w:val="en-US"/>
              </w:rPr>
              <w:t>4</w:t>
            </w:r>
          </w:p>
        </w:tc>
        <w:tc>
          <w:tcPr>
            <w:tcW w:w="1534" w:type="dxa"/>
            <w:tcBorders>
              <w:top w:val="nil"/>
              <w:left w:val="nil"/>
              <w:bottom w:val="single" w:sz="8" w:space="0" w:color="auto"/>
              <w:right w:val="single" w:sz="4" w:space="0" w:color="auto"/>
            </w:tcBorders>
            <w:shd w:val="pct12" w:color="000000" w:fill="FFFFFF"/>
            <w:noWrap/>
            <w:vAlign w:val="center"/>
            <w:hideMark/>
          </w:tcPr>
          <w:p w:rsidR="00C331B9" w:rsidRPr="00FB2670" w:rsidRDefault="00C331B9" w:rsidP="00790EC6">
            <w:pPr>
              <w:spacing w:after="0" w:line="240" w:lineRule="auto"/>
              <w:jc w:val="center"/>
              <w:rPr>
                <w:rFonts w:ascii="Times New Roman" w:eastAsia="Times New Roman" w:hAnsi="Times New Roman"/>
                <w:sz w:val="14"/>
                <w:szCs w:val="14"/>
                <w:lang w:val="en-US"/>
              </w:rPr>
            </w:pPr>
            <w:r w:rsidRPr="00FB2670">
              <w:rPr>
                <w:rFonts w:ascii="Times New Roman" w:eastAsia="Times New Roman" w:hAnsi="Times New Roman"/>
                <w:sz w:val="14"/>
                <w:szCs w:val="14"/>
                <w:lang w:val="en-US"/>
              </w:rPr>
              <w:t>5</w:t>
            </w:r>
          </w:p>
        </w:tc>
        <w:tc>
          <w:tcPr>
            <w:tcW w:w="1333" w:type="dxa"/>
            <w:tcBorders>
              <w:top w:val="nil"/>
              <w:left w:val="nil"/>
              <w:bottom w:val="single" w:sz="8" w:space="0" w:color="auto"/>
              <w:right w:val="single" w:sz="4" w:space="0" w:color="auto"/>
            </w:tcBorders>
            <w:shd w:val="pct12" w:color="000000" w:fill="FFFFFF"/>
            <w:noWrap/>
            <w:vAlign w:val="center"/>
            <w:hideMark/>
          </w:tcPr>
          <w:p w:rsidR="00C331B9" w:rsidRPr="00FB2670" w:rsidRDefault="00C331B9" w:rsidP="00790EC6">
            <w:pPr>
              <w:spacing w:after="0" w:line="240" w:lineRule="auto"/>
              <w:jc w:val="center"/>
              <w:rPr>
                <w:rFonts w:ascii="Times New Roman" w:eastAsia="Times New Roman" w:hAnsi="Times New Roman"/>
                <w:sz w:val="14"/>
                <w:szCs w:val="14"/>
                <w:lang w:val="en-US"/>
              </w:rPr>
            </w:pPr>
            <w:r w:rsidRPr="00FB2670">
              <w:rPr>
                <w:rFonts w:ascii="Times New Roman" w:eastAsia="Times New Roman" w:hAnsi="Times New Roman"/>
                <w:sz w:val="14"/>
                <w:szCs w:val="14"/>
                <w:lang w:val="en-US"/>
              </w:rPr>
              <w:t>6</w:t>
            </w:r>
          </w:p>
        </w:tc>
        <w:tc>
          <w:tcPr>
            <w:tcW w:w="1453" w:type="dxa"/>
            <w:tcBorders>
              <w:top w:val="nil"/>
              <w:left w:val="nil"/>
              <w:bottom w:val="single" w:sz="8" w:space="0" w:color="auto"/>
              <w:right w:val="single" w:sz="8" w:space="0" w:color="auto"/>
            </w:tcBorders>
            <w:shd w:val="pct12" w:color="000000" w:fill="FFFFFF"/>
            <w:noWrap/>
            <w:vAlign w:val="center"/>
            <w:hideMark/>
          </w:tcPr>
          <w:p w:rsidR="00C331B9" w:rsidRPr="00FB2670" w:rsidRDefault="00C331B9" w:rsidP="00790EC6">
            <w:pPr>
              <w:spacing w:after="0" w:line="240" w:lineRule="auto"/>
              <w:jc w:val="center"/>
              <w:rPr>
                <w:rFonts w:ascii="Times New Roman" w:eastAsia="Times New Roman" w:hAnsi="Times New Roman"/>
                <w:sz w:val="14"/>
                <w:szCs w:val="14"/>
                <w:lang w:val="en-US"/>
              </w:rPr>
            </w:pPr>
            <w:r w:rsidRPr="00FB2670">
              <w:rPr>
                <w:rFonts w:ascii="Times New Roman" w:eastAsia="Times New Roman" w:hAnsi="Times New Roman"/>
                <w:sz w:val="14"/>
                <w:szCs w:val="14"/>
                <w:lang w:val="en-US"/>
              </w:rPr>
              <w:t>7</w:t>
            </w:r>
          </w:p>
        </w:tc>
      </w:tr>
      <w:tr w:rsidR="00C331B9" w:rsidRPr="00FB2670" w:rsidTr="00790EC6">
        <w:trPr>
          <w:trHeight w:val="450"/>
        </w:trPr>
        <w:tc>
          <w:tcPr>
            <w:tcW w:w="3221" w:type="dxa"/>
            <w:gridSpan w:val="2"/>
            <w:tcBorders>
              <w:top w:val="nil"/>
              <w:left w:val="single" w:sz="8" w:space="0" w:color="auto"/>
              <w:bottom w:val="double" w:sz="6" w:space="0" w:color="auto"/>
              <w:right w:val="single" w:sz="4" w:space="0" w:color="auto"/>
            </w:tcBorders>
            <w:shd w:val="clear" w:color="auto" w:fill="auto"/>
            <w:vAlign w:val="center"/>
            <w:hideMark/>
          </w:tcPr>
          <w:p w:rsidR="00C331B9" w:rsidRPr="00FB2670" w:rsidRDefault="00582C69" w:rsidP="00790EC6">
            <w:pPr>
              <w:spacing w:after="0" w:line="240" w:lineRule="auto"/>
              <w:jc w:val="center"/>
              <w:rPr>
                <w:rFonts w:ascii="Times New Roman" w:eastAsia="Times New Roman" w:hAnsi="Times New Roman"/>
                <w:b/>
                <w:bCs/>
                <w:sz w:val="18"/>
                <w:szCs w:val="18"/>
                <w:lang w:val="en-US"/>
              </w:rPr>
            </w:pPr>
            <w:r>
              <w:rPr>
                <w:rFonts w:ascii="Times New Roman" w:eastAsia="Times New Roman" w:hAnsi="Times New Roman"/>
                <w:b/>
                <w:bCs/>
                <w:sz w:val="18"/>
                <w:szCs w:val="18"/>
              </w:rPr>
              <w:t>РЕПУБЛИКА СРБИЈА</w:t>
            </w:r>
            <w:r w:rsidR="00C331B9" w:rsidRPr="00FB2670">
              <w:rPr>
                <w:rFonts w:ascii="Times New Roman" w:eastAsia="Times New Roman" w:hAnsi="Times New Roman"/>
                <w:b/>
                <w:bCs/>
                <w:sz w:val="18"/>
                <w:szCs w:val="18"/>
                <w:lang w:val="en-US"/>
              </w:rPr>
              <w:t>*</w:t>
            </w:r>
          </w:p>
        </w:tc>
        <w:tc>
          <w:tcPr>
            <w:tcW w:w="1440" w:type="dxa"/>
            <w:tcBorders>
              <w:top w:val="nil"/>
              <w:left w:val="nil"/>
              <w:bottom w:val="double" w:sz="6"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b/>
                <w:bCs/>
                <w:sz w:val="16"/>
                <w:szCs w:val="16"/>
                <w:lang w:val="en-US"/>
              </w:rPr>
            </w:pPr>
            <w:r w:rsidRPr="00FB2670">
              <w:rPr>
                <w:rFonts w:ascii="Times New Roman" w:eastAsia="Times New Roman" w:hAnsi="Times New Roman"/>
                <w:b/>
                <w:bCs/>
                <w:sz w:val="16"/>
                <w:szCs w:val="16"/>
                <w:lang w:val="en-US"/>
              </w:rPr>
              <w:t>100834</w:t>
            </w:r>
          </w:p>
        </w:tc>
        <w:tc>
          <w:tcPr>
            <w:tcW w:w="1379" w:type="dxa"/>
            <w:tcBorders>
              <w:top w:val="nil"/>
              <w:left w:val="nil"/>
              <w:bottom w:val="double" w:sz="6"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b/>
                <w:bCs/>
                <w:sz w:val="16"/>
                <w:szCs w:val="16"/>
                <w:lang w:val="en-US"/>
              </w:rPr>
            </w:pPr>
            <w:r w:rsidRPr="00FB2670">
              <w:rPr>
                <w:rFonts w:ascii="Times New Roman" w:eastAsia="Times New Roman" w:hAnsi="Times New Roman"/>
                <w:b/>
                <w:bCs/>
                <w:sz w:val="16"/>
                <w:szCs w:val="16"/>
                <w:lang w:val="en-US"/>
              </w:rPr>
              <w:t>50708</w:t>
            </w:r>
          </w:p>
        </w:tc>
        <w:tc>
          <w:tcPr>
            <w:tcW w:w="1501" w:type="dxa"/>
            <w:tcBorders>
              <w:top w:val="nil"/>
              <w:left w:val="nil"/>
              <w:bottom w:val="double" w:sz="6"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b/>
                <w:bCs/>
                <w:sz w:val="16"/>
                <w:szCs w:val="16"/>
                <w:lang w:val="en-US"/>
              </w:rPr>
            </w:pPr>
            <w:r w:rsidRPr="00FB2670">
              <w:rPr>
                <w:rFonts w:ascii="Times New Roman" w:eastAsia="Times New Roman" w:hAnsi="Times New Roman"/>
                <w:b/>
                <w:bCs/>
                <w:sz w:val="16"/>
                <w:szCs w:val="16"/>
                <w:lang w:val="en-US"/>
              </w:rPr>
              <w:t>50126</w:t>
            </w:r>
          </w:p>
        </w:tc>
        <w:tc>
          <w:tcPr>
            <w:tcW w:w="1534" w:type="dxa"/>
            <w:tcBorders>
              <w:top w:val="nil"/>
              <w:left w:val="nil"/>
              <w:bottom w:val="double" w:sz="6"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b/>
                <w:bCs/>
                <w:sz w:val="16"/>
                <w:szCs w:val="16"/>
                <w:lang w:val="en-US"/>
              </w:rPr>
            </w:pPr>
            <w:r w:rsidRPr="00FB2670">
              <w:rPr>
                <w:rFonts w:ascii="Times New Roman" w:eastAsia="Times New Roman" w:hAnsi="Times New Roman"/>
                <w:b/>
                <w:bCs/>
                <w:sz w:val="16"/>
                <w:szCs w:val="16"/>
                <w:lang w:val="en-US"/>
              </w:rPr>
              <w:t>74.79</w:t>
            </w:r>
          </w:p>
        </w:tc>
        <w:tc>
          <w:tcPr>
            <w:tcW w:w="1333" w:type="dxa"/>
            <w:tcBorders>
              <w:top w:val="nil"/>
              <w:left w:val="nil"/>
              <w:bottom w:val="double" w:sz="6"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b/>
                <w:bCs/>
                <w:sz w:val="16"/>
                <w:szCs w:val="16"/>
                <w:lang w:val="en-US"/>
              </w:rPr>
            </w:pPr>
            <w:r w:rsidRPr="00FB2670">
              <w:rPr>
                <w:rFonts w:ascii="Times New Roman" w:eastAsia="Times New Roman" w:hAnsi="Times New Roman"/>
                <w:b/>
                <w:bCs/>
                <w:sz w:val="16"/>
                <w:szCs w:val="16"/>
                <w:lang w:val="en-US"/>
              </w:rPr>
              <w:t>72.23</w:t>
            </w:r>
          </w:p>
        </w:tc>
        <w:tc>
          <w:tcPr>
            <w:tcW w:w="1453" w:type="dxa"/>
            <w:tcBorders>
              <w:top w:val="nil"/>
              <w:left w:val="nil"/>
              <w:bottom w:val="double" w:sz="6"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b/>
                <w:bCs/>
                <w:sz w:val="16"/>
                <w:szCs w:val="16"/>
                <w:lang w:val="en-US"/>
              </w:rPr>
            </w:pPr>
            <w:r w:rsidRPr="00FB2670">
              <w:rPr>
                <w:rFonts w:ascii="Times New Roman" w:eastAsia="Times New Roman" w:hAnsi="Times New Roman"/>
                <w:b/>
                <w:bCs/>
                <w:sz w:val="16"/>
                <w:szCs w:val="16"/>
                <w:lang w:val="en-US"/>
              </w:rPr>
              <w:t>77.37</w:t>
            </w:r>
          </w:p>
        </w:tc>
      </w:tr>
      <w:tr w:rsidR="00C331B9" w:rsidRPr="00FB2670" w:rsidTr="00790EC6">
        <w:trPr>
          <w:trHeight w:val="450"/>
        </w:trPr>
        <w:tc>
          <w:tcPr>
            <w:tcW w:w="3221" w:type="dxa"/>
            <w:gridSpan w:val="2"/>
            <w:tcBorders>
              <w:top w:val="double" w:sz="6" w:space="0" w:color="auto"/>
              <w:left w:val="single" w:sz="8" w:space="0" w:color="auto"/>
              <w:bottom w:val="double" w:sz="6" w:space="0" w:color="auto"/>
              <w:right w:val="single" w:sz="4" w:space="0" w:color="000000"/>
            </w:tcBorders>
            <w:shd w:val="clear" w:color="auto" w:fill="auto"/>
            <w:vAlign w:val="center"/>
            <w:hideMark/>
          </w:tcPr>
          <w:p w:rsidR="00C331B9" w:rsidRPr="00582C69" w:rsidRDefault="00582C69" w:rsidP="00790EC6">
            <w:pPr>
              <w:spacing w:after="0" w:line="240" w:lineRule="auto"/>
              <w:jc w:val="center"/>
              <w:rPr>
                <w:rFonts w:ascii="Times New Roman" w:eastAsia="Times New Roman" w:hAnsi="Times New Roman"/>
                <w:b/>
                <w:bCs/>
                <w:sz w:val="18"/>
                <w:szCs w:val="18"/>
              </w:rPr>
            </w:pPr>
            <w:r>
              <w:rPr>
                <w:rFonts w:ascii="Times New Roman" w:eastAsia="Times New Roman" w:hAnsi="Times New Roman"/>
                <w:b/>
                <w:bCs/>
                <w:sz w:val="18"/>
                <w:szCs w:val="18"/>
              </w:rPr>
              <w:t>АП ВОЈВОДИНА</w:t>
            </w:r>
          </w:p>
        </w:tc>
        <w:tc>
          <w:tcPr>
            <w:tcW w:w="1440" w:type="dxa"/>
            <w:tcBorders>
              <w:top w:val="nil"/>
              <w:left w:val="nil"/>
              <w:bottom w:val="double" w:sz="6"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b/>
                <w:bCs/>
                <w:sz w:val="18"/>
                <w:szCs w:val="18"/>
                <w:lang w:val="en-US"/>
              </w:rPr>
            </w:pPr>
            <w:r w:rsidRPr="00FB2670">
              <w:rPr>
                <w:rFonts w:ascii="Times New Roman" w:eastAsia="Times New Roman" w:hAnsi="Times New Roman"/>
                <w:b/>
                <w:bCs/>
                <w:sz w:val="18"/>
                <w:szCs w:val="18"/>
                <w:lang w:val="en-US"/>
              </w:rPr>
              <w:t>27234</w:t>
            </w:r>
          </w:p>
        </w:tc>
        <w:tc>
          <w:tcPr>
            <w:tcW w:w="1379" w:type="dxa"/>
            <w:tcBorders>
              <w:top w:val="nil"/>
              <w:left w:val="nil"/>
              <w:bottom w:val="double" w:sz="6"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b/>
                <w:bCs/>
                <w:sz w:val="18"/>
                <w:szCs w:val="18"/>
                <w:lang w:val="en-US"/>
              </w:rPr>
            </w:pPr>
            <w:r w:rsidRPr="00FB2670">
              <w:rPr>
                <w:rFonts w:ascii="Times New Roman" w:eastAsia="Times New Roman" w:hAnsi="Times New Roman"/>
                <w:b/>
                <w:bCs/>
                <w:sz w:val="18"/>
                <w:szCs w:val="18"/>
                <w:lang w:val="en-US"/>
              </w:rPr>
              <w:t>13702</w:t>
            </w:r>
          </w:p>
        </w:tc>
        <w:tc>
          <w:tcPr>
            <w:tcW w:w="1501" w:type="dxa"/>
            <w:tcBorders>
              <w:top w:val="nil"/>
              <w:left w:val="nil"/>
              <w:bottom w:val="double" w:sz="6"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b/>
                <w:bCs/>
                <w:sz w:val="18"/>
                <w:szCs w:val="18"/>
                <w:lang w:val="en-US"/>
              </w:rPr>
            </w:pPr>
            <w:r w:rsidRPr="00FB2670">
              <w:rPr>
                <w:rFonts w:ascii="Times New Roman" w:eastAsia="Times New Roman" w:hAnsi="Times New Roman"/>
                <w:b/>
                <w:bCs/>
                <w:sz w:val="18"/>
                <w:szCs w:val="18"/>
                <w:lang w:val="en-US"/>
              </w:rPr>
              <w:t>13532</w:t>
            </w:r>
          </w:p>
        </w:tc>
        <w:tc>
          <w:tcPr>
            <w:tcW w:w="1534" w:type="dxa"/>
            <w:tcBorders>
              <w:top w:val="nil"/>
              <w:left w:val="nil"/>
              <w:bottom w:val="double" w:sz="6"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b/>
                <w:bCs/>
                <w:sz w:val="18"/>
                <w:szCs w:val="18"/>
                <w:lang w:val="en-US"/>
              </w:rPr>
            </w:pPr>
            <w:r w:rsidRPr="00FB2670">
              <w:rPr>
                <w:rFonts w:ascii="Times New Roman" w:eastAsia="Times New Roman" w:hAnsi="Times New Roman"/>
                <w:b/>
                <w:bCs/>
                <w:sz w:val="18"/>
                <w:szCs w:val="18"/>
                <w:lang w:val="en-US"/>
              </w:rPr>
              <w:t>73.71</w:t>
            </w:r>
          </w:p>
        </w:tc>
        <w:tc>
          <w:tcPr>
            <w:tcW w:w="1333" w:type="dxa"/>
            <w:tcBorders>
              <w:top w:val="nil"/>
              <w:left w:val="nil"/>
              <w:bottom w:val="double" w:sz="6"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b/>
                <w:bCs/>
                <w:sz w:val="18"/>
                <w:szCs w:val="18"/>
                <w:lang w:val="en-US"/>
              </w:rPr>
            </w:pPr>
            <w:r w:rsidRPr="00FB2670">
              <w:rPr>
                <w:rFonts w:ascii="Times New Roman" w:eastAsia="Times New Roman" w:hAnsi="Times New Roman"/>
                <w:b/>
                <w:bCs/>
                <w:sz w:val="18"/>
                <w:szCs w:val="18"/>
                <w:lang w:val="en-US"/>
              </w:rPr>
              <w:t>70.81</w:t>
            </w:r>
          </w:p>
        </w:tc>
        <w:tc>
          <w:tcPr>
            <w:tcW w:w="1453" w:type="dxa"/>
            <w:tcBorders>
              <w:top w:val="nil"/>
              <w:left w:val="nil"/>
              <w:bottom w:val="double" w:sz="6"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b/>
                <w:bCs/>
                <w:sz w:val="18"/>
                <w:szCs w:val="18"/>
                <w:lang w:val="en-US"/>
              </w:rPr>
            </w:pPr>
            <w:r w:rsidRPr="00FB2670">
              <w:rPr>
                <w:rFonts w:ascii="Times New Roman" w:eastAsia="Times New Roman" w:hAnsi="Times New Roman"/>
                <w:b/>
                <w:bCs/>
                <w:sz w:val="18"/>
                <w:szCs w:val="18"/>
                <w:lang w:val="en-US"/>
              </w:rPr>
              <w:t>76.63</w:t>
            </w:r>
          </w:p>
        </w:tc>
      </w:tr>
      <w:tr w:rsidR="00C331B9" w:rsidRPr="00FB2670" w:rsidTr="00790EC6">
        <w:trPr>
          <w:trHeight w:val="450"/>
        </w:trPr>
        <w:tc>
          <w:tcPr>
            <w:tcW w:w="3221" w:type="dxa"/>
            <w:gridSpan w:val="2"/>
            <w:tcBorders>
              <w:top w:val="double" w:sz="6" w:space="0" w:color="auto"/>
              <w:left w:val="single" w:sz="8" w:space="0" w:color="auto"/>
              <w:bottom w:val="double" w:sz="6" w:space="0" w:color="auto"/>
              <w:right w:val="single" w:sz="4" w:space="0" w:color="000000"/>
            </w:tcBorders>
            <w:shd w:val="clear" w:color="auto" w:fill="auto"/>
            <w:vAlign w:val="center"/>
            <w:hideMark/>
          </w:tcPr>
          <w:p w:rsidR="00C331B9" w:rsidRPr="00582C69" w:rsidRDefault="00582C69" w:rsidP="00790EC6">
            <w:pPr>
              <w:spacing w:after="0" w:line="240" w:lineRule="auto"/>
              <w:jc w:val="center"/>
              <w:rPr>
                <w:rFonts w:ascii="Times New Roman" w:eastAsia="Times New Roman" w:hAnsi="Times New Roman"/>
                <w:b/>
                <w:bCs/>
                <w:sz w:val="18"/>
                <w:szCs w:val="18"/>
              </w:rPr>
            </w:pPr>
            <w:r>
              <w:rPr>
                <w:rFonts w:ascii="Times New Roman" w:eastAsia="Times New Roman" w:hAnsi="Times New Roman"/>
                <w:b/>
                <w:bCs/>
                <w:sz w:val="18"/>
                <w:szCs w:val="18"/>
              </w:rPr>
              <w:t>ОКРУГ ЈУЖНИ БАНАТ</w:t>
            </w:r>
          </w:p>
        </w:tc>
        <w:tc>
          <w:tcPr>
            <w:tcW w:w="1440" w:type="dxa"/>
            <w:tcBorders>
              <w:top w:val="nil"/>
              <w:left w:val="nil"/>
              <w:bottom w:val="double" w:sz="6"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b/>
                <w:bCs/>
                <w:sz w:val="18"/>
                <w:szCs w:val="18"/>
                <w:lang w:val="en-US"/>
              </w:rPr>
            </w:pPr>
            <w:r w:rsidRPr="00FB2670">
              <w:rPr>
                <w:rFonts w:ascii="Times New Roman" w:eastAsia="Times New Roman" w:hAnsi="Times New Roman"/>
                <w:b/>
                <w:bCs/>
                <w:sz w:val="18"/>
                <w:szCs w:val="18"/>
                <w:lang w:val="en-US"/>
              </w:rPr>
              <w:t>4237</w:t>
            </w:r>
          </w:p>
        </w:tc>
        <w:tc>
          <w:tcPr>
            <w:tcW w:w="1379" w:type="dxa"/>
            <w:tcBorders>
              <w:top w:val="nil"/>
              <w:left w:val="nil"/>
              <w:bottom w:val="double" w:sz="6"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b/>
                <w:bCs/>
                <w:sz w:val="18"/>
                <w:szCs w:val="18"/>
                <w:lang w:val="en-US"/>
              </w:rPr>
            </w:pPr>
            <w:r w:rsidRPr="00FB2670">
              <w:rPr>
                <w:rFonts w:ascii="Times New Roman" w:eastAsia="Times New Roman" w:hAnsi="Times New Roman"/>
                <w:b/>
                <w:bCs/>
                <w:sz w:val="18"/>
                <w:szCs w:val="18"/>
                <w:lang w:val="en-US"/>
              </w:rPr>
              <w:t>2111</w:t>
            </w:r>
          </w:p>
        </w:tc>
        <w:tc>
          <w:tcPr>
            <w:tcW w:w="1501" w:type="dxa"/>
            <w:tcBorders>
              <w:top w:val="nil"/>
              <w:left w:val="nil"/>
              <w:bottom w:val="double" w:sz="6"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b/>
                <w:bCs/>
                <w:sz w:val="18"/>
                <w:szCs w:val="18"/>
                <w:lang w:val="en-US"/>
              </w:rPr>
            </w:pPr>
            <w:r w:rsidRPr="00FB2670">
              <w:rPr>
                <w:rFonts w:ascii="Times New Roman" w:eastAsia="Times New Roman" w:hAnsi="Times New Roman"/>
                <w:b/>
                <w:bCs/>
                <w:sz w:val="18"/>
                <w:szCs w:val="18"/>
                <w:lang w:val="en-US"/>
              </w:rPr>
              <w:t>2126</w:t>
            </w:r>
          </w:p>
        </w:tc>
        <w:tc>
          <w:tcPr>
            <w:tcW w:w="1534" w:type="dxa"/>
            <w:tcBorders>
              <w:top w:val="nil"/>
              <w:left w:val="nil"/>
              <w:bottom w:val="double" w:sz="6"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b/>
                <w:bCs/>
                <w:sz w:val="18"/>
                <w:szCs w:val="18"/>
                <w:lang w:val="en-US"/>
              </w:rPr>
            </w:pPr>
            <w:r w:rsidRPr="00FB2670">
              <w:rPr>
                <w:rFonts w:ascii="Times New Roman" w:eastAsia="Times New Roman" w:hAnsi="Times New Roman"/>
                <w:b/>
                <w:bCs/>
                <w:sz w:val="18"/>
                <w:szCs w:val="18"/>
                <w:lang w:val="en-US"/>
              </w:rPr>
              <w:t>73.8</w:t>
            </w:r>
          </w:p>
        </w:tc>
        <w:tc>
          <w:tcPr>
            <w:tcW w:w="1333" w:type="dxa"/>
            <w:tcBorders>
              <w:top w:val="nil"/>
              <w:left w:val="nil"/>
              <w:bottom w:val="double" w:sz="6"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b/>
                <w:bCs/>
                <w:sz w:val="18"/>
                <w:szCs w:val="18"/>
                <w:lang w:val="en-US"/>
              </w:rPr>
            </w:pPr>
            <w:r w:rsidRPr="00FB2670">
              <w:rPr>
                <w:rFonts w:ascii="Times New Roman" w:eastAsia="Times New Roman" w:hAnsi="Times New Roman"/>
                <w:b/>
                <w:bCs/>
                <w:sz w:val="18"/>
                <w:szCs w:val="18"/>
                <w:lang w:val="en-US"/>
              </w:rPr>
              <w:t>70.85</w:t>
            </w:r>
          </w:p>
        </w:tc>
        <w:tc>
          <w:tcPr>
            <w:tcW w:w="1453" w:type="dxa"/>
            <w:tcBorders>
              <w:top w:val="nil"/>
              <w:left w:val="nil"/>
              <w:bottom w:val="double" w:sz="6"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b/>
                <w:bCs/>
                <w:sz w:val="18"/>
                <w:szCs w:val="18"/>
                <w:lang w:val="en-US"/>
              </w:rPr>
            </w:pPr>
            <w:r w:rsidRPr="00FB2670">
              <w:rPr>
                <w:rFonts w:ascii="Times New Roman" w:eastAsia="Times New Roman" w:hAnsi="Times New Roman"/>
                <w:b/>
                <w:bCs/>
                <w:sz w:val="18"/>
                <w:szCs w:val="18"/>
                <w:lang w:val="en-US"/>
              </w:rPr>
              <w:t>76.73</w:t>
            </w:r>
          </w:p>
        </w:tc>
      </w:tr>
      <w:tr w:rsidR="00C331B9" w:rsidRPr="00FB2670" w:rsidTr="00790EC6">
        <w:trPr>
          <w:trHeight w:val="439"/>
        </w:trPr>
        <w:tc>
          <w:tcPr>
            <w:tcW w:w="461" w:type="dxa"/>
            <w:tcBorders>
              <w:top w:val="nil"/>
              <w:left w:val="single" w:sz="8"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sz w:val="14"/>
                <w:szCs w:val="14"/>
                <w:lang w:val="en-US"/>
              </w:rPr>
            </w:pPr>
            <w:r w:rsidRPr="00FB2670">
              <w:rPr>
                <w:rFonts w:ascii="Times New Roman" w:eastAsia="Times New Roman" w:hAnsi="Times New Roman"/>
                <w:sz w:val="14"/>
                <w:szCs w:val="14"/>
                <w:lang w:val="en-US"/>
              </w:rPr>
              <w:t>1</w:t>
            </w:r>
          </w:p>
        </w:tc>
        <w:tc>
          <w:tcPr>
            <w:tcW w:w="2760" w:type="dxa"/>
            <w:tcBorders>
              <w:top w:val="nil"/>
              <w:left w:val="nil"/>
              <w:bottom w:val="single" w:sz="4" w:space="0" w:color="auto"/>
              <w:right w:val="single" w:sz="4" w:space="0" w:color="auto"/>
            </w:tcBorders>
            <w:shd w:val="clear" w:color="auto" w:fill="auto"/>
            <w:noWrap/>
            <w:vAlign w:val="bottom"/>
            <w:hideMark/>
          </w:tcPr>
          <w:p w:rsidR="00C331B9" w:rsidRPr="00582C69" w:rsidRDefault="00582C69" w:rsidP="00790EC6">
            <w:pPr>
              <w:spacing w:after="0" w:line="240" w:lineRule="auto"/>
              <w:rPr>
                <w:rFonts w:ascii="Times New Roman" w:eastAsia="Times New Roman" w:hAnsi="Times New Roman"/>
                <w:sz w:val="18"/>
                <w:szCs w:val="18"/>
              </w:rPr>
            </w:pPr>
            <w:r>
              <w:rPr>
                <w:rFonts w:ascii="Times New Roman" w:eastAsia="Times New Roman" w:hAnsi="Times New Roman"/>
                <w:sz w:val="18"/>
                <w:szCs w:val="18"/>
              </w:rPr>
              <w:t>АЛИБУНАР</w:t>
            </w:r>
          </w:p>
        </w:tc>
        <w:tc>
          <w:tcPr>
            <w:tcW w:w="1440"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351</w:t>
            </w:r>
          </w:p>
        </w:tc>
        <w:tc>
          <w:tcPr>
            <w:tcW w:w="1379"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171</w:t>
            </w:r>
          </w:p>
        </w:tc>
        <w:tc>
          <w:tcPr>
            <w:tcW w:w="1501"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180</w:t>
            </w:r>
          </w:p>
        </w:tc>
        <w:tc>
          <w:tcPr>
            <w:tcW w:w="1534"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75.06</w:t>
            </w:r>
          </w:p>
        </w:tc>
        <w:tc>
          <w:tcPr>
            <w:tcW w:w="1333"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71.81</w:t>
            </w:r>
          </w:p>
        </w:tc>
        <w:tc>
          <w:tcPr>
            <w:tcW w:w="1453"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78.14</w:t>
            </w:r>
          </w:p>
        </w:tc>
      </w:tr>
      <w:tr w:rsidR="00C331B9" w:rsidRPr="00FB2670" w:rsidTr="00790EC6">
        <w:trPr>
          <w:trHeight w:val="439"/>
        </w:trPr>
        <w:tc>
          <w:tcPr>
            <w:tcW w:w="461" w:type="dxa"/>
            <w:tcBorders>
              <w:top w:val="nil"/>
              <w:left w:val="single" w:sz="8"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sz w:val="14"/>
                <w:szCs w:val="14"/>
                <w:lang w:val="en-US"/>
              </w:rPr>
            </w:pPr>
            <w:r w:rsidRPr="00FB2670">
              <w:rPr>
                <w:rFonts w:ascii="Times New Roman" w:eastAsia="Times New Roman" w:hAnsi="Times New Roman"/>
                <w:sz w:val="14"/>
                <w:szCs w:val="14"/>
                <w:lang w:val="en-US"/>
              </w:rPr>
              <w:t>2</w:t>
            </w:r>
          </w:p>
        </w:tc>
        <w:tc>
          <w:tcPr>
            <w:tcW w:w="2760" w:type="dxa"/>
            <w:tcBorders>
              <w:top w:val="nil"/>
              <w:left w:val="nil"/>
              <w:bottom w:val="single" w:sz="4" w:space="0" w:color="auto"/>
              <w:right w:val="single" w:sz="4" w:space="0" w:color="auto"/>
            </w:tcBorders>
            <w:shd w:val="clear" w:color="auto" w:fill="auto"/>
            <w:noWrap/>
            <w:vAlign w:val="bottom"/>
            <w:hideMark/>
          </w:tcPr>
          <w:p w:rsidR="00C331B9" w:rsidRPr="00582C69" w:rsidRDefault="00582C69" w:rsidP="00790EC6">
            <w:pPr>
              <w:spacing w:after="0" w:line="240" w:lineRule="auto"/>
              <w:rPr>
                <w:rFonts w:ascii="Times New Roman" w:eastAsia="Times New Roman" w:hAnsi="Times New Roman"/>
                <w:sz w:val="18"/>
                <w:szCs w:val="18"/>
              </w:rPr>
            </w:pPr>
            <w:r>
              <w:rPr>
                <w:rFonts w:ascii="Times New Roman" w:eastAsia="Times New Roman" w:hAnsi="Times New Roman"/>
                <w:sz w:val="18"/>
                <w:szCs w:val="18"/>
              </w:rPr>
              <w:t>БЕЛА ЦРКВА</w:t>
            </w:r>
          </w:p>
        </w:tc>
        <w:tc>
          <w:tcPr>
            <w:tcW w:w="1440"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290</w:t>
            </w:r>
          </w:p>
        </w:tc>
        <w:tc>
          <w:tcPr>
            <w:tcW w:w="1379"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139</w:t>
            </w:r>
          </w:p>
        </w:tc>
        <w:tc>
          <w:tcPr>
            <w:tcW w:w="1501"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151</w:t>
            </w:r>
          </w:p>
        </w:tc>
        <w:tc>
          <w:tcPr>
            <w:tcW w:w="1534"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73.58</w:t>
            </w:r>
          </w:p>
        </w:tc>
        <w:tc>
          <w:tcPr>
            <w:tcW w:w="1333"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71.09</w:t>
            </w:r>
          </w:p>
        </w:tc>
        <w:tc>
          <w:tcPr>
            <w:tcW w:w="1453"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75.86</w:t>
            </w:r>
          </w:p>
        </w:tc>
      </w:tr>
      <w:tr w:rsidR="00C331B9" w:rsidRPr="00FB2670" w:rsidTr="00790EC6">
        <w:trPr>
          <w:trHeight w:val="439"/>
        </w:trPr>
        <w:tc>
          <w:tcPr>
            <w:tcW w:w="461" w:type="dxa"/>
            <w:tcBorders>
              <w:top w:val="nil"/>
              <w:left w:val="single" w:sz="8"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sz w:val="14"/>
                <w:szCs w:val="14"/>
                <w:lang w:val="en-US"/>
              </w:rPr>
            </w:pPr>
            <w:r w:rsidRPr="00FB2670">
              <w:rPr>
                <w:rFonts w:ascii="Times New Roman" w:eastAsia="Times New Roman" w:hAnsi="Times New Roman"/>
                <w:sz w:val="14"/>
                <w:szCs w:val="14"/>
                <w:lang w:val="en-US"/>
              </w:rPr>
              <w:t>3</w:t>
            </w:r>
          </w:p>
        </w:tc>
        <w:tc>
          <w:tcPr>
            <w:tcW w:w="2760" w:type="dxa"/>
            <w:tcBorders>
              <w:top w:val="nil"/>
              <w:left w:val="nil"/>
              <w:bottom w:val="single" w:sz="4" w:space="0" w:color="auto"/>
              <w:right w:val="single" w:sz="4" w:space="0" w:color="auto"/>
            </w:tcBorders>
            <w:shd w:val="clear" w:color="auto" w:fill="auto"/>
            <w:noWrap/>
            <w:vAlign w:val="bottom"/>
            <w:hideMark/>
          </w:tcPr>
          <w:p w:rsidR="00C331B9" w:rsidRPr="00582C69" w:rsidRDefault="00582C69" w:rsidP="00790EC6">
            <w:pPr>
              <w:spacing w:after="0" w:line="240" w:lineRule="auto"/>
              <w:rPr>
                <w:rFonts w:ascii="Times New Roman" w:eastAsia="Times New Roman" w:hAnsi="Times New Roman"/>
                <w:sz w:val="18"/>
                <w:szCs w:val="18"/>
              </w:rPr>
            </w:pPr>
            <w:r>
              <w:rPr>
                <w:rFonts w:ascii="Times New Roman" w:eastAsia="Times New Roman" w:hAnsi="Times New Roman"/>
                <w:sz w:val="18"/>
                <w:szCs w:val="18"/>
              </w:rPr>
              <w:t>ВРШАЦ</w:t>
            </w:r>
          </w:p>
        </w:tc>
        <w:tc>
          <w:tcPr>
            <w:tcW w:w="1440"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717</w:t>
            </w:r>
          </w:p>
        </w:tc>
        <w:tc>
          <w:tcPr>
            <w:tcW w:w="1379"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333</w:t>
            </w:r>
          </w:p>
        </w:tc>
        <w:tc>
          <w:tcPr>
            <w:tcW w:w="1501"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384</w:t>
            </w:r>
          </w:p>
        </w:tc>
        <w:tc>
          <w:tcPr>
            <w:tcW w:w="1534"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74.14</w:t>
            </w:r>
          </w:p>
        </w:tc>
        <w:tc>
          <w:tcPr>
            <w:tcW w:w="1333"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71.18</w:t>
            </w:r>
          </w:p>
        </w:tc>
        <w:tc>
          <w:tcPr>
            <w:tcW w:w="1453"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76.70</w:t>
            </w:r>
          </w:p>
        </w:tc>
      </w:tr>
      <w:tr w:rsidR="00C331B9" w:rsidRPr="00FB2670" w:rsidTr="00790EC6">
        <w:trPr>
          <w:trHeight w:val="439"/>
        </w:trPr>
        <w:tc>
          <w:tcPr>
            <w:tcW w:w="461" w:type="dxa"/>
            <w:tcBorders>
              <w:top w:val="nil"/>
              <w:left w:val="single" w:sz="8"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sz w:val="14"/>
                <w:szCs w:val="14"/>
                <w:lang w:val="en-US"/>
              </w:rPr>
            </w:pPr>
            <w:r w:rsidRPr="00FB2670">
              <w:rPr>
                <w:rFonts w:ascii="Times New Roman" w:eastAsia="Times New Roman" w:hAnsi="Times New Roman"/>
                <w:sz w:val="14"/>
                <w:szCs w:val="14"/>
                <w:lang w:val="en-US"/>
              </w:rPr>
              <w:t>4</w:t>
            </w:r>
          </w:p>
        </w:tc>
        <w:tc>
          <w:tcPr>
            <w:tcW w:w="2760" w:type="dxa"/>
            <w:tcBorders>
              <w:top w:val="nil"/>
              <w:left w:val="nil"/>
              <w:bottom w:val="single" w:sz="4" w:space="0" w:color="auto"/>
              <w:right w:val="single" w:sz="4" w:space="0" w:color="auto"/>
            </w:tcBorders>
            <w:shd w:val="clear" w:color="auto" w:fill="auto"/>
            <w:noWrap/>
            <w:vAlign w:val="bottom"/>
            <w:hideMark/>
          </w:tcPr>
          <w:p w:rsidR="00C331B9" w:rsidRPr="00582C69" w:rsidRDefault="00582C69" w:rsidP="00790EC6">
            <w:pPr>
              <w:spacing w:after="0" w:line="240" w:lineRule="auto"/>
              <w:rPr>
                <w:rFonts w:ascii="Times New Roman" w:eastAsia="Times New Roman" w:hAnsi="Times New Roman"/>
                <w:sz w:val="18"/>
                <w:szCs w:val="18"/>
              </w:rPr>
            </w:pPr>
            <w:r>
              <w:rPr>
                <w:rFonts w:ascii="Times New Roman" w:eastAsia="Times New Roman" w:hAnsi="Times New Roman"/>
                <w:sz w:val="18"/>
                <w:szCs w:val="18"/>
              </w:rPr>
              <w:t>КОВАЧИЦА</w:t>
            </w:r>
          </w:p>
        </w:tc>
        <w:tc>
          <w:tcPr>
            <w:tcW w:w="1440"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379</w:t>
            </w:r>
          </w:p>
        </w:tc>
        <w:tc>
          <w:tcPr>
            <w:tcW w:w="1379"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197</w:t>
            </w:r>
          </w:p>
        </w:tc>
        <w:tc>
          <w:tcPr>
            <w:tcW w:w="1501"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182</w:t>
            </w:r>
          </w:p>
        </w:tc>
        <w:tc>
          <w:tcPr>
            <w:tcW w:w="1534"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73.88</w:t>
            </w:r>
          </w:p>
        </w:tc>
        <w:tc>
          <w:tcPr>
            <w:tcW w:w="1333"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70.29</w:t>
            </w:r>
          </w:p>
        </w:tc>
        <w:tc>
          <w:tcPr>
            <w:tcW w:w="1453"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77.77</w:t>
            </w:r>
          </w:p>
        </w:tc>
      </w:tr>
      <w:tr w:rsidR="00C331B9" w:rsidRPr="00FB2670" w:rsidTr="00790EC6">
        <w:trPr>
          <w:trHeight w:val="439"/>
        </w:trPr>
        <w:tc>
          <w:tcPr>
            <w:tcW w:w="461" w:type="dxa"/>
            <w:tcBorders>
              <w:top w:val="nil"/>
              <w:left w:val="single" w:sz="8"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sz w:val="14"/>
                <w:szCs w:val="14"/>
                <w:lang w:val="en-US"/>
              </w:rPr>
            </w:pPr>
            <w:r w:rsidRPr="00FB2670">
              <w:rPr>
                <w:rFonts w:ascii="Times New Roman" w:eastAsia="Times New Roman" w:hAnsi="Times New Roman"/>
                <w:sz w:val="14"/>
                <w:szCs w:val="14"/>
                <w:lang w:val="en-US"/>
              </w:rPr>
              <w:t>5</w:t>
            </w:r>
          </w:p>
        </w:tc>
        <w:tc>
          <w:tcPr>
            <w:tcW w:w="2760" w:type="dxa"/>
            <w:tcBorders>
              <w:top w:val="nil"/>
              <w:left w:val="nil"/>
              <w:bottom w:val="single" w:sz="4" w:space="0" w:color="auto"/>
              <w:right w:val="single" w:sz="4" w:space="0" w:color="auto"/>
            </w:tcBorders>
            <w:shd w:val="clear" w:color="auto" w:fill="auto"/>
            <w:noWrap/>
            <w:vAlign w:val="bottom"/>
            <w:hideMark/>
          </w:tcPr>
          <w:p w:rsidR="00C331B9" w:rsidRPr="00582C69" w:rsidRDefault="00582C69" w:rsidP="00790EC6">
            <w:pPr>
              <w:spacing w:after="0" w:line="240" w:lineRule="auto"/>
              <w:rPr>
                <w:rFonts w:ascii="Times New Roman" w:eastAsia="Times New Roman" w:hAnsi="Times New Roman"/>
                <w:sz w:val="18"/>
                <w:szCs w:val="18"/>
              </w:rPr>
            </w:pPr>
            <w:r>
              <w:rPr>
                <w:rFonts w:ascii="Times New Roman" w:eastAsia="Times New Roman" w:hAnsi="Times New Roman"/>
                <w:sz w:val="18"/>
                <w:szCs w:val="18"/>
              </w:rPr>
              <w:t>КОВИН</w:t>
            </w:r>
          </w:p>
        </w:tc>
        <w:tc>
          <w:tcPr>
            <w:tcW w:w="1440"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528</w:t>
            </w:r>
          </w:p>
        </w:tc>
        <w:tc>
          <w:tcPr>
            <w:tcW w:w="1379"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253</w:t>
            </w:r>
          </w:p>
        </w:tc>
        <w:tc>
          <w:tcPr>
            <w:tcW w:w="1501"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275</w:t>
            </w:r>
          </w:p>
        </w:tc>
        <w:tc>
          <w:tcPr>
            <w:tcW w:w="1534"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73.1</w:t>
            </w:r>
          </w:p>
        </w:tc>
        <w:tc>
          <w:tcPr>
            <w:tcW w:w="1333"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69.54</w:t>
            </w:r>
          </w:p>
        </w:tc>
        <w:tc>
          <w:tcPr>
            <w:tcW w:w="1453"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76.37</w:t>
            </w:r>
          </w:p>
        </w:tc>
      </w:tr>
      <w:tr w:rsidR="00C331B9" w:rsidRPr="00FB2670" w:rsidTr="00790EC6">
        <w:trPr>
          <w:trHeight w:val="439"/>
        </w:trPr>
        <w:tc>
          <w:tcPr>
            <w:tcW w:w="461" w:type="dxa"/>
            <w:tcBorders>
              <w:top w:val="nil"/>
              <w:left w:val="single" w:sz="8"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sz w:val="14"/>
                <w:szCs w:val="14"/>
                <w:lang w:val="en-US"/>
              </w:rPr>
            </w:pPr>
            <w:r w:rsidRPr="00FB2670">
              <w:rPr>
                <w:rFonts w:ascii="Times New Roman" w:eastAsia="Times New Roman" w:hAnsi="Times New Roman"/>
                <w:sz w:val="14"/>
                <w:szCs w:val="14"/>
                <w:lang w:val="en-US"/>
              </w:rPr>
              <w:t>6</w:t>
            </w:r>
          </w:p>
        </w:tc>
        <w:tc>
          <w:tcPr>
            <w:tcW w:w="2760" w:type="dxa"/>
            <w:tcBorders>
              <w:top w:val="nil"/>
              <w:left w:val="nil"/>
              <w:bottom w:val="single" w:sz="4" w:space="0" w:color="auto"/>
              <w:right w:val="single" w:sz="4" w:space="0" w:color="auto"/>
            </w:tcBorders>
            <w:shd w:val="clear" w:color="auto" w:fill="auto"/>
            <w:noWrap/>
            <w:vAlign w:val="bottom"/>
            <w:hideMark/>
          </w:tcPr>
          <w:p w:rsidR="00C331B9" w:rsidRPr="00582C69" w:rsidRDefault="00582C69" w:rsidP="00790EC6">
            <w:pPr>
              <w:spacing w:after="0" w:line="240" w:lineRule="auto"/>
              <w:rPr>
                <w:rFonts w:ascii="Times New Roman" w:eastAsia="Times New Roman" w:hAnsi="Times New Roman"/>
                <w:sz w:val="18"/>
                <w:szCs w:val="18"/>
              </w:rPr>
            </w:pPr>
            <w:r>
              <w:rPr>
                <w:rFonts w:ascii="Times New Roman" w:eastAsia="Times New Roman" w:hAnsi="Times New Roman"/>
                <w:sz w:val="18"/>
                <w:szCs w:val="18"/>
              </w:rPr>
              <w:t>ОПОВО</w:t>
            </w:r>
          </w:p>
        </w:tc>
        <w:tc>
          <w:tcPr>
            <w:tcW w:w="1440"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188</w:t>
            </w:r>
          </w:p>
        </w:tc>
        <w:tc>
          <w:tcPr>
            <w:tcW w:w="1379"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112</w:t>
            </w:r>
          </w:p>
        </w:tc>
        <w:tc>
          <w:tcPr>
            <w:tcW w:w="1501"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76</w:t>
            </w:r>
          </w:p>
        </w:tc>
        <w:tc>
          <w:tcPr>
            <w:tcW w:w="1534"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72.3</w:t>
            </w:r>
          </w:p>
        </w:tc>
        <w:tc>
          <w:tcPr>
            <w:tcW w:w="1333"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70.45</w:t>
            </w:r>
          </w:p>
        </w:tc>
        <w:tc>
          <w:tcPr>
            <w:tcW w:w="1453"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75.04</w:t>
            </w:r>
          </w:p>
        </w:tc>
      </w:tr>
      <w:tr w:rsidR="00C331B9" w:rsidRPr="00FB2670" w:rsidTr="00790EC6">
        <w:trPr>
          <w:trHeight w:val="439"/>
        </w:trPr>
        <w:tc>
          <w:tcPr>
            <w:tcW w:w="461" w:type="dxa"/>
            <w:tcBorders>
              <w:top w:val="nil"/>
              <w:left w:val="single" w:sz="8"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sz w:val="14"/>
                <w:szCs w:val="14"/>
                <w:lang w:val="en-US"/>
              </w:rPr>
            </w:pPr>
            <w:r w:rsidRPr="00FB2670">
              <w:rPr>
                <w:rFonts w:ascii="Times New Roman" w:eastAsia="Times New Roman" w:hAnsi="Times New Roman"/>
                <w:sz w:val="14"/>
                <w:szCs w:val="14"/>
                <w:lang w:val="en-US"/>
              </w:rPr>
              <w:t>7</w:t>
            </w:r>
          </w:p>
        </w:tc>
        <w:tc>
          <w:tcPr>
            <w:tcW w:w="2760" w:type="dxa"/>
            <w:tcBorders>
              <w:top w:val="nil"/>
              <w:left w:val="nil"/>
              <w:bottom w:val="single" w:sz="4" w:space="0" w:color="auto"/>
              <w:right w:val="single" w:sz="4" w:space="0" w:color="auto"/>
            </w:tcBorders>
            <w:shd w:val="clear" w:color="auto" w:fill="auto"/>
            <w:noWrap/>
            <w:vAlign w:val="bottom"/>
            <w:hideMark/>
          </w:tcPr>
          <w:p w:rsidR="00C331B9" w:rsidRPr="00582C69" w:rsidRDefault="00582C69" w:rsidP="00582C69">
            <w:pPr>
              <w:spacing w:after="0" w:line="240" w:lineRule="auto"/>
              <w:rPr>
                <w:rFonts w:ascii="Times New Roman" w:eastAsia="Times New Roman" w:hAnsi="Times New Roman"/>
                <w:sz w:val="18"/>
                <w:szCs w:val="18"/>
              </w:rPr>
            </w:pPr>
            <w:r>
              <w:rPr>
                <w:rFonts w:ascii="Times New Roman" w:eastAsia="Times New Roman" w:hAnsi="Times New Roman"/>
                <w:sz w:val="18"/>
                <w:szCs w:val="18"/>
              </w:rPr>
              <w:t>ПАНЧЕВО</w:t>
            </w:r>
          </w:p>
        </w:tc>
        <w:tc>
          <w:tcPr>
            <w:tcW w:w="1440"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1613</w:t>
            </w:r>
          </w:p>
        </w:tc>
        <w:tc>
          <w:tcPr>
            <w:tcW w:w="1379"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820</w:t>
            </w:r>
          </w:p>
        </w:tc>
        <w:tc>
          <w:tcPr>
            <w:tcW w:w="1501"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793</w:t>
            </w:r>
          </w:p>
        </w:tc>
        <w:tc>
          <w:tcPr>
            <w:tcW w:w="1534"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73.79</w:t>
            </w:r>
          </w:p>
        </w:tc>
        <w:tc>
          <w:tcPr>
            <w:tcW w:w="1333"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71.27</w:t>
            </w:r>
          </w:p>
        </w:tc>
        <w:tc>
          <w:tcPr>
            <w:tcW w:w="1453"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76.40</w:t>
            </w:r>
          </w:p>
        </w:tc>
      </w:tr>
      <w:tr w:rsidR="00C331B9" w:rsidRPr="00FB2670" w:rsidTr="00790EC6">
        <w:trPr>
          <w:trHeight w:val="439"/>
        </w:trPr>
        <w:tc>
          <w:tcPr>
            <w:tcW w:w="461" w:type="dxa"/>
            <w:tcBorders>
              <w:top w:val="nil"/>
              <w:left w:val="single" w:sz="8" w:space="0" w:color="auto"/>
              <w:bottom w:val="single" w:sz="8"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sz w:val="14"/>
                <w:szCs w:val="14"/>
                <w:lang w:val="en-US"/>
              </w:rPr>
            </w:pPr>
            <w:r w:rsidRPr="00FB2670">
              <w:rPr>
                <w:rFonts w:ascii="Times New Roman" w:eastAsia="Times New Roman" w:hAnsi="Times New Roman"/>
                <w:sz w:val="14"/>
                <w:szCs w:val="14"/>
                <w:lang w:val="en-US"/>
              </w:rPr>
              <w:t>8</w:t>
            </w:r>
          </w:p>
        </w:tc>
        <w:tc>
          <w:tcPr>
            <w:tcW w:w="2760" w:type="dxa"/>
            <w:tcBorders>
              <w:top w:val="nil"/>
              <w:left w:val="nil"/>
              <w:bottom w:val="single" w:sz="8" w:space="0" w:color="auto"/>
              <w:right w:val="single" w:sz="4" w:space="0" w:color="auto"/>
            </w:tcBorders>
            <w:shd w:val="clear" w:color="auto" w:fill="auto"/>
            <w:noWrap/>
            <w:vAlign w:val="bottom"/>
            <w:hideMark/>
          </w:tcPr>
          <w:p w:rsidR="00C331B9" w:rsidRPr="00582C69" w:rsidRDefault="00582C69" w:rsidP="00790EC6">
            <w:pPr>
              <w:spacing w:after="0" w:line="240" w:lineRule="auto"/>
              <w:rPr>
                <w:rFonts w:ascii="Times New Roman" w:eastAsia="Times New Roman" w:hAnsi="Times New Roman"/>
                <w:sz w:val="18"/>
                <w:szCs w:val="18"/>
              </w:rPr>
            </w:pPr>
            <w:r>
              <w:rPr>
                <w:rFonts w:ascii="Times New Roman" w:eastAsia="Times New Roman" w:hAnsi="Times New Roman"/>
                <w:sz w:val="18"/>
                <w:szCs w:val="18"/>
              </w:rPr>
              <w:t>ПЛАНДИШТЕ</w:t>
            </w:r>
          </w:p>
        </w:tc>
        <w:tc>
          <w:tcPr>
            <w:tcW w:w="1440" w:type="dxa"/>
            <w:tcBorders>
              <w:top w:val="nil"/>
              <w:left w:val="nil"/>
              <w:bottom w:val="single" w:sz="8"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171</w:t>
            </w:r>
          </w:p>
        </w:tc>
        <w:tc>
          <w:tcPr>
            <w:tcW w:w="1379" w:type="dxa"/>
            <w:tcBorders>
              <w:top w:val="nil"/>
              <w:left w:val="nil"/>
              <w:bottom w:val="single" w:sz="8"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86</w:t>
            </w:r>
          </w:p>
        </w:tc>
        <w:tc>
          <w:tcPr>
            <w:tcW w:w="1501" w:type="dxa"/>
            <w:tcBorders>
              <w:top w:val="nil"/>
              <w:left w:val="nil"/>
              <w:bottom w:val="single" w:sz="8"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85</w:t>
            </w:r>
          </w:p>
        </w:tc>
        <w:tc>
          <w:tcPr>
            <w:tcW w:w="1534" w:type="dxa"/>
            <w:tcBorders>
              <w:top w:val="nil"/>
              <w:left w:val="nil"/>
              <w:bottom w:val="single" w:sz="8"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73.89</w:t>
            </w:r>
          </w:p>
        </w:tc>
        <w:tc>
          <w:tcPr>
            <w:tcW w:w="1333" w:type="dxa"/>
            <w:tcBorders>
              <w:top w:val="nil"/>
              <w:left w:val="nil"/>
              <w:bottom w:val="single" w:sz="8"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68.87</w:t>
            </w:r>
          </w:p>
        </w:tc>
        <w:tc>
          <w:tcPr>
            <w:tcW w:w="1453" w:type="dxa"/>
            <w:tcBorders>
              <w:top w:val="nil"/>
              <w:left w:val="nil"/>
              <w:bottom w:val="single" w:sz="8"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78.97</w:t>
            </w:r>
          </w:p>
        </w:tc>
      </w:tr>
    </w:tbl>
    <w:p w:rsidR="00C331B9" w:rsidRDefault="0052246C" w:rsidP="0052246C">
      <w:pPr>
        <w:autoSpaceDE w:val="0"/>
        <w:autoSpaceDN w:val="0"/>
        <w:adjustRightInd w:val="0"/>
        <w:spacing w:after="0" w:line="240" w:lineRule="auto"/>
        <w:jc w:val="center"/>
        <w:rPr>
          <w:rFonts w:ascii="Times New Roman" w:hAnsi="Times New Roman"/>
          <w:i/>
          <w:sz w:val="24"/>
          <w:szCs w:val="24"/>
        </w:rPr>
      </w:pPr>
      <w:r w:rsidRPr="0052246C">
        <w:rPr>
          <w:rFonts w:ascii="Times New Roman" w:hAnsi="Times New Roman"/>
          <w:i/>
          <w:sz w:val="24"/>
          <w:szCs w:val="24"/>
        </w:rPr>
        <w:t>Табела бр. 35</w:t>
      </w:r>
    </w:p>
    <w:p w:rsidR="0052246C" w:rsidRDefault="0052246C">
      <w:pPr>
        <w:rPr>
          <w:rFonts w:ascii="Times New Roman" w:hAnsi="Times New Roman"/>
          <w:i/>
          <w:sz w:val="24"/>
          <w:szCs w:val="24"/>
        </w:rPr>
      </w:pPr>
      <w:r>
        <w:rPr>
          <w:rFonts w:ascii="Times New Roman" w:hAnsi="Times New Roman"/>
          <w:i/>
          <w:sz w:val="24"/>
          <w:szCs w:val="24"/>
        </w:rPr>
        <w:br w:type="page"/>
      </w:r>
    </w:p>
    <w:p w:rsidR="0052246C" w:rsidRPr="0052246C" w:rsidRDefault="0052246C" w:rsidP="0052246C">
      <w:pPr>
        <w:autoSpaceDE w:val="0"/>
        <w:autoSpaceDN w:val="0"/>
        <w:adjustRightInd w:val="0"/>
        <w:spacing w:after="0" w:line="240" w:lineRule="auto"/>
        <w:jc w:val="center"/>
        <w:rPr>
          <w:rFonts w:ascii="Times New Roman" w:hAnsi="Times New Roman"/>
          <w:i/>
          <w:sz w:val="24"/>
          <w:szCs w:val="24"/>
        </w:rPr>
      </w:pP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p>
    <w:tbl>
      <w:tblPr>
        <w:tblW w:w="11058" w:type="dxa"/>
        <w:tblInd w:w="-885" w:type="dxa"/>
        <w:tblLayout w:type="fixed"/>
        <w:tblLook w:val="04A0"/>
      </w:tblPr>
      <w:tblGrid>
        <w:gridCol w:w="461"/>
        <w:gridCol w:w="1113"/>
        <w:gridCol w:w="4522"/>
        <w:gridCol w:w="567"/>
        <w:gridCol w:w="709"/>
        <w:gridCol w:w="709"/>
        <w:gridCol w:w="709"/>
        <w:gridCol w:w="709"/>
        <w:gridCol w:w="709"/>
        <w:gridCol w:w="850"/>
      </w:tblGrid>
      <w:tr w:rsidR="00C331B9" w:rsidRPr="00FB2670" w:rsidTr="00790EC6">
        <w:trPr>
          <w:trHeight w:val="270"/>
        </w:trPr>
        <w:tc>
          <w:tcPr>
            <w:tcW w:w="10208" w:type="dxa"/>
            <w:gridSpan w:val="9"/>
            <w:tcBorders>
              <w:top w:val="nil"/>
              <w:left w:val="nil"/>
              <w:bottom w:val="nil"/>
              <w:right w:val="nil"/>
            </w:tcBorders>
            <w:shd w:val="clear" w:color="auto" w:fill="auto"/>
            <w:vAlign w:val="center"/>
            <w:hideMark/>
          </w:tcPr>
          <w:p w:rsidR="00C331B9" w:rsidRPr="004B7B7E" w:rsidRDefault="00C331B9" w:rsidP="004B7B7E">
            <w:pPr>
              <w:spacing w:after="0" w:line="240" w:lineRule="auto"/>
              <w:jc w:val="center"/>
              <w:rPr>
                <w:rFonts w:ascii="Times New Roman" w:eastAsia="Times New Roman" w:hAnsi="Times New Roman"/>
                <w:b/>
                <w:bCs/>
                <w:sz w:val="20"/>
                <w:szCs w:val="20"/>
              </w:rPr>
            </w:pPr>
            <w:r w:rsidRPr="00FB2670">
              <w:rPr>
                <w:rFonts w:ascii="Times New Roman" w:eastAsia="Times New Roman" w:hAnsi="Times New Roman"/>
                <w:b/>
                <w:bCs/>
                <w:sz w:val="20"/>
                <w:szCs w:val="20"/>
              </w:rPr>
              <w:t xml:space="preserve"> </w:t>
            </w:r>
            <w:r w:rsidR="004B7B7E">
              <w:rPr>
                <w:rFonts w:ascii="Times New Roman" w:eastAsia="Times New Roman" w:hAnsi="Times New Roman"/>
                <w:b/>
                <w:bCs/>
                <w:sz w:val="20"/>
                <w:szCs w:val="20"/>
              </w:rPr>
              <w:t>ВОДЕЋИ УЗРОЦИ СМРТИ У ЈУЖНОБАНАТСКОМ ОКРУГУ У АП ВОЈВОДИНИ И РЕБИБЛИЦИ СРБИЈИ У 2016.</w:t>
            </w:r>
          </w:p>
        </w:tc>
        <w:tc>
          <w:tcPr>
            <w:tcW w:w="850"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sz w:val="24"/>
                <w:szCs w:val="24"/>
                <w:lang w:val="en-US"/>
              </w:rPr>
            </w:pPr>
          </w:p>
        </w:tc>
      </w:tr>
      <w:tr w:rsidR="00C331B9" w:rsidRPr="00FB2670" w:rsidTr="00790EC6">
        <w:trPr>
          <w:trHeight w:val="435"/>
        </w:trPr>
        <w:tc>
          <w:tcPr>
            <w:tcW w:w="461"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sz w:val="24"/>
                <w:szCs w:val="24"/>
                <w:lang w:val="en-US"/>
              </w:rPr>
            </w:pPr>
          </w:p>
        </w:tc>
        <w:tc>
          <w:tcPr>
            <w:tcW w:w="1113"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sz w:val="24"/>
                <w:szCs w:val="24"/>
                <w:lang w:val="en-US"/>
              </w:rPr>
            </w:pPr>
          </w:p>
        </w:tc>
        <w:tc>
          <w:tcPr>
            <w:tcW w:w="4522"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sz w:val="24"/>
                <w:szCs w:val="24"/>
                <w:lang w:val="en-US"/>
              </w:rPr>
            </w:pPr>
          </w:p>
        </w:tc>
        <w:tc>
          <w:tcPr>
            <w:tcW w:w="567"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sz w:val="24"/>
                <w:szCs w:val="24"/>
                <w:lang w:val="en-US"/>
              </w:rPr>
            </w:pPr>
          </w:p>
        </w:tc>
        <w:tc>
          <w:tcPr>
            <w:tcW w:w="709"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sz w:val="24"/>
                <w:szCs w:val="24"/>
                <w:lang w:val="en-US"/>
              </w:rPr>
            </w:pPr>
          </w:p>
        </w:tc>
        <w:tc>
          <w:tcPr>
            <w:tcW w:w="709"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sz w:val="24"/>
                <w:szCs w:val="24"/>
                <w:lang w:val="en-US"/>
              </w:rPr>
            </w:pPr>
          </w:p>
        </w:tc>
        <w:tc>
          <w:tcPr>
            <w:tcW w:w="709"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sz w:val="24"/>
                <w:szCs w:val="24"/>
                <w:lang w:val="en-US"/>
              </w:rPr>
            </w:pPr>
          </w:p>
        </w:tc>
        <w:tc>
          <w:tcPr>
            <w:tcW w:w="709"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sz w:val="24"/>
                <w:szCs w:val="24"/>
                <w:lang w:val="en-US"/>
              </w:rPr>
            </w:pPr>
          </w:p>
        </w:tc>
        <w:tc>
          <w:tcPr>
            <w:tcW w:w="709"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sz w:val="18"/>
                <w:szCs w:val="18"/>
                <w:lang w:val="en-US"/>
              </w:rPr>
            </w:pPr>
          </w:p>
        </w:tc>
        <w:tc>
          <w:tcPr>
            <w:tcW w:w="850"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sz w:val="24"/>
                <w:szCs w:val="24"/>
                <w:lang w:val="en-US"/>
              </w:rPr>
            </w:pPr>
          </w:p>
        </w:tc>
      </w:tr>
      <w:tr w:rsidR="00C331B9" w:rsidRPr="00FB2670" w:rsidTr="00790EC6">
        <w:trPr>
          <w:trHeight w:val="270"/>
        </w:trPr>
        <w:tc>
          <w:tcPr>
            <w:tcW w:w="461" w:type="dxa"/>
            <w:vMerge w:val="restart"/>
            <w:tcBorders>
              <w:top w:val="single" w:sz="8" w:space="0" w:color="auto"/>
              <w:left w:val="single" w:sz="8" w:space="0" w:color="auto"/>
              <w:bottom w:val="single" w:sz="4" w:space="0" w:color="000000"/>
              <w:right w:val="single" w:sz="4" w:space="0" w:color="auto"/>
            </w:tcBorders>
            <w:shd w:val="pct12" w:color="000000" w:fill="FFFFFF"/>
            <w:vAlign w:val="center"/>
            <w:hideMark/>
          </w:tcPr>
          <w:p w:rsidR="00C331B9" w:rsidRPr="00AF3772" w:rsidRDefault="00AF3772" w:rsidP="00790EC6">
            <w:pPr>
              <w:spacing w:after="0" w:line="240" w:lineRule="auto"/>
              <w:jc w:val="center"/>
              <w:rPr>
                <w:rFonts w:ascii="Times New Roman" w:eastAsia="Times New Roman" w:hAnsi="Times New Roman"/>
                <w:sz w:val="14"/>
                <w:szCs w:val="14"/>
              </w:rPr>
            </w:pPr>
            <w:r>
              <w:rPr>
                <w:rFonts w:ascii="Times New Roman" w:eastAsia="Times New Roman" w:hAnsi="Times New Roman"/>
                <w:sz w:val="14"/>
                <w:szCs w:val="14"/>
              </w:rPr>
              <w:t>Р.бр</w:t>
            </w:r>
          </w:p>
        </w:tc>
        <w:tc>
          <w:tcPr>
            <w:tcW w:w="6202" w:type="dxa"/>
            <w:gridSpan w:val="3"/>
            <w:vMerge w:val="restart"/>
            <w:tcBorders>
              <w:top w:val="single" w:sz="8" w:space="0" w:color="auto"/>
              <w:left w:val="single" w:sz="4" w:space="0" w:color="auto"/>
              <w:bottom w:val="single" w:sz="4" w:space="0" w:color="000000"/>
              <w:right w:val="single" w:sz="4" w:space="0" w:color="000000"/>
            </w:tcBorders>
            <w:shd w:val="pct12" w:color="000000" w:fill="FFFFFF"/>
            <w:vAlign w:val="center"/>
            <w:hideMark/>
          </w:tcPr>
          <w:p w:rsidR="00C331B9" w:rsidRPr="00AF3772" w:rsidRDefault="00AF3772" w:rsidP="00790EC6">
            <w:pPr>
              <w:spacing w:after="0" w:line="240" w:lineRule="auto"/>
              <w:jc w:val="center"/>
              <w:rPr>
                <w:rFonts w:ascii="Times New Roman" w:eastAsia="Times New Roman" w:hAnsi="Times New Roman"/>
                <w:b/>
                <w:bCs/>
                <w:sz w:val="18"/>
                <w:szCs w:val="18"/>
              </w:rPr>
            </w:pPr>
            <w:r>
              <w:rPr>
                <w:rFonts w:ascii="Times New Roman" w:eastAsia="Times New Roman" w:hAnsi="Times New Roman"/>
                <w:b/>
                <w:bCs/>
                <w:sz w:val="18"/>
                <w:szCs w:val="18"/>
              </w:rPr>
              <w:t>Узрок смрти</w:t>
            </w:r>
          </w:p>
        </w:tc>
        <w:tc>
          <w:tcPr>
            <w:tcW w:w="1418" w:type="dxa"/>
            <w:gridSpan w:val="2"/>
            <w:tcBorders>
              <w:top w:val="single" w:sz="8" w:space="0" w:color="auto"/>
              <w:left w:val="nil"/>
              <w:bottom w:val="single" w:sz="4" w:space="0" w:color="auto"/>
              <w:right w:val="single" w:sz="8" w:space="0" w:color="000000"/>
            </w:tcBorders>
            <w:shd w:val="pct12" w:color="000000" w:fill="FFFFFF"/>
            <w:vAlign w:val="center"/>
            <w:hideMark/>
          </w:tcPr>
          <w:p w:rsidR="00C331B9" w:rsidRPr="00AF3772" w:rsidRDefault="00AF3772" w:rsidP="00790EC6">
            <w:pPr>
              <w:spacing w:after="0" w:line="240" w:lineRule="auto"/>
              <w:jc w:val="center"/>
              <w:rPr>
                <w:rFonts w:ascii="Times New Roman" w:eastAsia="Times New Roman" w:hAnsi="Times New Roman"/>
                <w:b/>
                <w:bCs/>
                <w:sz w:val="16"/>
                <w:szCs w:val="16"/>
              </w:rPr>
            </w:pPr>
            <w:r>
              <w:rPr>
                <w:rFonts w:ascii="Times New Roman" w:eastAsia="Times New Roman" w:hAnsi="Times New Roman"/>
                <w:b/>
                <w:bCs/>
                <w:sz w:val="16"/>
                <w:szCs w:val="16"/>
              </w:rPr>
              <w:t>Јужнобан.ок.</w:t>
            </w:r>
          </w:p>
        </w:tc>
        <w:tc>
          <w:tcPr>
            <w:tcW w:w="1418" w:type="dxa"/>
            <w:gridSpan w:val="2"/>
            <w:tcBorders>
              <w:top w:val="single" w:sz="8" w:space="0" w:color="auto"/>
              <w:left w:val="single" w:sz="4" w:space="0" w:color="auto"/>
              <w:bottom w:val="single" w:sz="4" w:space="0" w:color="auto"/>
              <w:right w:val="single" w:sz="8" w:space="0" w:color="000000"/>
            </w:tcBorders>
            <w:shd w:val="pct12" w:color="000000" w:fill="FFFFFF"/>
            <w:vAlign w:val="center"/>
            <w:hideMark/>
          </w:tcPr>
          <w:p w:rsidR="00C331B9" w:rsidRPr="00AF3772" w:rsidRDefault="00AF3772" w:rsidP="00AF3772">
            <w:pPr>
              <w:spacing w:after="0" w:line="240" w:lineRule="auto"/>
              <w:jc w:val="center"/>
              <w:rPr>
                <w:rFonts w:ascii="Times New Roman" w:eastAsia="Times New Roman" w:hAnsi="Times New Roman"/>
                <w:b/>
                <w:bCs/>
                <w:sz w:val="16"/>
                <w:szCs w:val="16"/>
              </w:rPr>
            </w:pPr>
            <w:r>
              <w:rPr>
                <w:rFonts w:ascii="Times New Roman" w:eastAsia="Times New Roman" w:hAnsi="Times New Roman"/>
                <w:b/>
                <w:bCs/>
                <w:sz w:val="16"/>
                <w:szCs w:val="16"/>
              </w:rPr>
              <w:t>Војводина</w:t>
            </w:r>
          </w:p>
        </w:tc>
        <w:tc>
          <w:tcPr>
            <w:tcW w:w="1559" w:type="dxa"/>
            <w:gridSpan w:val="2"/>
            <w:tcBorders>
              <w:top w:val="single" w:sz="8" w:space="0" w:color="auto"/>
              <w:left w:val="single" w:sz="4" w:space="0" w:color="auto"/>
              <w:bottom w:val="single" w:sz="4" w:space="0" w:color="auto"/>
              <w:right w:val="single" w:sz="8" w:space="0" w:color="000000"/>
            </w:tcBorders>
            <w:shd w:val="pct12" w:color="000000" w:fill="FFFFFF"/>
            <w:vAlign w:val="center"/>
            <w:hideMark/>
          </w:tcPr>
          <w:p w:rsidR="00C331B9" w:rsidRPr="00FB2670" w:rsidRDefault="00AF3772" w:rsidP="00790EC6">
            <w:pPr>
              <w:spacing w:after="0" w:line="240" w:lineRule="auto"/>
              <w:jc w:val="center"/>
              <w:rPr>
                <w:rFonts w:ascii="Times New Roman" w:eastAsia="Times New Roman" w:hAnsi="Times New Roman"/>
                <w:b/>
                <w:bCs/>
                <w:sz w:val="16"/>
                <w:szCs w:val="16"/>
                <w:lang w:val="en-US"/>
              </w:rPr>
            </w:pPr>
            <w:r>
              <w:rPr>
                <w:rFonts w:ascii="Times New Roman" w:eastAsia="Times New Roman" w:hAnsi="Times New Roman"/>
                <w:b/>
                <w:bCs/>
                <w:sz w:val="16"/>
                <w:szCs w:val="16"/>
              </w:rPr>
              <w:t>Србија</w:t>
            </w:r>
            <w:r w:rsidR="00C331B9" w:rsidRPr="00FB2670">
              <w:rPr>
                <w:rFonts w:ascii="Times New Roman" w:eastAsia="Times New Roman" w:hAnsi="Times New Roman"/>
                <w:b/>
                <w:bCs/>
                <w:sz w:val="16"/>
                <w:szCs w:val="16"/>
                <w:lang w:val="en-US"/>
              </w:rPr>
              <w:t>**</w:t>
            </w:r>
          </w:p>
        </w:tc>
      </w:tr>
      <w:tr w:rsidR="00C331B9" w:rsidRPr="00FB2670" w:rsidTr="00790EC6">
        <w:trPr>
          <w:trHeight w:val="255"/>
        </w:trPr>
        <w:tc>
          <w:tcPr>
            <w:tcW w:w="461" w:type="dxa"/>
            <w:vMerge/>
            <w:tcBorders>
              <w:top w:val="single" w:sz="8" w:space="0" w:color="auto"/>
              <w:left w:val="single" w:sz="8" w:space="0" w:color="auto"/>
              <w:bottom w:val="single" w:sz="4" w:space="0" w:color="000000"/>
              <w:right w:val="single" w:sz="4" w:space="0" w:color="auto"/>
            </w:tcBorders>
            <w:vAlign w:val="center"/>
            <w:hideMark/>
          </w:tcPr>
          <w:p w:rsidR="00C331B9" w:rsidRPr="00FB2670" w:rsidRDefault="00C331B9" w:rsidP="00790EC6">
            <w:pPr>
              <w:spacing w:after="0" w:line="240" w:lineRule="auto"/>
              <w:rPr>
                <w:rFonts w:ascii="Times New Roman" w:eastAsia="Times New Roman" w:hAnsi="Times New Roman"/>
                <w:sz w:val="14"/>
                <w:szCs w:val="14"/>
                <w:lang w:val="en-US"/>
              </w:rPr>
            </w:pPr>
          </w:p>
        </w:tc>
        <w:tc>
          <w:tcPr>
            <w:tcW w:w="6202" w:type="dxa"/>
            <w:gridSpan w:val="3"/>
            <w:vMerge/>
            <w:tcBorders>
              <w:top w:val="single" w:sz="8" w:space="0" w:color="auto"/>
              <w:left w:val="single" w:sz="4" w:space="0" w:color="auto"/>
              <w:bottom w:val="single" w:sz="4" w:space="0" w:color="000000"/>
              <w:right w:val="single" w:sz="4" w:space="0" w:color="000000"/>
            </w:tcBorders>
            <w:vAlign w:val="center"/>
            <w:hideMark/>
          </w:tcPr>
          <w:p w:rsidR="00C331B9" w:rsidRPr="00FB2670" w:rsidRDefault="00C331B9" w:rsidP="00790EC6">
            <w:pPr>
              <w:spacing w:after="0" w:line="240" w:lineRule="auto"/>
              <w:rPr>
                <w:rFonts w:ascii="Times New Roman" w:eastAsia="Times New Roman" w:hAnsi="Times New Roman"/>
                <w:b/>
                <w:bCs/>
                <w:sz w:val="18"/>
                <w:szCs w:val="18"/>
                <w:lang w:val="en-US"/>
              </w:rPr>
            </w:pPr>
          </w:p>
        </w:tc>
        <w:tc>
          <w:tcPr>
            <w:tcW w:w="709" w:type="dxa"/>
            <w:tcBorders>
              <w:top w:val="nil"/>
              <w:left w:val="nil"/>
              <w:bottom w:val="single" w:sz="4" w:space="0" w:color="auto"/>
              <w:right w:val="single" w:sz="4" w:space="0" w:color="auto"/>
            </w:tcBorders>
            <w:shd w:val="pct12" w:color="000000" w:fill="FFFFFF"/>
            <w:noWrap/>
            <w:vAlign w:val="center"/>
            <w:hideMark/>
          </w:tcPr>
          <w:p w:rsidR="00C331B9" w:rsidRPr="00FB2670" w:rsidRDefault="00A20525" w:rsidP="00790EC6">
            <w:pPr>
              <w:spacing w:after="0" w:line="240" w:lineRule="auto"/>
              <w:jc w:val="center"/>
              <w:rPr>
                <w:rFonts w:ascii="Times New Roman" w:eastAsia="Times New Roman" w:hAnsi="Times New Roman"/>
                <w:sz w:val="18"/>
                <w:szCs w:val="18"/>
                <w:lang w:val="en-US"/>
              </w:rPr>
            </w:pPr>
            <w:r>
              <w:rPr>
                <w:rFonts w:ascii="Times New Roman" w:eastAsia="Times New Roman" w:hAnsi="Times New Roman"/>
                <w:sz w:val="18"/>
                <w:szCs w:val="18"/>
              </w:rPr>
              <w:t>бр</w:t>
            </w:r>
            <w:r w:rsidR="00C331B9" w:rsidRPr="00FB2670">
              <w:rPr>
                <w:rFonts w:ascii="Times New Roman" w:eastAsia="Times New Roman" w:hAnsi="Times New Roman"/>
                <w:sz w:val="18"/>
                <w:szCs w:val="18"/>
                <w:lang w:val="en-US"/>
              </w:rPr>
              <w:t>.</w:t>
            </w:r>
          </w:p>
        </w:tc>
        <w:tc>
          <w:tcPr>
            <w:tcW w:w="709" w:type="dxa"/>
            <w:tcBorders>
              <w:top w:val="nil"/>
              <w:left w:val="nil"/>
              <w:bottom w:val="single" w:sz="4" w:space="0" w:color="auto"/>
              <w:right w:val="single" w:sz="8" w:space="0" w:color="auto"/>
            </w:tcBorders>
            <w:shd w:val="pct12" w:color="000000" w:fill="FFFFFF"/>
            <w:noWrap/>
            <w:vAlign w:val="center"/>
            <w:hideMark/>
          </w:tcPr>
          <w:p w:rsidR="00C331B9" w:rsidRPr="00FB2670" w:rsidRDefault="00A20525" w:rsidP="00790EC6">
            <w:pPr>
              <w:spacing w:after="0" w:line="240" w:lineRule="auto"/>
              <w:jc w:val="center"/>
              <w:rPr>
                <w:rFonts w:ascii="Times New Roman" w:eastAsia="Times New Roman" w:hAnsi="Times New Roman"/>
                <w:sz w:val="18"/>
                <w:szCs w:val="18"/>
                <w:lang w:val="en-US"/>
              </w:rPr>
            </w:pPr>
            <w:r>
              <w:rPr>
                <w:rFonts w:ascii="Times New Roman" w:eastAsia="Times New Roman" w:hAnsi="Times New Roman"/>
                <w:sz w:val="18"/>
                <w:szCs w:val="18"/>
              </w:rPr>
              <w:t>стопа</w:t>
            </w:r>
            <w:r w:rsidR="00C331B9" w:rsidRPr="00FB2670">
              <w:rPr>
                <w:rFonts w:ascii="Times New Roman" w:eastAsia="Times New Roman" w:hAnsi="Times New Roman"/>
                <w:sz w:val="18"/>
                <w:szCs w:val="18"/>
                <w:lang w:val="en-US"/>
              </w:rPr>
              <w:t>*</w:t>
            </w:r>
          </w:p>
        </w:tc>
        <w:tc>
          <w:tcPr>
            <w:tcW w:w="709" w:type="dxa"/>
            <w:tcBorders>
              <w:top w:val="nil"/>
              <w:left w:val="single" w:sz="4" w:space="0" w:color="auto"/>
              <w:bottom w:val="single" w:sz="4" w:space="0" w:color="auto"/>
              <w:right w:val="single" w:sz="4" w:space="0" w:color="auto"/>
            </w:tcBorders>
            <w:shd w:val="pct12" w:color="000000" w:fill="FFFFFF"/>
            <w:noWrap/>
            <w:vAlign w:val="center"/>
            <w:hideMark/>
          </w:tcPr>
          <w:p w:rsidR="00C331B9" w:rsidRPr="00FB2670" w:rsidRDefault="00A20525" w:rsidP="00790EC6">
            <w:pPr>
              <w:spacing w:after="0" w:line="240" w:lineRule="auto"/>
              <w:jc w:val="center"/>
              <w:rPr>
                <w:rFonts w:ascii="Times New Roman" w:eastAsia="Times New Roman" w:hAnsi="Times New Roman"/>
                <w:sz w:val="18"/>
                <w:szCs w:val="18"/>
                <w:lang w:val="en-US"/>
              </w:rPr>
            </w:pPr>
            <w:r>
              <w:rPr>
                <w:rFonts w:ascii="Times New Roman" w:eastAsia="Times New Roman" w:hAnsi="Times New Roman"/>
                <w:sz w:val="18"/>
                <w:szCs w:val="18"/>
              </w:rPr>
              <w:t>бр</w:t>
            </w:r>
            <w:r w:rsidR="00C331B9" w:rsidRPr="00FB2670">
              <w:rPr>
                <w:rFonts w:ascii="Times New Roman" w:eastAsia="Times New Roman" w:hAnsi="Times New Roman"/>
                <w:sz w:val="18"/>
                <w:szCs w:val="18"/>
                <w:lang w:val="en-US"/>
              </w:rPr>
              <w:t>.</w:t>
            </w:r>
          </w:p>
        </w:tc>
        <w:tc>
          <w:tcPr>
            <w:tcW w:w="709" w:type="dxa"/>
            <w:tcBorders>
              <w:top w:val="nil"/>
              <w:left w:val="nil"/>
              <w:bottom w:val="single" w:sz="4" w:space="0" w:color="auto"/>
              <w:right w:val="single" w:sz="8" w:space="0" w:color="auto"/>
            </w:tcBorders>
            <w:shd w:val="pct12" w:color="000000" w:fill="FFFFFF"/>
            <w:noWrap/>
            <w:vAlign w:val="center"/>
            <w:hideMark/>
          </w:tcPr>
          <w:p w:rsidR="00C331B9" w:rsidRPr="00FB2670" w:rsidRDefault="00A20525" w:rsidP="00790EC6">
            <w:pPr>
              <w:spacing w:after="0" w:line="240" w:lineRule="auto"/>
              <w:jc w:val="center"/>
              <w:rPr>
                <w:rFonts w:ascii="Times New Roman" w:eastAsia="Times New Roman" w:hAnsi="Times New Roman"/>
                <w:sz w:val="18"/>
                <w:szCs w:val="18"/>
                <w:lang w:val="en-US"/>
              </w:rPr>
            </w:pPr>
            <w:r>
              <w:rPr>
                <w:rFonts w:ascii="Times New Roman" w:eastAsia="Times New Roman" w:hAnsi="Times New Roman"/>
                <w:sz w:val="18"/>
                <w:szCs w:val="18"/>
              </w:rPr>
              <w:t>стопа</w:t>
            </w:r>
            <w:r w:rsidR="00C331B9" w:rsidRPr="00FB2670">
              <w:rPr>
                <w:rFonts w:ascii="Times New Roman" w:eastAsia="Times New Roman" w:hAnsi="Times New Roman"/>
                <w:sz w:val="18"/>
                <w:szCs w:val="18"/>
                <w:lang w:val="en-US"/>
              </w:rPr>
              <w:t>*</w:t>
            </w:r>
          </w:p>
        </w:tc>
        <w:tc>
          <w:tcPr>
            <w:tcW w:w="709" w:type="dxa"/>
            <w:tcBorders>
              <w:top w:val="nil"/>
              <w:left w:val="single" w:sz="4" w:space="0" w:color="auto"/>
              <w:bottom w:val="single" w:sz="4" w:space="0" w:color="auto"/>
              <w:right w:val="single" w:sz="4" w:space="0" w:color="auto"/>
            </w:tcBorders>
            <w:shd w:val="pct12" w:color="000000" w:fill="FFFFFF"/>
            <w:noWrap/>
            <w:vAlign w:val="center"/>
            <w:hideMark/>
          </w:tcPr>
          <w:p w:rsidR="00C331B9" w:rsidRPr="00FB2670" w:rsidRDefault="00A20525" w:rsidP="00790EC6">
            <w:pPr>
              <w:spacing w:after="0" w:line="240" w:lineRule="auto"/>
              <w:jc w:val="center"/>
              <w:rPr>
                <w:rFonts w:ascii="Times New Roman" w:eastAsia="Times New Roman" w:hAnsi="Times New Roman"/>
                <w:sz w:val="18"/>
                <w:szCs w:val="18"/>
                <w:lang w:val="en-US"/>
              </w:rPr>
            </w:pPr>
            <w:r>
              <w:rPr>
                <w:rFonts w:ascii="Times New Roman" w:eastAsia="Times New Roman" w:hAnsi="Times New Roman"/>
                <w:sz w:val="18"/>
                <w:szCs w:val="18"/>
              </w:rPr>
              <w:t>бр</w:t>
            </w:r>
            <w:r w:rsidR="00C331B9" w:rsidRPr="00FB2670">
              <w:rPr>
                <w:rFonts w:ascii="Times New Roman" w:eastAsia="Times New Roman" w:hAnsi="Times New Roman"/>
                <w:sz w:val="18"/>
                <w:szCs w:val="18"/>
                <w:lang w:val="en-US"/>
              </w:rPr>
              <w:t>.</w:t>
            </w:r>
          </w:p>
        </w:tc>
        <w:tc>
          <w:tcPr>
            <w:tcW w:w="850" w:type="dxa"/>
            <w:tcBorders>
              <w:top w:val="nil"/>
              <w:left w:val="nil"/>
              <w:bottom w:val="single" w:sz="4" w:space="0" w:color="auto"/>
              <w:right w:val="single" w:sz="8" w:space="0" w:color="auto"/>
            </w:tcBorders>
            <w:shd w:val="pct12" w:color="000000" w:fill="FFFFFF"/>
            <w:noWrap/>
            <w:vAlign w:val="center"/>
            <w:hideMark/>
          </w:tcPr>
          <w:p w:rsidR="00C331B9" w:rsidRPr="00FB2670" w:rsidRDefault="00A20525" w:rsidP="00790EC6">
            <w:pPr>
              <w:spacing w:after="0" w:line="240" w:lineRule="auto"/>
              <w:jc w:val="center"/>
              <w:rPr>
                <w:rFonts w:ascii="Times New Roman" w:eastAsia="Times New Roman" w:hAnsi="Times New Roman"/>
                <w:sz w:val="18"/>
                <w:szCs w:val="18"/>
                <w:lang w:val="en-US"/>
              </w:rPr>
            </w:pPr>
            <w:r>
              <w:rPr>
                <w:rFonts w:ascii="Times New Roman" w:eastAsia="Times New Roman" w:hAnsi="Times New Roman"/>
                <w:sz w:val="18"/>
                <w:szCs w:val="18"/>
              </w:rPr>
              <w:t>стопа</w:t>
            </w:r>
            <w:r w:rsidR="00C331B9" w:rsidRPr="00FB2670">
              <w:rPr>
                <w:rFonts w:ascii="Times New Roman" w:eastAsia="Times New Roman" w:hAnsi="Times New Roman"/>
                <w:sz w:val="18"/>
                <w:szCs w:val="18"/>
                <w:lang w:val="en-US"/>
              </w:rPr>
              <w:t>*</w:t>
            </w:r>
          </w:p>
        </w:tc>
      </w:tr>
      <w:tr w:rsidR="00C331B9" w:rsidRPr="00FB2670" w:rsidTr="00790EC6">
        <w:trPr>
          <w:trHeight w:val="195"/>
        </w:trPr>
        <w:tc>
          <w:tcPr>
            <w:tcW w:w="461" w:type="dxa"/>
            <w:tcBorders>
              <w:top w:val="nil"/>
              <w:left w:val="single" w:sz="8" w:space="0" w:color="auto"/>
              <w:bottom w:val="single" w:sz="8" w:space="0" w:color="auto"/>
              <w:right w:val="single" w:sz="4" w:space="0" w:color="auto"/>
            </w:tcBorders>
            <w:shd w:val="pct12" w:color="000000" w:fill="FFFFFF"/>
            <w:vAlign w:val="center"/>
            <w:hideMark/>
          </w:tcPr>
          <w:p w:rsidR="00C331B9" w:rsidRPr="00FB2670" w:rsidRDefault="00C331B9" w:rsidP="00790EC6">
            <w:pPr>
              <w:spacing w:after="0" w:line="240" w:lineRule="auto"/>
              <w:jc w:val="center"/>
              <w:rPr>
                <w:rFonts w:ascii="Times New Roman" w:eastAsia="Times New Roman" w:hAnsi="Times New Roman"/>
                <w:sz w:val="14"/>
                <w:szCs w:val="14"/>
                <w:lang w:val="en-US"/>
              </w:rPr>
            </w:pPr>
            <w:r w:rsidRPr="00FB2670">
              <w:rPr>
                <w:rFonts w:ascii="Times New Roman" w:eastAsia="Times New Roman" w:hAnsi="Times New Roman"/>
                <w:sz w:val="14"/>
                <w:szCs w:val="14"/>
                <w:lang w:val="en-US"/>
              </w:rPr>
              <w:t>0</w:t>
            </w:r>
          </w:p>
        </w:tc>
        <w:tc>
          <w:tcPr>
            <w:tcW w:w="6202" w:type="dxa"/>
            <w:gridSpan w:val="3"/>
            <w:tcBorders>
              <w:top w:val="single" w:sz="4" w:space="0" w:color="auto"/>
              <w:left w:val="nil"/>
              <w:bottom w:val="single" w:sz="8" w:space="0" w:color="auto"/>
              <w:right w:val="single" w:sz="4" w:space="0" w:color="000000"/>
            </w:tcBorders>
            <w:shd w:val="pct12" w:color="000000" w:fill="FFFFFF"/>
            <w:noWrap/>
            <w:vAlign w:val="bottom"/>
            <w:hideMark/>
          </w:tcPr>
          <w:p w:rsidR="00C331B9" w:rsidRPr="00FB2670" w:rsidRDefault="00C331B9" w:rsidP="00790EC6">
            <w:pPr>
              <w:spacing w:after="0" w:line="240" w:lineRule="auto"/>
              <w:jc w:val="center"/>
              <w:rPr>
                <w:rFonts w:ascii="Times New Roman" w:eastAsia="Times New Roman" w:hAnsi="Times New Roman"/>
                <w:sz w:val="14"/>
                <w:szCs w:val="14"/>
                <w:lang w:val="en-US"/>
              </w:rPr>
            </w:pPr>
            <w:r w:rsidRPr="00FB2670">
              <w:rPr>
                <w:rFonts w:ascii="Times New Roman" w:eastAsia="Times New Roman" w:hAnsi="Times New Roman"/>
                <w:sz w:val="14"/>
                <w:szCs w:val="14"/>
                <w:lang w:val="en-US"/>
              </w:rPr>
              <w:t>1</w:t>
            </w:r>
          </w:p>
        </w:tc>
        <w:tc>
          <w:tcPr>
            <w:tcW w:w="709" w:type="dxa"/>
            <w:tcBorders>
              <w:top w:val="nil"/>
              <w:left w:val="nil"/>
              <w:bottom w:val="single" w:sz="8" w:space="0" w:color="auto"/>
              <w:right w:val="single" w:sz="4" w:space="0" w:color="auto"/>
            </w:tcBorders>
            <w:shd w:val="pct12" w:color="000000" w:fill="FFFFFF"/>
            <w:noWrap/>
            <w:vAlign w:val="center"/>
            <w:hideMark/>
          </w:tcPr>
          <w:p w:rsidR="00C331B9" w:rsidRPr="00FB2670" w:rsidRDefault="00C331B9" w:rsidP="00790EC6">
            <w:pPr>
              <w:spacing w:after="0" w:line="240" w:lineRule="auto"/>
              <w:jc w:val="center"/>
              <w:rPr>
                <w:rFonts w:ascii="Times New Roman" w:eastAsia="Times New Roman" w:hAnsi="Times New Roman"/>
                <w:sz w:val="14"/>
                <w:szCs w:val="14"/>
                <w:lang w:val="en-US"/>
              </w:rPr>
            </w:pPr>
            <w:r w:rsidRPr="00FB2670">
              <w:rPr>
                <w:rFonts w:ascii="Times New Roman" w:eastAsia="Times New Roman" w:hAnsi="Times New Roman"/>
                <w:sz w:val="14"/>
                <w:szCs w:val="14"/>
                <w:lang w:val="en-US"/>
              </w:rPr>
              <w:t>2</w:t>
            </w:r>
          </w:p>
        </w:tc>
        <w:tc>
          <w:tcPr>
            <w:tcW w:w="709" w:type="dxa"/>
            <w:tcBorders>
              <w:top w:val="nil"/>
              <w:left w:val="nil"/>
              <w:bottom w:val="single" w:sz="8" w:space="0" w:color="auto"/>
              <w:right w:val="single" w:sz="8" w:space="0" w:color="auto"/>
            </w:tcBorders>
            <w:shd w:val="pct12" w:color="000000" w:fill="FFFFFF"/>
            <w:noWrap/>
            <w:vAlign w:val="center"/>
            <w:hideMark/>
          </w:tcPr>
          <w:p w:rsidR="00C331B9" w:rsidRPr="00FB2670" w:rsidRDefault="00C331B9" w:rsidP="00790EC6">
            <w:pPr>
              <w:spacing w:after="0" w:line="240" w:lineRule="auto"/>
              <w:jc w:val="center"/>
              <w:rPr>
                <w:rFonts w:ascii="Times New Roman" w:eastAsia="Times New Roman" w:hAnsi="Times New Roman"/>
                <w:sz w:val="14"/>
                <w:szCs w:val="14"/>
                <w:lang w:val="en-US"/>
              </w:rPr>
            </w:pPr>
            <w:r w:rsidRPr="00FB2670">
              <w:rPr>
                <w:rFonts w:ascii="Times New Roman" w:eastAsia="Times New Roman" w:hAnsi="Times New Roman"/>
                <w:sz w:val="14"/>
                <w:szCs w:val="14"/>
                <w:lang w:val="en-US"/>
              </w:rPr>
              <w:t>3</w:t>
            </w:r>
          </w:p>
        </w:tc>
        <w:tc>
          <w:tcPr>
            <w:tcW w:w="709" w:type="dxa"/>
            <w:tcBorders>
              <w:top w:val="nil"/>
              <w:left w:val="single" w:sz="4" w:space="0" w:color="auto"/>
              <w:bottom w:val="single" w:sz="8" w:space="0" w:color="auto"/>
              <w:right w:val="single" w:sz="8" w:space="0" w:color="auto"/>
            </w:tcBorders>
            <w:shd w:val="pct12" w:color="000000" w:fill="FFFFFF"/>
            <w:noWrap/>
            <w:vAlign w:val="center"/>
            <w:hideMark/>
          </w:tcPr>
          <w:p w:rsidR="00C331B9" w:rsidRPr="00FB2670" w:rsidRDefault="00C331B9" w:rsidP="00790EC6">
            <w:pPr>
              <w:spacing w:after="0" w:line="240" w:lineRule="auto"/>
              <w:jc w:val="center"/>
              <w:rPr>
                <w:rFonts w:ascii="Times New Roman" w:eastAsia="Times New Roman" w:hAnsi="Times New Roman"/>
                <w:sz w:val="14"/>
                <w:szCs w:val="14"/>
                <w:lang w:val="en-US"/>
              </w:rPr>
            </w:pPr>
            <w:r w:rsidRPr="00FB2670">
              <w:rPr>
                <w:rFonts w:ascii="Times New Roman" w:eastAsia="Times New Roman" w:hAnsi="Times New Roman"/>
                <w:sz w:val="14"/>
                <w:szCs w:val="14"/>
                <w:lang w:val="en-US"/>
              </w:rPr>
              <w:t>3</w:t>
            </w:r>
          </w:p>
        </w:tc>
        <w:tc>
          <w:tcPr>
            <w:tcW w:w="709" w:type="dxa"/>
            <w:tcBorders>
              <w:top w:val="nil"/>
              <w:left w:val="single" w:sz="4" w:space="0" w:color="auto"/>
              <w:bottom w:val="single" w:sz="8" w:space="0" w:color="auto"/>
              <w:right w:val="single" w:sz="8" w:space="0" w:color="auto"/>
            </w:tcBorders>
            <w:shd w:val="pct12" w:color="000000" w:fill="FFFFFF"/>
            <w:noWrap/>
            <w:vAlign w:val="center"/>
            <w:hideMark/>
          </w:tcPr>
          <w:p w:rsidR="00C331B9" w:rsidRPr="00FB2670" w:rsidRDefault="00C331B9" w:rsidP="00790EC6">
            <w:pPr>
              <w:spacing w:after="0" w:line="240" w:lineRule="auto"/>
              <w:jc w:val="center"/>
              <w:rPr>
                <w:rFonts w:ascii="Times New Roman" w:eastAsia="Times New Roman" w:hAnsi="Times New Roman"/>
                <w:sz w:val="14"/>
                <w:szCs w:val="14"/>
                <w:lang w:val="en-US"/>
              </w:rPr>
            </w:pPr>
            <w:r w:rsidRPr="00FB2670">
              <w:rPr>
                <w:rFonts w:ascii="Times New Roman" w:eastAsia="Times New Roman" w:hAnsi="Times New Roman"/>
                <w:sz w:val="14"/>
                <w:szCs w:val="14"/>
                <w:lang w:val="en-US"/>
              </w:rPr>
              <w:t>3</w:t>
            </w:r>
          </w:p>
        </w:tc>
        <w:tc>
          <w:tcPr>
            <w:tcW w:w="709" w:type="dxa"/>
            <w:tcBorders>
              <w:top w:val="nil"/>
              <w:left w:val="single" w:sz="4" w:space="0" w:color="auto"/>
              <w:bottom w:val="single" w:sz="8" w:space="0" w:color="auto"/>
              <w:right w:val="single" w:sz="8" w:space="0" w:color="auto"/>
            </w:tcBorders>
            <w:shd w:val="pct12" w:color="000000" w:fill="FFFFFF"/>
            <w:noWrap/>
            <w:vAlign w:val="center"/>
            <w:hideMark/>
          </w:tcPr>
          <w:p w:rsidR="00C331B9" w:rsidRPr="00FB2670" w:rsidRDefault="00C331B9" w:rsidP="00790EC6">
            <w:pPr>
              <w:spacing w:after="0" w:line="240" w:lineRule="auto"/>
              <w:jc w:val="center"/>
              <w:rPr>
                <w:rFonts w:ascii="Times New Roman" w:eastAsia="Times New Roman" w:hAnsi="Times New Roman"/>
                <w:sz w:val="14"/>
                <w:szCs w:val="14"/>
                <w:lang w:val="en-US"/>
              </w:rPr>
            </w:pPr>
            <w:r w:rsidRPr="00FB2670">
              <w:rPr>
                <w:rFonts w:ascii="Times New Roman" w:eastAsia="Times New Roman" w:hAnsi="Times New Roman"/>
                <w:sz w:val="14"/>
                <w:szCs w:val="14"/>
                <w:lang w:val="en-US"/>
              </w:rPr>
              <w:t>3</w:t>
            </w:r>
          </w:p>
        </w:tc>
        <w:tc>
          <w:tcPr>
            <w:tcW w:w="850" w:type="dxa"/>
            <w:tcBorders>
              <w:top w:val="nil"/>
              <w:left w:val="single" w:sz="4" w:space="0" w:color="auto"/>
              <w:bottom w:val="single" w:sz="8" w:space="0" w:color="auto"/>
              <w:right w:val="single" w:sz="8" w:space="0" w:color="auto"/>
            </w:tcBorders>
            <w:shd w:val="pct12" w:color="000000" w:fill="FFFFFF"/>
            <w:noWrap/>
            <w:vAlign w:val="center"/>
            <w:hideMark/>
          </w:tcPr>
          <w:p w:rsidR="00C331B9" w:rsidRPr="00FB2670" w:rsidRDefault="00C331B9" w:rsidP="00790EC6">
            <w:pPr>
              <w:spacing w:after="0" w:line="240" w:lineRule="auto"/>
              <w:jc w:val="center"/>
              <w:rPr>
                <w:rFonts w:ascii="Times New Roman" w:eastAsia="Times New Roman" w:hAnsi="Times New Roman"/>
                <w:sz w:val="14"/>
                <w:szCs w:val="14"/>
                <w:lang w:val="en-US"/>
              </w:rPr>
            </w:pPr>
            <w:r w:rsidRPr="00FB2670">
              <w:rPr>
                <w:rFonts w:ascii="Times New Roman" w:eastAsia="Times New Roman" w:hAnsi="Times New Roman"/>
                <w:sz w:val="14"/>
                <w:szCs w:val="14"/>
                <w:lang w:val="en-US"/>
              </w:rPr>
              <w:t>3</w:t>
            </w:r>
          </w:p>
        </w:tc>
      </w:tr>
      <w:tr w:rsidR="00C331B9" w:rsidRPr="00FB2670" w:rsidTr="00790EC6">
        <w:trPr>
          <w:trHeight w:val="330"/>
        </w:trPr>
        <w:tc>
          <w:tcPr>
            <w:tcW w:w="6096" w:type="dxa"/>
            <w:gridSpan w:val="3"/>
            <w:tcBorders>
              <w:top w:val="nil"/>
              <w:left w:val="single" w:sz="8" w:space="0" w:color="auto"/>
              <w:bottom w:val="double" w:sz="6" w:space="0" w:color="auto"/>
              <w:right w:val="single" w:sz="4" w:space="0" w:color="000000"/>
            </w:tcBorders>
            <w:shd w:val="pct12" w:color="000000" w:fill="FFFFFF"/>
            <w:vAlign w:val="center"/>
            <w:hideMark/>
          </w:tcPr>
          <w:p w:rsidR="00C331B9" w:rsidRPr="00FB2670" w:rsidRDefault="00AF3772" w:rsidP="00790EC6">
            <w:pPr>
              <w:spacing w:after="0" w:line="240" w:lineRule="auto"/>
              <w:jc w:val="center"/>
              <w:rPr>
                <w:rFonts w:ascii="Times New Roman" w:eastAsia="Times New Roman" w:hAnsi="Times New Roman"/>
                <w:b/>
                <w:bCs/>
                <w:sz w:val="18"/>
                <w:szCs w:val="18"/>
                <w:lang w:val="en-US"/>
              </w:rPr>
            </w:pPr>
            <w:r>
              <w:rPr>
                <w:rFonts w:ascii="Times New Roman" w:eastAsia="Times New Roman" w:hAnsi="Times New Roman"/>
                <w:b/>
                <w:bCs/>
                <w:sz w:val="18"/>
                <w:szCs w:val="18"/>
              </w:rPr>
              <w:t>У К У П Н О</w:t>
            </w:r>
            <w:r w:rsidR="00C331B9" w:rsidRPr="00FB2670">
              <w:rPr>
                <w:rFonts w:ascii="Times New Roman" w:eastAsia="Times New Roman" w:hAnsi="Times New Roman"/>
                <w:b/>
                <w:bCs/>
                <w:sz w:val="18"/>
                <w:szCs w:val="18"/>
                <w:lang w:val="en-US"/>
              </w:rPr>
              <w:t xml:space="preserve"> </w:t>
            </w:r>
          </w:p>
        </w:tc>
        <w:tc>
          <w:tcPr>
            <w:tcW w:w="567" w:type="dxa"/>
            <w:tcBorders>
              <w:top w:val="nil"/>
              <w:left w:val="nil"/>
              <w:bottom w:val="double" w:sz="6" w:space="0" w:color="auto"/>
              <w:right w:val="single" w:sz="4" w:space="0" w:color="auto"/>
            </w:tcBorders>
            <w:shd w:val="pct12" w:color="000000" w:fill="FFFFFF"/>
            <w:noWrap/>
            <w:vAlign w:val="center"/>
            <w:hideMark/>
          </w:tcPr>
          <w:p w:rsidR="00C331B9" w:rsidRPr="00FB2670" w:rsidRDefault="00C331B9" w:rsidP="00790EC6">
            <w:pPr>
              <w:spacing w:after="0" w:line="240" w:lineRule="auto"/>
              <w:jc w:val="center"/>
              <w:rPr>
                <w:rFonts w:ascii="Times New Roman" w:eastAsia="Times New Roman" w:hAnsi="Times New Roman"/>
                <w:b/>
                <w:bCs/>
                <w:sz w:val="16"/>
                <w:szCs w:val="16"/>
                <w:lang w:val="en-US"/>
              </w:rPr>
            </w:pPr>
            <w:r w:rsidRPr="00FB2670">
              <w:rPr>
                <w:rFonts w:ascii="Times New Roman" w:eastAsia="Times New Roman" w:hAnsi="Times New Roman"/>
                <w:b/>
                <w:bCs/>
                <w:sz w:val="16"/>
                <w:szCs w:val="16"/>
                <w:lang w:val="en-US"/>
              </w:rPr>
              <w:t>A00-T98</w:t>
            </w:r>
          </w:p>
        </w:tc>
        <w:tc>
          <w:tcPr>
            <w:tcW w:w="709" w:type="dxa"/>
            <w:tcBorders>
              <w:top w:val="nil"/>
              <w:left w:val="nil"/>
              <w:bottom w:val="double" w:sz="6" w:space="0" w:color="auto"/>
              <w:right w:val="single" w:sz="4" w:space="0" w:color="auto"/>
            </w:tcBorders>
            <w:shd w:val="pct12" w:color="000000" w:fill="FFFFFF"/>
            <w:noWrap/>
            <w:vAlign w:val="center"/>
            <w:hideMark/>
          </w:tcPr>
          <w:p w:rsidR="00C331B9" w:rsidRPr="00FB2670" w:rsidRDefault="00C331B9" w:rsidP="00790EC6">
            <w:pPr>
              <w:spacing w:after="0" w:line="240" w:lineRule="auto"/>
              <w:jc w:val="right"/>
              <w:rPr>
                <w:rFonts w:ascii="Times New Roman" w:eastAsia="Times New Roman" w:hAnsi="Times New Roman"/>
                <w:b/>
                <w:bCs/>
                <w:sz w:val="18"/>
                <w:szCs w:val="18"/>
                <w:lang w:val="en-US"/>
              </w:rPr>
            </w:pPr>
            <w:r w:rsidRPr="00FB2670">
              <w:rPr>
                <w:rFonts w:ascii="Times New Roman" w:eastAsia="Times New Roman" w:hAnsi="Times New Roman"/>
                <w:b/>
                <w:bCs/>
                <w:sz w:val="18"/>
                <w:szCs w:val="18"/>
                <w:lang w:val="en-US"/>
              </w:rPr>
              <w:t>4237</w:t>
            </w:r>
          </w:p>
        </w:tc>
        <w:tc>
          <w:tcPr>
            <w:tcW w:w="709" w:type="dxa"/>
            <w:tcBorders>
              <w:top w:val="nil"/>
              <w:left w:val="nil"/>
              <w:bottom w:val="double" w:sz="6" w:space="0" w:color="auto"/>
              <w:right w:val="single" w:sz="8" w:space="0" w:color="auto"/>
            </w:tcBorders>
            <w:shd w:val="pct12" w:color="000000" w:fill="FFFFFF"/>
            <w:noWrap/>
            <w:vAlign w:val="center"/>
            <w:hideMark/>
          </w:tcPr>
          <w:p w:rsidR="00C331B9" w:rsidRPr="00FB2670" w:rsidRDefault="00C331B9" w:rsidP="00790EC6">
            <w:pPr>
              <w:spacing w:after="0" w:line="240" w:lineRule="auto"/>
              <w:jc w:val="right"/>
              <w:rPr>
                <w:rFonts w:ascii="Times New Roman" w:eastAsia="Times New Roman" w:hAnsi="Times New Roman"/>
                <w:b/>
                <w:bCs/>
                <w:sz w:val="18"/>
                <w:szCs w:val="18"/>
                <w:lang w:val="en-US"/>
              </w:rPr>
            </w:pPr>
            <w:r w:rsidRPr="00FB2670">
              <w:rPr>
                <w:rFonts w:ascii="Times New Roman" w:eastAsia="Times New Roman" w:hAnsi="Times New Roman"/>
                <w:b/>
                <w:bCs/>
                <w:sz w:val="18"/>
                <w:szCs w:val="18"/>
                <w:lang w:val="en-US"/>
              </w:rPr>
              <w:t>14.4</w:t>
            </w:r>
          </w:p>
        </w:tc>
        <w:tc>
          <w:tcPr>
            <w:tcW w:w="709" w:type="dxa"/>
            <w:tcBorders>
              <w:top w:val="nil"/>
              <w:left w:val="single" w:sz="4" w:space="0" w:color="auto"/>
              <w:bottom w:val="double" w:sz="6" w:space="0" w:color="auto"/>
              <w:right w:val="single" w:sz="4" w:space="0" w:color="auto"/>
            </w:tcBorders>
            <w:shd w:val="pct12" w:color="000000" w:fill="FFFFFF"/>
            <w:noWrap/>
            <w:vAlign w:val="center"/>
            <w:hideMark/>
          </w:tcPr>
          <w:p w:rsidR="00C331B9" w:rsidRPr="00FB2670" w:rsidRDefault="00C331B9" w:rsidP="00790EC6">
            <w:pPr>
              <w:spacing w:after="0" w:line="240" w:lineRule="auto"/>
              <w:jc w:val="right"/>
              <w:rPr>
                <w:rFonts w:ascii="Times New Roman" w:eastAsia="Times New Roman" w:hAnsi="Times New Roman"/>
                <w:b/>
                <w:bCs/>
                <w:sz w:val="18"/>
                <w:szCs w:val="18"/>
                <w:lang w:val="en-US"/>
              </w:rPr>
            </w:pPr>
            <w:r w:rsidRPr="00FB2670">
              <w:rPr>
                <w:rFonts w:ascii="Times New Roman" w:eastAsia="Times New Roman" w:hAnsi="Times New Roman"/>
                <w:b/>
                <w:bCs/>
                <w:sz w:val="18"/>
                <w:szCs w:val="18"/>
                <w:lang w:val="en-US"/>
              </w:rPr>
              <w:t>27234</w:t>
            </w:r>
          </w:p>
        </w:tc>
        <w:tc>
          <w:tcPr>
            <w:tcW w:w="709" w:type="dxa"/>
            <w:tcBorders>
              <w:top w:val="nil"/>
              <w:left w:val="nil"/>
              <w:bottom w:val="double" w:sz="6" w:space="0" w:color="auto"/>
              <w:right w:val="single" w:sz="8" w:space="0" w:color="auto"/>
            </w:tcBorders>
            <w:shd w:val="pct12" w:color="000000" w:fill="FFFFFF"/>
            <w:noWrap/>
            <w:vAlign w:val="center"/>
            <w:hideMark/>
          </w:tcPr>
          <w:p w:rsidR="00C331B9" w:rsidRPr="00FB2670" w:rsidRDefault="00C331B9" w:rsidP="00790EC6">
            <w:pPr>
              <w:spacing w:after="0" w:line="240" w:lineRule="auto"/>
              <w:jc w:val="right"/>
              <w:rPr>
                <w:rFonts w:ascii="Times New Roman" w:eastAsia="Times New Roman" w:hAnsi="Times New Roman"/>
                <w:b/>
                <w:bCs/>
                <w:sz w:val="18"/>
                <w:szCs w:val="18"/>
                <w:lang w:val="en-US"/>
              </w:rPr>
            </w:pPr>
            <w:r w:rsidRPr="00FB2670">
              <w:rPr>
                <w:rFonts w:ascii="Times New Roman" w:eastAsia="Times New Roman" w:hAnsi="Times New Roman"/>
                <w:b/>
                <w:bCs/>
                <w:sz w:val="18"/>
                <w:szCs w:val="18"/>
                <w:lang w:val="en-US"/>
              </w:rPr>
              <w:t>14.1</w:t>
            </w:r>
          </w:p>
        </w:tc>
        <w:tc>
          <w:tcPr>
            <w:tcW w:w="709" w:type="dxa"/>
            <w:tcBorders>
              <w:top w:val="nil"/>
              <w:left w:val="single" w:sz="4" w:space="0" w:color="auto"/>
              <w:bottom w:val="double" w:sz="6" w:space="0" w:color="auto"/>
              <w:right w:val="single" w:sz="4" w:space="0" w:color="auto"/>
            </w:tcBorders>
            <w:shd w:val="pct12" w:color="000000" w:fill="FFFFFF"/>
            <w:noWrap/>
            <w:vAlign w:val="center"/>
            <w:hideMark/>
          </w:tcPr>
          <w:p w:rsidR="00C331B9" w:rsidRPr="00FB2670" w:rsidRDefault="00C331B9" w:rsidP="00790EC6">
            <w:pPr>
              <w:spacing w:after="0" w:line="240" w:lineRule="auto"/>
              <w:jc w:val="right"/>
              <w:rPr>
                <w:rFonts w:ascii="Times New Roman" w:eastAsia="Times New Roman" w:hAnsi="Times New Roman"/>
                <w:b/>
                <w:bCs/>
                <w:sz w:val="18"/>
                <w:szCs w:val="18"/>
                <w:lang w:val="en-US"/>
              </w:rPr>
            </w:pPr>
            <w:r w:rsidRPr="00FB2670">
              <w:rPr>
                <w:rFonts w:ascii="Times New Roman" w:eastAsia="Times New Roman" w:hAnsi="Times New Roman"/>
                <w:b/>
                <w:bCs/>
                <w:sz w:val="18"/>
                <w:szCs w:val="18"/>
                <w:lang w:val="en-US"/>
              </w:rPr>
              <w:t>100834</w:t>
            </w:r>
          </w:p>
        </w:tc>
        <w:tc>
          <w:tcPr>
            <w:tcW w:w="850" w:type="dxa"/>
            <w:tcBorders>
              <w:top w:val="nil"/>
              <w:left w:val="nil"/>
              <w:bottom w:val="double" w:sz="6" w:space="0" w:color="auto"/>
              <w:right w:val="single" w:sz="8" w:space="0" w:color="auto"/>
            </w:tcBorders>
            <w:shd w:val="pct12" w:color="000000" w:fill="FFFFFF"/>
            <w:noWrap/>
            <w:vAlign w:val="center"/>
            <w:hideMark/>
          </w:tcPr>
          <w:p w:rsidR="00C331B9" w:rsidRPr="00FB2670" w:rsidRDefault="00C331B9" w:rsidP="00790EC6">
            <w:pPr>
              <w:spacing w:after="0" w:line="240" w:lineRule="auto"/>
              <w:jc w:val="right"/>
              <w:rPr>
                <w:rFonts w:ascii="Times New Roman" w:eastAsia="Times New Roman" w:hAnsi="Times New Roman"/>
                <w:b/>
                <w:bCs/>
                <w:sz w:val="18"/>
                <w:szCs w:val="18"/>
                <w:lang w:val="en-US"/>
              </w:rPr>
            </w:pPr>
            <w:r w:rsidRPr="00FB2670">
              <w:rPr>
                <w:rFonts w:ascii="Times New Roman" w:eastAsia="Times New Roman" w:hAnsi="Times New Roman"/>
                <w:b/>
                <w:bCs/>
                <w:sz w:val="18"/>
                <w:szCs w:val="18"/>
                <w:lang w:val="en-US"/>
              </w:rPr>
              <w:t>14.0</w:t>
            </w:r>
          </w:p>
        </w:tc>
      </w:tr>
      <w:tr w:rsidR="00C331B9" w:rsidRPr="00FB2670" w:rsidTr="00790EC6">
        <w:trPr>
          <w:trHeight w:val="285"/>
        </w:trPr>
        <w:tc>
          <w:tcPr>
            <w:tcW w:w="461" w:type="dxa"/>
            <w:tcBorders>
              <w:top w:val="nil"/>
              <w:left w:val="single" w:sz="8"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sz w:val="14"/>
                <w:szCs w:val="14"/>
                <w:lang w:val="en-US"/>
              </w:rPr>
            </w:pPr>
            <w:r w:rsidRPr="00FB2670">
              <w:rPr>
                <w:rFonts w:ascii="Times New Roman" w:eastAsia="Times New Roman" w:hAnsi="Times New Roman"/>
                <w:sz w:val="14"/>
                <w:szCs w:val="14"/>
                <w:lang w:val="en-US"/>
              </w:rPr>
              <w:t>1</w:t>
            </w:r>
          </w:p>
        </w:tc>
        <w:tc>
          <w:tcPr>
            <w:tcW w:w="1113" w:type="dxa"/>
            <w:tcBorders>
              <w:top w:val="nil"/>
              <w:left w:val="nil"/>
              <w:bottom w:val="single" w:sz="4" w:space="0" w:color="auto"/>
              <w:right w:val="single" w:sz="4" w:space="0" w:color="auto"/>
            </w:tcBorders>
            <w:shd w:val="clear" w:color="auto" w:fill="auto"/>
            <w:noWrap/>
            <w:vAlign w:val="center"/>
            <w:hideMark/>
          </w:tcPr>
          <w:p w:rsidR="00C331B9" w:rsidRPr="00FB2670" w:rsidRDefault="00AF3772" w:rsidP="00790EC6">
            <w:pPr>
              <w:spacing w:after="0" w:line="240" w:lineRule="auto"/>
              <w:rPr>
                <w:rFonts w:ascii="Times New Roman" w:eastAsia="Times New Roman" w:hAnsi="Times New Roman"/>
                <w:sz w:val="18"/>
                <w:szCs w:val="18"/>
                <w:lang w:val="en-US"/>
              </w:rPr>
            </w:pPr>
            <w:r>
              <w:rPr>
                <w:rFonts w:ascii="Times New Roman" w:eastAsia="Times New Roman" w:hAnsi="Times New Roman"/>
                <w:sz w:val="18"/>
                <w:szCs w:val="18"/>
              </w:rPr>
              <w:t>ГРУПА</w:t>
            </w:r>
            <w:r w:rsidR="00C331B9" w:rsidRPr="00FB2670">
              <w:rPr>
                <w:rFonts w:ascii="Times New Roman" w:eastAsia="Times New Roman" w:hAnsi="Times New Roman"/>
                <w:sz w:val="18"/>
                <w:szCs w:val="18"/>
                <w:lang w:val="en-US"/>
              </w:rPr>
              <w:t xml:space="preserve"> I</w:t>
            </w:r>
          </w:p>
        </w:tc>
        <w:tc>
          <w:tcPr>
            <w:tcW w:w="4522" w:type="dxa"/>
            <w:tcBorders>
              <w:top w:val="nil"/>
              <w:left w:val="nil"/>
              <w:bottom w:val="single" w:sz="4" w:space="0" w:color="auto"/>
              <w:right w:val="single" w:sz="4" w:space="0" w:color="auto"/>
            </w:tcBorders>
            <w:shd w:val="clear" w:color="auto" w:fill="auto"/>
            <w:noWrap/>
            <w:vAlign w:val="center"/>
            <w:hideMark/>
          </w:tcPr>
          <w:p w:rsidR="00C331B9" w:rsidRPr="00A20525" w:rsidRDefault="00A20525" w:rsidP="00790EC6">
            <w:pPr>
              <w:spacing w:after="0" w:line="240" w:lineRule="auto"/>
              <w:rPr>
                <w:rFonts w:ascii="Times New Roman" w:eastAsia="Times New Roman" w:hAnsi="Times New Roman"/>
                <w:sz w:val="18"/>
                <w:szCs w:val="18"/>
              </w:rPr>
            </w:pPr>
            <w:r>
              <w:rPr>
                <w:rFonts w:ascii="Times New Roman" w:eastAsia="Times New Roman" w:hAnsi="Times New Roman"/>
                <w:sz w:val="18"/>
                <w:szCs w:val="18"/>
              </w:rPr>
              <w:t>ЗАРАЗНЕ БОЛЕСТИ И ПАРАЗИТАРНЕ БОЛЕСТИ</w:t>
            </w:r>
          </w:p>
        </w:tc>
        <w:tc>
          <w:tcPr>
            <w:tcW w:w="567"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sz w:val="16"/>
                <w:szCs w:val="16"/>
                <w:lang w:val="en-US"/>
              </w:rPr>
            </w:pPr>
            <w:r w:rsidRPr="00FB2670">
              <w:rPr>
                <w:rFonts w:ascii="Times New Roman" w:eastAsia="Times New Roman" w:hAnsi="Times New Roman"/>
                <w:sz w:val="16"/>
                <w:szCs w:val="16"/>
                <w:lang w:val="en-US"/>
              </w:rPr>
              <w:t>A00-B99</w:t>
            </w:r>
          </w:p>
        </w:tc>
        <w:tc>
          <w:tcPr>
            <w:tcW w:w="709"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10</w:t>
            </w:r>
          </w:p>
        </w:tc>
        <w:tc>
          <w:tcPr>
            <w:tcW w:w="709"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3.4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144</w:t>
            </w:r>
          </w:p>
        </w:tc>
        <w:tc>
          <w:tcPr>
            <w:tcW w:w="709"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7.5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575</w:t>
            </w:r>
          </w:p>
        </w:tc>
        <w:tc>
          <w:tcPr>
            <w:tcW w:w="850"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8.0</w:t>
            </w:r>
          </w:p>
        </w:tc>
      </w:tr>
      <w:tr w:rsidR="00C331B9" w:rsidRPr="00FB2670" w:rsidTr="00790EC6">
        <w:trPr>
          <w:trHeight w:val="285"/>
        </w:trPr>
        <w:tc>
          <w:tcPr>
            <w:tcW w:w="461" w:type="dxa"/>
            <w:tcBorders>
              <w:top w:val="nil"/>
              <w:left w:val="single" w:sz="8"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sz w:val="14"/>
                <w:szCs w:val="14"/>
                <w:lang w:val="en-US"/>
              </w:rPr>
            </w:pPr>
            <w:r w:rsidRPr="00FB2670">
              <w:rPr>
                <w:rFonts w:ascii="Times New Roman" w:eastAsia="Times New Roman" w:hAnsi="Times New Roman"/>
                <w:sz w:val="14"/>
                <w:szCs w:val="14"/>
                <w:lang w:val="en-US"/>
              </w:rPr>
              <w:t>2</w:t>
            </w:r>
          </w:p>
        </w:tc>
        <w:tc>
          <w:tcPr>
            <w:tcW w:w="1113" w:type="dxa"/>
            <w:tcBorders>
              <w:top w:val="nil"/>
              <w:left w:val="nil"/>
              <w:bottom w:val="single" w:sz="4" w:space="0" w:color="auto"/>
              <w:right w:val="single" w:sz="4" w:space="0" w:color="auto"/>
            </w:tcBorders>
            <w:shd w:val="clear" w:color="auto" w:fill="auto"/>
            <w:noWrap/>
            <w:vAlign w:val="center"/>
            <w:hideMark/>
          </w:tcPr>
          <w:p w:rsidR="00C331B9" w:rsidRPr="00FB2670" w:rsidRDefault="00AF3772" w:rsidP="00790EC6">
            <w:pPr>
              <w:spacing w:after="0" w:line="240" w:lineRule="auto"/>
              <w:rPr>
                <w:rFonts w:ascii="Times New Roman" w:eastAsia="Times New Roman" w:hAnsi="Times New Roman"/>
                <w:sz w:val="18"/>
                <w:szCs w:val="18"/>
                <w:lang w:val="en-US"/>
              </w:rPr>
            </w:pPr>
            <w:r>
              <w:rPr>
                <w:rFonts w:ascii="Times New Roman" w:eastAsia="Times New Roman" w:hAnsi="Times New Roman"/>
                <w:sz w:val="18"/>
                <w:szCs w:val="18"/>
              </w:rPr>
              <w:t>ГРУПА</w:t>
            </w:r>
            <w:r w:rsidR="00C331B9" w:rsidRPr="00FB2670">
              <w:rPr>
                <w:rFonts w:ascii="Times New Roman" w:eastAsia="Times New Roman" w:hAnsi="Times New Roman"/>
                <w:sz w:val="18"/>
                <w:szCs w:val="18"/>
                <w:lang w:val="en-US"/>
              </w:rPr>
              <w:t xml:space="preserve"> II</w:t>
            </w:r>
          </w:p>
        </w:tc>
        <w:tc>
          <w:tcPr>
            <w:tcW w:w="4522" w:type="dxa"/>
            <w:tcBorders>
              <w:top w:val="nil"/>
              <w:left w:val="nil"/>
              <w:bottom w:val="single" w:sz="4" w:space="0" w:color="auto"/>
              <w:right w:val="single" w:sz="4" w:space="0" w:color="auto"/>
            </w:tcBorders>
            <w:shd w:val="clear" w:color="auto" w:fill="auto"/>
            <w:noWrap/>
            <w:vAlign w:val="center"/>
            <w:hideMark/>
          </w:tcPr>
          <w:p w:rsidR="00C331B9" w:rsidRPr="00A20525" w:rsidRDefault="00A20525" w:rsidP="00790EC6">
            <w:pPr>
              <w:spacing w:after="0" w:line="240" w:lineRule="auto"/>
              <w:rPr>
                <w:rFonts w:ascii="Times New Roman" w:eastAsia="Times New Roman" w:hAnsi="Times New Roman"/>
                <w:sz w:val="18"/>
                <w:szCs w:val="18"/>
              </w:rPr>
            </w:pPr>
            <w:r>
              <w:rPr>
                <w:rFonts w:ascii="Times New Roman" w:eastAsia="Times New Roman" w:hAnsi="Times New Roman"/>
                <w:sz w:val="18"/>
                <w:szCs w:val="18"/>
              </w:rPr>
              <w:t>ТУМОРИ</w:t>
            </w:r>
          </w:p>
        </w:tc>
        <w:tc>
          <w:tcPr>
            <w:tcW w:w="567"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sz w:val="16"/>
                <w:szCs w:val="16"/>
                <w:lang w:val="en-US"/>
              </w:rPr>
            </w:pPr>
            <w:r w:rsidRPr="00FB2670">
              <w:rPr>
                <w:rFonts w:ascii="Times New Roman" w:eastAsia="Times New Roman" w:hAnsi="Times New Roman"/>
                <w:sz w:val="16"/>
                <w:szCs w:val="16"/>
                <w:lang w:val="en-US"/>
              </w:rPr>
              <w:t>C00-D48</w:t>
            </w:r>
          </w:p>
        </w:tc>
        <w:tc>
          <w:tcPr>
            <w:tcW w:w="709"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956</w:t>
            </w:r>
          </w:p>
        </w:tc>
        <w:tc>
          <w:tcPr>
            <w:tcW w:w="709"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325.5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6430</w:t>
            </w:r>
          </w:p>
        </w:tc>
        <w:tc>
          <w:tcPr>
            <w:tcW w:w="709"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332.8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22004</w:t>
            </w:r>
          </w:p>
        </w:tc>
        <w:tc>
          <w:tcPr>
            <w:tcW w:w="850"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306.2</w:t>
            </w:r>
          </w:p>
        </w:tc>
      </w:tr>
      <w:tr w:rsidR="00C331B9" w:rsidRPr="00FB2670" w:rsidTr="00790EC6">
        <w:trPr>
          <w:trHeight w:val="480"/>
        </w:trPr>
        <w:tc>
          <w:tcPr>
            <w:tcW w:w="461" w:type="dxa"/>
            <w:tcBorders>
              <w:top w:val="nil"/>
              <w:left w:val="single" w:sz="8"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sz w:val="14"/>
                <w:szCs w:val="14"/>
                <w:lang w:val="en-US"/>
              </w:rPr>
            </w:pPr>
            <w:r w:rsidRPr="00FB2670">
              <w:rPr>
                <w:rFonts w:ascii="Times New Roman" w:eastAsia="Times New Roman" w:hAnsi="Times New Roman"/>
                <w:sz w:val="14"/>
                <w:szCs w:val="14"/>
                <w:lang w:val="en-US"/>
              </w:rPr>
              <w:t>3</w:t>
            </w:r>
          </w:p>
        </w:tc>
        <w:tc>
          <w:tcPr>
            <w:tcW w:w="1113" w:type="dxa"/>
            <w:tcBorders>
              <w:top w:val="nil"/>
              <w:left w:val="nil"/>
              <w:bottom w:val="single" w:sz="4" w:space="0" w:color="auto"/>
              <w:right w:val="single" w:sz="4" w:space="0" w:color="auto"/>
            </w:tcBorders>
            <w:shd w:val="clear" w:color="auto" w:fill="auto"/>
            <w:noWrap/>
            <w:vAlign w:val="center"/>
            <w:hideMark/>
          </w:tcPr>
          <w:p w:rsidR="00C331B9" w:rsidRPr="00FB2670" w:rsidRDefault="00AF3772" w:rsidP="00790EC6">
            <w:pPr>
              <w:spacing w:after="0" w:line="240" w:lineRule="auto"/>
              <w:rPr>
                <w:rFonts w:ascii="Times New Roman" w:eastAsia="Times New Roman" w:hAnsi="Times New Roman"/>
                <w:sz w:val="18"/>
                <w:szCs w:val="18"/>
                <w:lang w:val="en-US"/>
              </w:rPr>
            </w:pPr>
            <w:r>
              <w:rPr>
                <w:rFonts w:ascii="Times New Roman" w:eastAsia="Times New Roman" w:hAnsi="Times New Roman"/>
                <w:sz w:val="18"/>
                <w:szCs w:val="18"/>
              </w:rPr>
              <w:t>ГРУПА</w:t>
            </w:r>
            <w:r w:rsidR="00C331B9" w:rsidRPr="00FB2670">
              <w:rPr>
                <w:rFonts w:ascii="Times New Roman" w:eastAsia="Times New Roman" w:hAnsi="Times New Roman"/>
                <w:sz w:val="18"/>
                <w:szCs w:val="18"/>
                <w:lang w:val="en-US"/>
              </w:rPr>
              <w:t xml:space="preserve"> III</w:t>
            </w:r>
          </w:p>
        </w:tc>
        <w:tc>
          <w:tcPr>
            <w:tcW w:w="4522" w:type="dxa"/>
            <w:tcBorders>
              <w:top w:val="nil"/>
              <w:left w:val="nil"/>
              <w:bottom w:val="single" w:sz="4" w:space="0" w:color="auto"/>
              <w:right w:val="single" w:sz="4" w:space="0" w:color="auto"/>
            </w:tcBorders>
            <w:shd w:val="clear" w:color="auto" w:fill="auto"/>
            <w:vAlign w:val="center"/>
            <w:hideMark/>
          </w:tcPr>
          <w:p w:rsidR="00C331B9" w:rsidRPr="00A20525" w:rsidRDefault="00A20525" w:rsidP="00A20525">
            <w:pPr>
              <w:spacing w:after="0" w:line="240" w:lineRule="auto"/>
              <w:rPr>
                <w:rFonts w:ascii="Times New Roman" w:eastAsia="Times New Roman" w:hAnsi="Times New Roman"/>
                <w:sz w:val="18"/>
                <w:szCs w:val="18"/>
              </w:rPr>
            </w:pPr>
            <w:r>
              <w:rPr>
                <w:rFonts w:ascii="Times New Roman" w:eastAsia="Times New Roman" w:hAnsi="Times New Roman"/>
                <w:sz w:val="18"/>
                <w:szCs w:val="18"/>
              </w:rPr>
              <w:t>БОЛЕСТИ КРВИ И БОЛЕСТИ</w:t>
            </w:r>
            <w:r w:rsidR="00C331B9" w:rsidRPr="00FB2670">
              <w:rPr>
                <w:rFonts w:ascii="Times New Roman" w:eastAsia="Times New Roman" w:hAnsi="Times New Roman"/>
                <w:sz w:val="18"/>
                <w:szCs w:val="18"/>
                <w:lang w:val="en-US"/>
              </w:rPr>
              <w:t xml:space="preserve"> </w:t>
            </w:r>
            <w:r>
              <w:rPr>
                <w:rFonts w:ascii="Times New Roman" w:eastAsia="Times New Roman" w:hAnsi="Times New Roman"/>
                <w:sz w:val="18"/>
                <w:szCs w:val="18"/>
              </w:rPr>
              <w:t>КРВОТВОРНИХ ОРГАНА И ПОРЕМЕЋАЈИ ИМУНИТЕТА</w:t>
            </w:r>
          </w:p>
        </w:tc>
        <w:tc>
          <w:tcPr>
            <w:tcW w:w="567"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sz w:val="16"/>
                <w:szCs w:val="16"/>
                <w:lang w:val="en-US"/>
              </w:rPr>
            </w:pPr>
            <w:r w:rsidRPr="00FB2670">
              <w:rPr>
                <w:rFonts w:ascii="Times New Roman" w:eastAsia="Times New Roman" w:hAnsi="Times New Roman"/>
                <w:sz w:val="16"/>
                <w:szCs w:val="16"/>
                <w:lang w:val="en-US"/>
              </w:rPr>
              <w:t>D50-D89</w:t>
            </w:r>
          </w:p>
        </w:tc>
        <w:tc>
          <w:tcPr>
            <w:tcW w:w="709"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10</w:t>
            </w:r>
          </w:p>
        </w:tc>
        <w:tc>
          <w:tcPr>
            <w:tcW w:w="709"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3.4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74</w:t>
            </w:r>
          </w:p>
        </w:tc>
        <w:tc>
          <w:tcPr>
            <w:tcW w:w="709"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3.8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250</w:t>
            </w:r>
          </w:p>
        </w:tc>
        <w:tc>
          <w:tcPr>
            <w:tcW w:w="850"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3.5</w:t>
            </w:r>
          </w:p>
        </w:tc>
      </w:tr>
      <w:tr w:rsidR="00C331B9" w:rsidRPr="00FB2670" w:rsidTr="00790EC6">
        <w:trPr>
          <w:trHeight w:val="285"/>
        </w:trPr>
        <w:tc>
          <w:tcPr>
            <w:tcW w:w="461" w:type="dxa"/>
            <w:tcBorders>
              <w:top w:val="nil"/>
              <w:left w:val="single" w:sz="8"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sz w:val="14"/>
                <w:szCs w:val="14"/>
                <w:lang w:val="en-US"/>
              </w:rPr>
            </w:pPr>
            <w:r w:rsidRPr="00FB2670">
              <w:rPr>
                <w:rFonts w:ascii="Times New Roman" w:eastAsia="Times New Roman" w:hAnsi="Times New Roman"/>
                <w:sz w:val="14"/>
                <w:szCs w:val="14"/>
                <w:lang w:val="en-US"/>
              </w:rPr>
              <w:t>4</w:t>
            </w:r>
          </w:p>
        </w:tc>
        <w:tc>
          <w:tcPr>
            <w:tcW w:w="1113" w:type="dxa"/>
            <w:tcBorders>
              <w:top w:val="nil"/>
              <w:left w:val="nil"/>
              <w:bottom w:val="single" w:sz="4" w:space="0" w:color="auto"/>
              <w:right w:val="single" w:sz="4" w:space="0" w:color="auto"/>
            </w:tcBorders>
            <w:shd w:val="clear" w:color="auto" w:fill="auto"/>
            <w:noWrap/>
            <w:vAlign w:val="center"/>
            <w:hideMark/>
          </w:tcPr>
          <w:p w:rsidR="00C331B9" w:rsidRPr="00FB2670" w:rsidRDefault="00AF3772" w:rsidP="00790EC6">
            <w:pPr>
              <w:spacing w:after="0" w:line="240" w:lineRule="auto"/>
              <w:rPr>
                <w:rFonts w:ascii="Times New Roman" w:eastAsia="Times New Roman" w:hAnsi="Times New Roman"/>
                <w:sz w:val="18"/>
                <w:szCs w:val="18"/>
                <w:lang w:val="en-US"/>
              </w:rPr>
            </w:pPr>
            <w:r>
              <w:rPr>
                <w:rFonts w:ascii="Times New Roman" w:eastAsia="Times New Roman" w:hAnsi="Times New Roman"/>
                <w:sz w:val="18"/>
                <w:szCs w:val="18"/>
              </w:rPr>
              <w:t>ГРУПА</w:t>
            </w:r>
            <w:r w:rsidR="00C331B9" w:rsidRPr="00FB2670">
              <w:rPr>
                <w:rFonts w:ascii="Times New Roman" w:eastAsia="Times New Roman" w:hAnsi="Times New Roman"/>
                <w:sz w:val="18"/>
                <w:szCs w:val="18"/>
                <w:lang w:val="en-US"/>
              </w:rPr>
              <w:t xml:space="preserve"> IV</w:t>
            </w:r>
          </w:p>
        </w:tc>
        <w:tc>
          <w:tcPr>
            <w:tcW w:w="4522" w:type="dxa"/>
            <w:tcBorders>
              <w:top w:val="nil"/>
              <w:left w:val="nil"/>
              <w:bottom w:val="single" w:sz="4" w:space="0" w:color="auto"/>
              <w:right w:val="single" w:sz="4" w:space="0" w:color="auto"/>
            </w:tcBorders>
            <w:shd w:val="clear" w:color="auto" w:fill="auto"/>
            <w:noWrap/>
            <w:vAlign w:val="center"/>
            <w:hideMark/>
          </w:tcPr>
          <w:p w:rsidR="00C331B9" w:rsidRPr="00A20525" w:rsidRDefault="00A20525" w:rsidP="00A20525">
            <w:pPr>
              <w:spacing w:after="0" w:line="240" w:lineRule="auto"/>
              <w:rPr>
                <w:rFonts w:ascii="Times New Roman" w:eastAsia="Times New Roman" w:hAnsi="Times New Roman"/>
                <w:sz w:val="18"/>
                <w:szCs w:val="18"/>
              </w:rPr>
            </w:pPr>
            <w:r>
              <w:rPr>
                <w:rFonts w:ascii="Times New Roman" w:eastAsia="Times New Roman" w:hAnsi="Times New Roman"/>
                <w:sz w:val="18"/>
                <w:szCs w:val="18"/>
              </w:rPr>
              <w:t>БОЛЕСТИ ЖЛЕЗДА СА УНУТРАШЊИМ</w:t>
            </w:r>
            <w:r w:rsidR="00C331B9" w:rsidRPr="00FB2670">
              <w:rPr>
                <w:rFonts w:ascii="Times New Roman" w:eastAsia="Times New Roman" w:hAnsi="Times New Roman"/>
                <w:sz w:val="18"/>
                <w:szCs w:val="18"/>
                <w:lang w:val="en-US"/>
              </w:rPr>
              <w:t xml:space="preserve"> </w:t>
            </w:r>
            <w:r>
              <w:rPr>
                <w:rFonts w:ascii="Times New Roman" w:eastAsia="Times New Roman" w:hAnsi="Times New Roman"/>
                <w:sz w:val="18"/>
                <w:szCs w:val="18"/>
              </w:rPr>
              <w:t>ЛУЧЕЊЕМ, ИСХРАНЕ И МЕТАБОЛИЗМА</w:t>
            </w:r>
          </w:p>
        </w:tc>
        <w:tc>
          <w:tcPr>
            <w:tcW w:w="567"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sz w:val="16"/>
                <w:szCs w:val="16"/>
                <w:lang w:val="en-US"/>
              </w:rPr>
            </w:pPr>
            <w:r w:rsidRPr="00FB2670">
              <w:rPr>
                <w:rFonts w:ascii="Times New Roman" w:eastAsia="Times New Roman" w:hAnsi="Times New Roman"/>
                <w:sz w:val="16"/>
                <w:szCs w:val="16"/>
                <w:lang w:val="en-US"/>
              </w:rPr>
              <w:t>E00-E90</w:t>
            </w:r>
          </w:p>
        </w:tc>
        <w:tc>
          <w:tcPr>
            <w:tcW w:w="709"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135</w:t>
            </w:r>
          </w:p>
        </w:tc>
        <w:tc>
          <w:tcPr>
            <w:tcW w:w="709"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46.0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907</w:t>
            </w:r>
          </w:p>
        </w:tc>
        <w:tc>
          <w:tcPr>
            <w:tcW w:w="709"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47.0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3287</w:t>
            </w:r>
          </w:p>
        </w:tc>
        <w:tc>
          <w:tcPr>
            <w:tcW w:w="850"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45.7</w:t>
            </w:r>
          </w:p>
        </w:tc>
      </w:tr>
      <w:tr w:rsidR="00C331B9" w:rsidRPr="00FB2670" w:rsidTr="00790EC6">
        <w:trPr>
          <w:trHeight w:val="285"/>
        </w:trPr>
        <w:tc>
          <w:tcPr>
            <w:tcW w:w="461" w:type="dxa"/>
            <w:tcBorders>
              <w:top w:val="nil"/>
              <w:left w:val="single" w:sz="8"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sz w:val="14"/>
                <w:szCs w:val="14"/>
                <w:lang w:val="en-US"/>
              </w:rPr>
            </w:pPr>
            <w:r w:rsidRPr="00FB2670">
              <w:rPr>
                <w:rFonts w:ascii="Times New Roman" w:eastAsia="Times New Roman" w:hAnsi="Times New Roman"/>
                <w:sz w:val="14"/>
                <w:szCs w:val="14"/>
                <w:lang w:val="en-US"/>
              </w:rPr>
              <w:t>5</w:t>
            </w:r>
          </w:p>
        </w:tc>
        <w:tc>
          <w:tcPr>
            <w:tcW w:w="1113" w:type="dxa"/>
            <w:tcBorders>
              <w:top w:val="nil"/>
              <w:left w:val="nil"/>
              <w:bottom w:val="single" w:sz="4" w:space="0" w:color="auto"/>
              <w:right w:val="single" w:sz="4" w:space="0" w:color="auto"/>
            </w:tcBorders>
            <w:shd w:val="clear" w:color="auto" w:fill="auto"/>
            <w:noWrap/>
            <w:vAlign w:val="center"/>
            <w:hideMark/>
          </w:tcPr>
          <w:p w:rsidR="00C331B9" w:rsidRPr="00FB2670" w:rsidRDefault="00AF3772" w:rsidP="00790EC6">
            <w:pPr>
              <w:spacing w:after="0" w:line="240" w:lineRule="auto"/>
              <w:rPr>
                <w:rFonts w:ascii="Times New Roman" w:eastAsia="Times New Roman" w:hAnsi="Times New Roman"/>
                <w:sz w:val="18"/>
                <w:szCs w:val="18"/>
                <w:lang w:val="en-US"/>
              </w:rPr>
            </w:pPr>
            <w:r>
              <w:rPr>
                <w:rFonts w:ascii="Times New Roman" w:eastAsia="Times New Roman" w:hAnsi="Times New Roman"/>
                <w:sz w:val="18"/>
                <w:szCs w:val="18"/>
              </w:rPr>
              <w:t>ГРУПА</w:t>
            </w:r>
            <w:r w:rsidR="00C331B9" w:rsidRPr="00FB2670">
              <w:rPr>
                <w:rFonts w:ascii="Times New Roman" w:eastAsia="Times New Roman" w:hAnsi="Times New Roman"/>
                <w:sz w:val="18"/>
                <w:szCs w:val="18"/>
                <w:lang w:val="en-US"/>
              </w:rPr>
              <w:t xml:space="preserve"> V</w:t>
            </w:r>
          </w:p>
        </w:tc>
        <w:tc>
          <w:tcPr>
            <w:tcW w:w="4522" w:type="dxa"/>
            <w:tcBorders>
              <w:top w:val="nil"/>
              <w:left w:val="nil"/>
              <w:bottom w:val="single" w:sz="4" w:space="0" w:color="auto"/>
              <w:right w:val="single" w:sz="4" w:space="0" w:color="auto"/>
            </w:tcBorders>
            <w:shd w:val="clear" w:color="auto" w:fill="auto"/>
            <w:noWrap/>
            <w:vAlign w:val="center"/>
            <w:hideMark/>
          </w:tcPr>
          <w:p w:rsidR="00C331B9" w:rsidRPr="00A20525" w:rsidRDefault="00A20525" w:rsidP="00790EC6">
            <w:pPr>
              <w:spacing w:after="0" w:line="240" w:lineRule="auto"/>
              <w:rPr>
                <w:rFonts w:ascii="Times New Roman" w:eastAsia="Times New Roman" w:hAnsi="Times New Roman"/>
                <w:sz w:val="18"/>
                <w:szCs w:val="18"/>
              </w:rPr>
            </w:pPr>
            <w:r>
              <w:rPr>
                <w:rFonts w:ascii="Times New Roman" w:eastAsia="Times New Roman" w:hAnsi="Times New Roman"/>
                <w:sz w:val="18"/>
                <w:szCs w:val="18"/>
              </w:rPr>
              <w:t>ДУШЕВНИ ПОРЕМЕЋАЈИ И ПОРЕМЕЋАЈИ ПОНАШАЊА</w:t>
            </w:r>
          </w:p>
        </w:tc>
        <w:tc>
          <w:tcPr>
            <w:tcW w:w="567"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sz w:val="16"/>
                <w:szCs w:val="16"/>
                <w:lang w:val="en-US"/>
              </w:rPr>
            </w:pPr>
            <w:r w:rsidRPr="00FB2670">
              <w:rPr>
                <w:rFonts w:ascii="Times New Roman" w:eastAsia="Times New Roman" w:hAnsi="Times New Roman"/>
                <w:sz w:val="16"/>
                <w:szCs w:val="16"/>
                <w:lang w:val="en-US"/>
              </w:rPr>
              <w:t>F00-F99</w:t>
            </w:r>
          </w:p>
        </w:tc>
        <w:tc>
          <w:tcPr>
            <w:tcW w:w="709"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33</w:t>
            </w:r>
          </w:p>
        </w:tc>
        <w:tc>
          <w:tcPr>
            <w:tcW w:w="709"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11.2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531</w:t>
            </w:r>
          </w:p>
        </w:tc>
        <w:tc>
          <w:tcPr>
            <w:tcW w:w="709"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27.5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1445</w:t>
            </w:r>
          </w:p>
        </w:tc>
        <w:tc>
          <w:tcPr>
            <w:tcW w:w="850"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20.1</w:t>
            </w:r>
          </w:p>
        </w:tc>
      </w:tr>
      <w:tr w:rsidR="00C331B9" w:rsidRPr="00FB2670" w:rsidTr="00790EC6">
        <w:trPr>
          <w:trHeight w:val="285"/>
        </w:trPr>
        <w:tc>
          <w:tcPr>
            <w:tcW w:w="461" w:type="dxa"/>
            <w:tcBorders>
              <w:top w:val="nil"/>
              <w:left w:val="single" w:sz="8"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sz w:val="14"/>
                <w:szCs w:val="14"/>
                <w:lang w:val="en-US"/>
              </w:rPr>
            </w:pPr>
            <w:r w:rsidRPr="00FB2670">
              <w:rPr>
                <w:rFonts w:ascii="Times New Roman" w:eastAsia="Times New Roman" w:hAnsi="Times New Roman"/>
                <w:sz w:val="14"/>
                <w:szCs w:val="14"/>
                <w:lang w:val="en-US"/>
              </w:rPr>
              <w:t>6</w:t>
            </w:r>
          </w:p>
        </w:tc>
        <w:tc>
          <w:tcPr>
            <w:tcW w:w="1113" w:type="dxa"/>
            <w:tcBorders>
              <w:top w:val="nil"/>
              <w:left w:val="nil"/>
              <w:bottom w:val="single" w:sz="4" w:space="0" w:color="auto"/>
              <w:right w:val="single" w:sz="4" w:space="0" w:color="auto"/>
            </w:tcBorders>
            <w:shd w:val="clear" w:color="auto" w:fill="auto"/>
            <w:noWrap/>
            <w:vAlign w:val="center"/>
            <w:hideMark/>
          </w:tcPr>
          <w:p w:rsidR="00C331B9" w:rsidRPr="00FB2670" w:rsidRDefault="00AF3772" w:rsidP="00790EC6">
            <w:pPr>
              <w:spacing w:after="0" w:line="240" w:lineRule="auto"/>
              <w:rPr>
                <w:rFonts w:ascii="Times New Roman" w:eastAsia="Times New Roman" w:hAnsi="Times New Roman"/>
                <w:sz w:val="18"/>
                <w:szCs w:val="18"/>
                <w:lang w:val="en-US"/>
              </w:rPr>
            </w:pPr>
            <w:r>
              <w:rPr>
                <w:rFonts w:ascii="Times New Roman" w:eastAsia="Times New Roman" w:hAnsi="Times New Roman"/>
                <w:sz w:val="18"/>
                <w:szCs w:val="18"/>
              </w:rPr>
              <w:t>ГРУПА</w:t>
            </w:r>
            <w:r w:rsidR="00C331B9" w:rsidRPr="00FB2670">
              <w:rPr>
                <w:rFonts w:ascii="Times New Roman" w:eastAsia="Times New Roman" w:hAnsi="Times New Roman"/>
                <w:sz w:val="18"/>
                <w:szCs w:val="18"/>
                <w:lang w:val="en-US"/>
              </w:rPr>
              <w:t xml:space="preserve"> VI</w:t>
            </w:r>
          </w:p>
        </w:tc>
        <w:tc>
          <w:tcPr>
            <w:tcW w:w="4522" w:type="dxa"/>
            <w:tcBorders>
              <w:top w:val="nil"/>
              <w:left w:val="nil"/>
              <w:bottom w:val="single" w:sz="4" w:space="0" w:color="auto"/>
              <w:right w:val="single" w:sz="4" w:space="0" w:color="auto"/>
            </w:tcBorders>
            <w:shd w:val="clear" w:color="auto" w:fill="auto"/>
            <w:noWrap/>
            <w:vAlign w:val="center"/>
            <w:hideMark/>
          </w:tcPr>
          <w:p w:rsidR="00C331B9" w:rsidRPr="00A20525" w:rsidRDefault="00A20525" w:rsidP="00790EC6">
            <w:pPr>
              <w:spacing w:after="0" w:line="240" w:lineRule="auto"/>
              <w:rPr>
                <w:rFonts w:ascii="Times New Roman" w:eastAsia="Times New Roman" w:hAnsi="Times New Roman"/>
                <w:sz w:val="18"/>
                <w:szCs w:val="18"/>
              </w:rPr>
            </w:pPr>
            <w:r>
              <w:rPr>
                <w:rFonts w:ascii="Times New Roman" w:eastAsia="Times New Roman" w:hAnsi="Times New Roman"/>
                <w:sz w:val="18"/>
                <w:szCs w:val="18"/>
              </w:rPr>
              <w:t>БОЛЕСТИ НЕРВНОГ СИСТЕМА</w:t>
            </w:r>
          </w:p>
        </w:tc>
        <w:tc>
          <w:tcPr>
            <w:tcW w:w="567"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sz w:val="16"/>
                <w:szCs w:val="16"/>
                <w:lang w:val="en-US"/>
              </w:rPr>
            </w:pPr>
            <w:r w:rsidRPr="00FB2670">
              <w:rPr>
                <w:rFonts w:ascii="Times New Roman" w:eastAsia="Times New Roman" w:hAnsi="Times New Roman"/>
                <w:sz w:val="16"/>
                <w:szCs w:val="16"/>
                <w:lang w:val="en-US"/>
              </w:rPr>
              <w:t>G00-G99</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86</w:t>
            </w:r>
          </w:p>
        </w:tc>
        <w:tc>
          <w:tcPr>
            <w:tcW w:w="709"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29.3</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698</w:t>
            </w:r>
          </w:p>
        </w:tc>
        <w:tc>
          <w:tcPr>
            <w:tcW w:w="709"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36.1</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2335</w:t>
            </w:r>
          </w:p>
        </w:tc>
        <w:tc>
          <w:tcPr>
            <w:tcW w:w="850"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32.5</w:t>
            </w:r>
          </w:p>
        </w:tc>
      </w:tr>
      <w:tr w:rsidR="00C331B9" w:rsidRPr="00FB2670" w:rsidTr="00790EC6">
        <w:trPr>
          <w:trHeight w:val="285"/>
        </w:trPr>
        <w:tc>
          <w:tcPr>
            <w:tcW w:w="461" w:type="dxa"/>
            <w:tcBorders>
              <w:top w:val="nil"/>
              <w:left w:val="single" w:sz="8"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sz w:val="14"/>
                <w:szCs w:val="14"/>
                <w:lang w:val="en-US"/>
              </w:rPr>
            </w:pPr>
            <w:r w:rsidRPr="00FB2670">
              <w:rPr>
                <w:rFonts w:ascii="Times New Roman" w:eastAsia="Times New Roman" w:hAnsi="Times New Roman"/>
                <w:sz w:val="14"/>
                <w:szCs w:val="14"/>
                <w:lang w:val="en-US"/>
              </w:rPr>
              <w:t>7</w:t>
            </w:r>
          </w:p>
        </w:tc>
        <w:tc>
          <w:tcPr>
            <w:tcW w:w="1113" w:type="dxa"/>
            <w:tcBorders>
              <w:top w:val="nil"/>
              <w:left w:val="nil"/>
              <w:bottom w:val="single" w:sz="4" w:space="0" w:color="auto"/>
              <w:right w:val="single" w:sz="4" w:space="0" w:color="auto"/>
            </w:tcBorders>
            <w:shd w:val="clear" w:color="auto" w:fill="auto"/>
            <w:noWrap/>
            <w:vAlign w:val="center"/>
            <w:hideMark/>
          </w:tcPr>
          <w:p w:rsidR="00C331B9" w:rsidRPr="00FB2670" w:rsidRDefault="00AF3772" w:rsidP="00790EC6">
            <w:pPr>
              <w:spacing w:after="0" w:line="240" w:lineRule="auto"/>
              <w:rPr>
                <w:rFonts w:ascii="Times New Roman" w:eastAsia="Times New Roman" w:hAnsi="Times New Roman"/>
                <w:sz w:val="18"/>
                <w:szCs w:val="18"/>
                <w:lang w:val="en-US"/>
              </w:rPr>
            </w:pPr>
            <w:r>
              <w:rPr>
                <w:rFonts w:ascii="Times New Roman" w:eastAsia="Times New Roman" w:hAnsi="Times New Roman"/>
                <w:sz w:val="18"/>
                <w:szCs w:val="18"/>
              </w:rPr>
              <w:t>ГРУПА</w:t>
            </w:r>
            <w:r w:rsidR="00C331B9" w:rsidRPr="00FB2670">
              <w:rPr>
                <w:rFonts w:ascii="Times New Roman" w:eastAsia="Times New Roman" w:hAnsi="Times New Roman"/>
                <w:sz w:val="18"/>
                <w:szCs w:val="18"/>
                <w:lang w:val="en-US"/>
              </w:rPr>
              <w:t xml:space="preserve"> VII</w:t>
            </w:r>
          </w:p>
        </w:tc>
        <w:tc>
          <w:tcPr>
            <w:tcW w:w="4522" w:type="dxa"/>
            <w:tcBorders>
              <w:top w:val="nil"/>
              <w:left w:val="nil"/>
              <w:bottom w:val="single" w:sz="4" w:space="0" w:color="auto"/>
              <w:right w:val="single" w:sz="4" w:space="0" w:color="auto"/>
            </w:tcBorders>
            <w:shd w:val="clear" w:color="auto" w:fill="auto"/>
            <w:noWrap/>
            <w:vAlign w:val="center"/>
            <w:hideMark/>
          </w:tcPr>
          <w:p w:rsidR="00C331B9" w:rsidRPr="00A20525" w:rsidRDefault="00A20525" w:rsidP="00790EC6">
            <w:pPr>
              <w:spacing w:after="0" w:line="240" w:lineRule="auto"/>
              <w:rPr>
                <w:rFonts w:ascii="Times New Roman" w:eastAsia="Times New Roman" w:hAnsi="Times New Roman"/>
                <w:sz w:val="18"/>
                <w:szCs w:val="18"/>
              </w:rPr>
            </w:pPr>
            <w:r>
              <w:rPr>
                <w:rFonts w:ascii="Times New Roman" w:eastAsia="Times New Roman" w:hAnsi="Times New Roman"/>
                <w:sz w:val="18"/>
                <w:szCs w:val="18"/>
              </w:rPr>
              <w:t>БОЛЕСТИ ОКА И ПРИПОЈАКА ОКА</w:t>
            </w:r>
          </w:p>
        </w:tc>
        <w:tc>
          <w:tcPr>
            <w:tcW w:w="567"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sz w:val="16"/>
                <w:szCs w:val="16"/>
                <w:lang w:val="en-US"/>
              </w:rPr>
            </w:pPr>
            <w:r w:rsidRPr="00FB2670">
              <w:rPr>
                <w:rFonts w:ascii="Times New Roman" w:eastAsia="Times New Roman" w:hAnsi="Times New Roman"/>
                <w:sz w:val="16"/>
                <w:szCs w:val="16"/>
                <w:lang w:val="en-US"/>
              </w:rPr>
              <w:t>H00-H59</w:t>
            </w:r>
          </w:p>
        </w:tc>
        <w:tc>
          <w:tcPr>
            <w:tcW w:w="709" w:type="dxa"/>
            <w:vMerge/>
            <w:tcBorders>
              <w:top w:val="nil"/>
              <w:left w:val="single" w:sz="4" w:space="0" w:color="auto"/>
              <w:bottom w:val="single" w:sz="4" w:space="0" w:color="000000"/>
              <w:right w:val="single" w:sz="4" w:space="0" w:color="auto"/>
            </w:tcBorders>
            <w:vAlign w:val="center"/>
            <w:hideMark/>
          </w:tcPr>
          <w:p w:rsidR="00C331B9" w:rsidRPr="00FB2670" w:rsidRDefault="00C331B9" w:rsidP="00790EC6">
            <w:pPr>
              <w:spacing w:after="0" w:line="240" w:lineRule="auto"/>
              <w:rPr>
                <w:rFonts w:ascii="Times New Roman" w:eastAsia="Times New Roman" w:hAnsi="Times New Roman"/>
                <w:sz w:val="18"/>
                <w:szCs w:val="18"/>
                <w:lang w:val="en-US"/>
              </w:rPr>
            </w:pPr>
          </w:p>
        </w:tc>
        <w:tc>
          <w:tcPr>
            <w:tcW w:w="709" w:type="dxa"/>
            <w:vMerge/>
            <w:tcBorders>
              <w:top w:val="nil"/>
              <w:left w:val="single" w:sz="4" w:space="0" w:color="auto"/>
              <w:bottom w:val="single" w:sz="4" w:space="0" w:color="000000"/>
              <w:right w:val="single" w:sz="8" w:space="0" w:color="auto"/>
            </w:tcBorders>
            <w:vAlign w:val="center"/>
            <w:hideMark/>
          </w:tcPr>
          <w:p w:rsidR="00C331B9" w:rsidRPr="00FB2670" w:rsidRDefault="00C331B9" w:rsidP="00790EC6">
            <w:pPr>
              <w:spacing w:after="0" w:line="240" w:lineRule="auto"/>
              <w:rPr>
                <w:rFonts w:ascii="Times New Roman" w:eastAsia="Times New Roman" w:hAnsi="Times New Roman"/>
                <w:sz w:val="18"/>
                <w:szCs w:val="18"/>
                <w:lang w:val="en-US"/>
              </w:rPr>
            </w:pPr>
          </w:p>
        </w:tc>
        <w:tc>
          <w:tcPr>
            <w:tcW w:w="709" w:type="dxa"/>
            <w:vMerge/>
            <w:tcBorders>
              <w:top w:val="nil"/>
              <w:left w:val="single" w:sz="4" w:space="0" w:color="auto"/>
              <w:bottom w:val="single" w:sz="4" w:space="0" w:color="000000"/>
              <w:right w:val="single" w:sz="4" w:space="0" w:color="auto"/>
            </w:tcBorders>
            <w:vAlign w:val="center"/>
            <w:hideMark/>
          </w:tcPr>
          <w:p w:rsidR="00C331B9" w:rsidRPr="00FB2670" w:rsidRDefault="00C331B9" w:rsidP="00790EC6">
            <w:pPr>
              <w:spacing w:after="0" w:line="240" w:lineRule="auto"/>
              <w:rPr>
                <w:rFonts w:ascii="Times New Roman" w:eastAsia="Times New Roman" w:hAnsi="Times New Roman"/>
                <w:sz w:val="18"/>
                <w:szCs w:val="18"/>
                <w:lang w:val="en-US"/>
              </w:rPr>
            </w:pPr>
          </w:p>
        </w:tc>
        <w:tc>
          <w:tcPr>
            <w:tcW w:w="709" w:type="dxa"/>
            <w:vMerge/>
            <w:tcBorders>
              <w:top w:val="nil"/>
              <w:left w:val="single" w:sz="4" w:space="0" w:color="auto"/>
              <w:bottom w:val="single" w:sz="4" w:space="0" w:color="000000"/>
              <w:right w:val="single" w:sz="8" w:space="0" w:color="auto"/>
            </w:tcBorders>
            <w:vAlign w:val="center"/>
            <w:hideMark/>
          </w:tcPr>
          <w:p w:rsidR="00C331B9" w:rsidRPr="00FB2670" w:rsidRDefault="00C331B9" w:rsidP="00790EC6">
            <w:pPr>
              <w:spacing w:after="0" w:line="240" w:lineRule="auto"/>
              <w:rPr>
                <w:rFonts w:ascii="Times New Roman" w:eastAsia="Times New Roman" w:hAnsi="Times New Roman"/>
                <w:sz w:val="18"/>
                <w:szCs w:val="18"/>
                <w:lang w:val="en-US"/>
              </w:rPr>
            </w:pPr>
          </w:p>
        </w:tc>
        <w:tc>
          <w:tcPr>
            <w:tcW w:w="709" w:type="dxa"/>
            <w:vMerge/>
            <w:tcBorders>
              <w:top w:val="nil"/>
              <w:left w:val="single" w:sz="4" w:space="0" w:color="auto"/>
              <w:bottom w:val="single" w:sz="4" w:space="0" w:color="000000"/>
              <w:right w:val="single" w:sz="4" w:space="0" w:color="auto"/>
            </w:tcBorders>
            <w:vAlign w:val="center"/>
            <w:hideMark/>
          </w:tcPr>
          <w:p w:rsidR="00C331B9" w:rsidRPr="00FB2670" w:rsidRDefault="00C331B9" w:rsidP="00790EC6">
            <w:pPr>
              <w:spacing w:after="0" w:line="240" w:lineRule="auto"/>
              <w:rPr>
                <w:rFonts w:ascii="Times New Roman" w:eastAsia="Times New Roman" w:hAnsi="Times New Roman"/>
                <w:sz w:val="18"/>
                <w:szCs w:val="18"/>
                <w:lang w:val="en-US"/>
              </w:rPr>
            </w:pPr>
          </w:p>
        </w:tc>
        <w:tc>
          <w:tcPr>
            <w:tcW w:w="850" w:type="dxa"/>
            <w:vMerge/>
            <w:tcBorders>
              <w:top w:val="nil"/>
              <w:left w:val="single" w:sz="4" w:space="0" w:color="auto"/>
              <w:bottom w:val="single" w:sz="4" w:space="0" w:color="000000"/>
              <w:right w:val="single" w:sz="8" w:space="0" w:color="auto"/>
            </w:tcBorders>
            <w:vAlign w:val="center"/>
            <w:hideMark/>
          </w:tcPr>
          <w:p w:rsidR="00C331B9" w:rsidRPr="00FB2670" w:rsidRDefault="00C331B9" w:rsidP="00790EC6">
            <w:pPr>
              <w:spacing w:after="0" w:line="240" w:lineRule="auto"/>
              <w:rPr>
                <w:rFonts w:ascii="Times New Roman" w:eastAsia="Times New Roman" w:hAnsi="Times New Roman"/>
                <w:sz w:val="18"/>
                <w:szCs w:val="18"/>
                <w:lang w:val="en-US"/>
              </w:rPr>
            </w:pPr>
          </w:p>
        </w:tc>
      </w:tr>
      <w:tr w:rsidR="00C331B9" w:rsidRPr="00FB2670" w:rsidTr="00790EC6">
        <w:trPr>
          <w:trHeight w:val="285"/>
        </w:trPr>
        <w:tc>
          <w:tcPr>
            <w:tcW w:w="461" w:type="dxa"/>
            <w:tcBorders>
              <w:top w:val="nil"/>
              <w:left w:val="single" w:sz="8"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sz w:val="14"/>
                <w:szCs w:val="14"/>
                <w:lang w:val="en-US"/>
              </w:rPr>
            </w:pPr>
            <w:r w:rsidRPr="00FB2670">
              <w:rPr>
                <w:rFonts w:ascii="Times New Roman" w:eastAsia="Times New Roman" w:hAnsi="Times New Roman"/>
                <w:sz w:val="14"/>
                <w:szCs w:val="14"/>
                <w:lang w:val="en-US"/>
              </w:rPr>
              <w:t>8</w:t>
            </w:r>
          </w:p>
        </w:tc>
        <w:tc>
          <w:tcPr>
            <w:tcW w:w="1113" w:type="dxa"/>
            <w:tcBorders>
              <w:top w:val="nil"/>
              <w:left w:val="nil"/>
              <w:bottom w:val="single" w:sz="4" w:space="0" w:color="auto"/>
              <w:right w:val="single" w:sz="4" w:space="0" w:color="auto"/>
            </w:tcBorders>
            <w:shd w:val="clear" w:color="auto" w:fill="auto"/>
            <w:noWrap/>
            <w:vAlign w:val="center"/>
            <w:hideMark/>
          </w:tcPr>
          <w:p w:rsidR="00C331B9" w:rsidRPr="00FB2670" w:rsidRDefault="00AF3772" w:rsidP="00790EC6">
            <w:pPr>
              <w:spacing w:after="0" w:line="240" w:lineRule="auto"/>
              <w:rPr>
                <w:rFonts w:ascii="Times New Roman" w:eastAsia="Times New Roman" w:hAnsi="Times New Roman"/>
                <w:sz w:val="18"/>
                <w:szCs w:val="18"/>
                <w:lang w:val="en-US"/>
              </w:rPr>
            </w:pPr>
            <w:r>
              <w:rPr>
                <w:rFonts w:ascii="Times New Roman" w:eastAsia="Times New Roman" w:hAnsi="Times New Roman"/>
                <w:sz w:val="18"/>
                <w:szCs w:val="18"/>
              </w:rPr>
              <w:t>ГРУПА</w:t>
            </w:r>
            <w:r w:rsidR="00C331B9" w:rsidRPr="00FB2670">
              <w:rPr>
                <w:rFonts w:ascii="Times New Roman" w:eastAsia="Times New Roman" w:hAnsi="Times New Roman"/>
                <w:sz w:val="18"/>
                <w:szCs w:val="18"/>
                <w:lang w:val="en-US"/>
              </w:rPr>
              <w:t xml:space="preserve"> VIII</w:t>
            </w:r>
          </w:p>
        </w:tc>
        <w:tc>
          <w:tcPr>
            <w:tcW w:w="4522" w:type="dxa"/>
            <w:tcBorders>
              <w:top w:val="nil"/>
              <w:left w:val="nil"/>
              <w:bottom w:val="single" w:sz="4" w:space="0" w:color="auto"/>
              <w:right w:val="single" w:sz="4" w:space="0" w:color="auto"/>
            </w:tcBorders>
            <w:shd w:val="clear" w:color="auto" w:fill="auto"/>
            <w:noWrap/>
            <w:vAlign w:val="center"/>
            <w:hideMark/>
          </w:tcPr>
          <w:p w:rsidR="00C331B9" w:rsidRPr="00A20525" w:rsidRDefault="00A20525" w:rsidP="00A20525">
            <w:pPr>
              <w:spacing w:after="0" w:line="240" w:lineRule="auto"/>
              <w:rPr>
                <w:rFonts w:ascii="Times New Roman" w:eastAsia="Times New Roman" w:hAnsi="Times New Roman"/>
                <w:sz w:val="18"/>
                <w:szCs w:val="18"/>
              </w:rPr>
            </w:pPr>
            <w:r>
              <w:rPr>
                <w:rFonts w:ascii="Times New Roman" w:eastAsia="Times New Roman" w:hAnsi="Times New Roman"/>
                <w:sz w:val="18"/>
                <w:szCs w:val="18"/>
              </w:rPr>
              <w:t>БОЛЕСТИ УВА И БОЛЕСТИ</w:t>
            </w:r>
            <w:r w:rsidR="00C331B9" w:rsidRPr="00FB2670">
              <w:rPr>
                <w:rFonts w:ascii="Times New Roman" w:eastAsia="Times New Roman" w:hAnsi="Times New Roman"/>
                <w:sz w:val="18"/>
                <w:szCs w:val="18"/>
                <w:lang w:val="en-US"/>
              </w:rPr>
              <w:t xml:space="preserve"> </w:t>
            </w:r>
            <w:r>
              <w:rPr>
                <w:rFonts w:ascii="Times New Roman" w:eastAsia="Times New Roman" w:hAnsi="Times New Roman"/>
                <w:sz w:val="18"/>
                <w:szCs w:val="18"/>
              </w:rPr>
              <w:t>МАСТОИДНОГ НАСТАВКА</w:t>
            </w:r>
          </w:p>
        </w:tc>
        <w:tc>
          <w:tcPr>
            <w:tcW w:w="567"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sz w:val="16"/>
                <w:szCs w:val="16"/>
                <w:lang w:val="en-US"/>
              </w:rPr>
            </w:pPr>
            <w:r w:rsidRPr="00FB2670">
              <w:rPr>
                <w:rFonts w:ascii="Times New Roman" w:eastAsia="Times New Roman" w:hAnsi="Times New Roman"/>
                <w:sz w:val="16"/>
                <w:szCs w:val="16"/>
                <w:lang w:val="en-US"/>
              </w:rPr>
              <w:t>H60-H95</w:t>
            </w:r>
          </w:p>
        </w:tc>
        <w:tc>
          <w:tcPr>
            <w:tcW w:w="709" w:type="dxa"/>
            <w:vMerge/>
            <w:tcBorders>
              <w:top w:val="nil"/>
              <w:left w:val="single" w:sz="4" w:space="0" w:color="auto"/>
              <w:bottom w:val="single" w:sz="4" w:space="0" w:color="000000"/>
              <w:right w:val="single" w:sz="4" w:space="0" w:color="auto"/>
            </w:tcBorders>
            <w:vAlign w:val="center"/>
            <w:hideMark/>
          </w:tcPr>
          <w:p w:rsidR="00C331B9" w:rsidRPr="00FB2670" w:rsidRDefault="00C331B9" w:rsidP="00790EC6">
            <w:pPr>
              <w:spacing w:after="0" w:line="240" w:lineRule="auto"/>
              <w:rPr>
                <w:rFonts w:ascii="Times New Roman" w:eastAsia="Times New Roman" w:hAnsi="Times New Roman"/>
                <w:sz w:val="18"/>
                <w:szCs w:val="18"/>
                <w:lang w:val="en-US"/>
              </w:rPr>
            </w:pPr>
          </w:p>
        </w:tc>
        <w:tc>
          <w:tcPr>
            <w:tcW w:w="709" w:type="dxa"/>
            <w:vMerge/>
            <w:tcBorders>
              <w:top w:val="nil"/>
              <w:left w:val="single" w:sz="4" w:space="0" w:color="auto"/>
              <w:bottom w:val="single" w:sz="4" w:space="0" w:color="000000"/>
              <w:right w:val="single" w:sz="8" w:space="0" w:color="auto"/>
            </w:tcBorders>
            <w:vAlign w:val="center"/>
            <w:hideMark/>
          </w:tcPr>
          <w:p w:rsidR="00C331B9" w:rsidRPr="00FB2670" w:rsidRDefault="00C331B9" w:rsidP="00790EC6">
            <w:pPr>
              <w:spacing w:after="0" w:line="240" w:lineRule="auto"/>
              <w:rPr>
                <w:rFonts w:ascii="Times New Roman" w:eastAsia="Times New Roman" w:hAnsi="Times New Roman"/>
                <w:sz w:val="18"/>
                <w:szCs w:val="18"/>
                <w:lang w:val="en-US"/>
              </w:rPr>
            </w:pPr>
          </w:p>
        </w:tc>
        <w:tc>
          <w:tcPr>
            <w:tcW w:w="709" w:type="dxa"/>
            <w:vMerge/>
            <w:tcBorders>
              <w:top w:val="nil"/>
              <w:left w:val="single" w:sz="4" w:space="0" w:color="auto"/>
              <w:bottom w:val="single" w:sz="4" w:space="0" w:color="000000"/>
              <w:right w:val="single" w:sz="4" w:space="0" w:color="auto"/>
            </w:tcBorders>
            <w:vAlign w:val="center"/>
            <w:hideMark/>
          </w:tcPr>
          <w:p w:rsidR="00C331B9" w:rsidRPr="00FB2670" w:rsidRDefault="00C331B9" w:rsidP="00790EC6">
            <w:pPr>
              <w:spacing w:after="0" w:line="240" w:lineRule="auto"/>
              <w:rPr>
                <w:rFonts w:ascii="Times New Roman" w:eastAsia="Times New Roman" w:hAnsi="Times New Roman"/>
                <w:sz w:val="18"/>
                <w:szCs w:val="18"/>
                <w:lang w:val="en-US"/>
              </w:rPr>
            </w:pPr>
          </w:p>
        </w:tc>
        <w:tc>
          <w:tcPr>
            <w:tcW w:w="709" w:type="dxa"/>
            <w:vMerge/>
            <w:tcBorders>
              <w:top w:val="nil"/>
              <w:left w:val="single" w:sz="4" w:space="0" w:color="auto"/>
              <w:bottom w:val="single" w:sz="4" w:space="0" w:color="000000"/>
              <w:right w:val="single" w:sz="8" w:space="0" w:color="auto"/>
            </w:tcBorders>
            <w:vAlign w:val="center"/>
            <w:hideMark/>
          </w:tcPr>
          <w:p w:rsidR="00C331B9" w:rsidRPr="00FB2670" w:rsidRDefault="00C331B9" w:rsidP="00790EC6">
            <w:pPr>
              <w:spacing w:after="0" w:line="240" w:lineRule="auto"/>
              <w:rPr>
                <w:rFonts w:ascii="Times New Roman" w:eastAsia="Times New Roman" w:hAnsi="Times New Roman"/>
                <w:sz w:val="18"/>
                <w:szCs w:val="18"/>
                <w:lang w:val="en-US"/>
              </w:rPr>
            </w:pPr>
          </w:p>
        </w:tc>
        <w:tc>
          <w:tcPr>
            <w:tcW w:w="709" w:type="dxa"/>
            <w:vMerge/>
            <w:tcBorders>
              <w:top w:val="nil"/>
              <w:left w:val="single" w:sz="4" w:space="0" w:color="auto"/>
              <w:bottom w:val="single" w:sz="4" w:space="0" w:color="000000"/>
              <w:right w:val="single" w:sz="4" w:space="0" w:color="auto"/>
            </w:tcBorders>
            <w:vAlign w:val="center"/>
            <w:hideMark/>
          </w:tcPr>
          <w:p w:rsidR="00C331B9" w:rsidRPr="00FB2670" w:rsidRDefault="00C331B9" w:rsidP="00790EC6">
            <w:pPr>
              <w:spacing w:after="0" w:line="240" w:lineRule="auto"/>
              <w:rPr>
                <w:rFonts w:ascii="Times New Roman" w:eastAsia="Times New Roman" w:hAnsi="Times New Roman"/>
                <w:sz w:val="18"/>
                <w:szCs w:val="18"/>
                <w:lang w:val="en-US"/>
              </w:rPr>
            </w:pPr>
          </w:p>
        </w:tc>
        <w:tc>
          <w:tcPr>
            <w:tcW w:w="850" w:type="dxa"/>
            <w:vMerge/>
            <w:tcBorders>
              <w:top w:val="nil"/>
              <w:left w:val="single" w:sz="4" w:space="0" w:color="auto"/>
              <w:bottom w:val="single" w:sz="4" w:space="0" w:color="000000"/>
              <w:right w:val="single" w:sz="8" w:space="0" w:color="auto"/>
            </w:tcBorders>
            <w:vAlign w:val="center"/>
            <w:hideMark/>
          </w:tcPr>
          <w:p w:rsidR="00C331B9" w:rsidRPr="00FB2670" w:rsidRDefault="00C331B9" w:rsidP="00790EC6">
            <w:pPr>
              <w:spacing w:after="0" w:line="240" w:lineRule="auto"/>
              <w:rPr>
                <w:rFonts w:ascii="Times New Roman" w:eastAsia="Times New Roman" w:hAnsi="Times New Roman"/>
                <w:sz w:val="18"/>
                <w:szCs w:val="18"/>
                <w:lang w:val="en-US"/>
              </w:rPr>
            </w:pPr>
          </w:p>
        </w:tc>
      </w:tr>
      <w:tr w:rsidR="00C331B9" w:rsidRPr="00FB2670" w:rsidTr="00790EC6">
        <w:trPr>
          <w:trHeight w:val="285"/>
        </w:trPr>
        <w:tc>
          <w:tcPr>
            <w:tcW w:w="461" w:type="dxa"/>
            <w:tcBorders>
              <w:top w:val="nil"/>
              <w:left w:val="single" w:sz="8"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sz w:val="14"/>
                <w:szCs w:val="14"/>
                <w:lang w:val="en-US"/>
              </w:rPr>
            </w:pPr>
            <w:r w:rsidRPr="00FB2670">
              <w:rPr>
                <w:rFonts w:ascii="Times New Roman" w:eastAsia="Times New Roman" w:hAnsi="Times New Roman"/>
                <w:sz w:val="14"/>
                <w:szCs w:val="14"/>
                <w:lang w:val="en-US"/>
              </w:rPr>
              <w:t>9</w:t>
            </w:r>
          </w:p>
        </w:tc>
        <w:tc>
          <w:tcPr>
            <w:tcW w:w="1113" w:type="dxa"/>
            <w:tcBorders>
              <w:top w:val="nil"/>
              <w:left w:val="nil"/>
              <w:bottom w:val="single" w:sz="4" w:space="0" w:color="auto"/>
              <w:right w:val="single" w:sz="4" w:space="0" w:color="auto"/>
            </w:tcBorders>
            <w:shd w:val="clear" w:color="auto" w:fill="auto"/>
            <w:noWrap/>
            <w:vAlign w:val="center"/>
            <w:hideMark/>
          </w:tcPr>
          <w:p w:rsidR="00C331B9" w:rsidRPr="00FB2670" w:rsidRDefault="00AF3772" w:rsidP="00790EC6">
            <w:pPr>
              <w:spacing w:after="0" w:line="240" w:lineRule="auto"/>
              <w:rPr>
                <w:rFonts w:ascii="Times New Roman" w:eastAsia="Times New Roman" w:hAnsi="Times New Roman"/>
                <w:sz w:val="18"/>
                <w:szCs w:val="18"/>
                <w:lang w:val="en-US"/>
              </w:rPr>
            </w:pPr>
            <w:r>
              <w:rPr>
                <w:rFonts w:ascii="Times New Roman" w:eastAsia="Times New Roman" w:hAnsi="Times New Roman"/>
                <w:sz w:val="18"/>
                <w:szCs w:val="18"/>
              </w:rPr>
              <w:t>ГРУПА</w:t>
            </w:r>
            <w:r w:rsidR="00C331B9" w:rsidRPr="00FB2670">
              <w:rPr>
                <w:rFonts w:ascii="Times New Roman" w:eastAsia="Times New Roman" w:hAnsi="Times New Roman"/>
                <w:sz w:val="18"/>
                <w:szCs w:val="18"/>
                <w:lang w:val="en-US"/>
              </w:rPr>
              <w:t xml:space="preserve"> IX</w:t>
            </w:r>
          </w:p>
        </w:tc>
        <w:tc>
          <w:tcPr>
            <w:tcW w:w="4522" w:type="dxa"/>
            <w:tcBorders>
              <w:top w:val="nil"/>
              <w:left w:val="nil"/>
              <w:bottom w:val="single" w:sz="4" w:space="0" w:color="auto"/>
              <w:right w:val="single" w:sz="4" w:space="0" w:color="auto"/>
            </w:tcBorders>
            <w:shd w:val="clear" w:color="auto" w:fill="auto"/>
            <w:noWrap/>
            <w:vAlign w:val="center"/>
            <w:hideMark/>
          </w:tcPr>
          <w:p w:rsidR="00C331B9" w:rsidRPr="00A20525" w:rsidRDefault="00A20525" w:rsidP="00790EC6">
            <w:pPr>
              <w:spacing w:after="0" w:line="240" w:lineRule="auto"/>
              <w:rPr>
                <w:rFonts w:ascii="Times New Roman" w:eastAsia="Times New Roman" w:hAnsi="Times New Roman"/>
                <w:sz w:val="18"/>
                <w:szCs w:val="18"/>
              </w:rPr>
            </w:pPr>
            <w:r>
              <w:rPr>
                <w:rFonts w:ascii="Times New Roman" w:eastAsia="Times New Roman" w:hAnsi="Times New Roman"/>
                <w:sz w:val="18"/>
                <w:szCs w:val="18"/>
              </w:rPr>
              <w:t>БОЛЕСТИ СИСТЕМА КРВОТОКА</w:t>
            </w:r>
          </w:p>
        </w:tc>
        <w:tc>
          <w:tcPr>
            <w:tcW w:w="567"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sz w:val="16"/>
                <w:szCs w:val="16"/>
                <w:lang w:val="en-US"/>
              </w:rPr>
            </w:pPr>
            <w:r w:rsidRPr="00FB2670">
              <w:rPr>
                <w:rFonts w:ascii="Times New Roman" w:eastAsia="Times New Roman" w:hAnsi="Times New Roman"/>
                <w:sz w:val="16"/>
                <w:szCs w:val="16"/>
                <w:lang w:val="en-US"/>
              </w:rPr>
              <w:t>I00-I99</w:t>
            </w:r>
          </w:p>
        </w:tc>
        <w:tc>
          <w:tcPr>
            <w:tcW w:w="709"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2237</w:t>
            </w:r>
          </w:p>
        </w:tc>
        <w:tc>
          <w:tcPr>
            <w:tcW w:w="709"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761.6</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13781</w:t>
            </w:r>
          </w:p>
        </w:tc>
        <w:tc>
          <w:tcPr>
            <w:tcW w:w="709"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713.4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52102</w:t>
            </w:r>
          </w:p>
        </w:tc>
        <w:tc>
          <w:tcPr>
            <w:tcW w:w="850"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725.0</w:t>
            </w:r>
          </w:p>
        </w:tc>
      </w:tr>
      <w:tr w:rsidR="00C331B9" w:rsidRPr="00FB2670" w:rsidTr="00790EC6">
        <w:trPr>
          <w:trHeight w:val="285"/>
        </w:trPr>
        <w:tc>
          <w:tcPr>
            <w:tcW w:w="461" w:type="dxa"/>
            <w:tcBorders>
              <w:top w:val="nil"/>
              <w:left w:val="single" w:sz="8"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sz w:val="14"/>
                <w:szCs w:val="14"/>
                <w:lang w:val="en-US"/>
              </w:rPr>
            </w:pPr>
            <w:r w:rsidRPr="00FB2670">
              <w:rPr>
                <w:rFonts w:ascii="Times New Roman" w:eastAsia="Times New Roman" w:hAnsi="Times New Roman"/>
                <w:sz w:val="14"/>
                <w:szCs w:val="14"/>
                <w:lang w:val="en-US"/>
              </w:rPr>
              <w:t>10</w:t>
            </w:r>
          </w:p>
        </w:tc>
        <w:tc>
          <w:tcPr>
            <w:tcW w:w="1113" w:type="dxa"/>
            <w:tcBorders>
              <w:top w:val="nil"/>
              <w:left w:val="nil"/>
              <w:bottom w:val="single" w:sz="4" w:space="0" w:color="auto"/>
              <w:right w:val="single" w:sz="4" w:space="0" w:color="auto"/>
            </w:tcBorders>
            <w:shd w:val="clear" w:color="auto" w:fill="auto"/>
            <w:noWrap/>
            <w:vAlign w:val="center"/>
            <w:hideMark/>
          </w:tcPr>
          <w:p w:rsidR="00C331B9" w:rsidRPr="00FB2670" w:rsidRDefault="00AF3772" w:rsidP="00790EC6">
            <w:pPr>
              <w:spacing w:after="0" w:line="240" w:lineRule="auto"/>
              <w:rPr>
                <w:rFonts w:ascii="Times New Roman" w:eastAsia="Times New Roman" w:hAnsi="Times New Roman"/>
                <w:sz w:val="18"/>
                <w:szCs w:val="18"/>
                <w:lang w:val="en-US"/>
              </w:rPr>
            </w:pPr>
            <w:r>
              <w:rPr>
                <w:rFonts w:ascii="Times New Roman" w:eastAsia="Times New Roman" w:hAnsi="Times New Roman"/>
                <w:sz w:val="18"/>
                <w:szCs w:val="18"/>
              </w:rPr>
              <w:t>ГРУПА</w:t>
            </w:r>
            <w:r w:rsidR="00C331B9" w:rsidRPr="00FB2670">
              <w:rPr>
                <w:rFonts w:ascii="Times New Roman" w:eastAsia="Times New Roman" w:hAnsi="Times New Roman"/>
                <w:sz w:val="18"/>
                <w:szCs w:val="18"/>
                <w:lang w:val="en-US"/>
              </w:rPr>
              <w:t xml:space="preserve"> X</w:t>
            </w:r>
          </w:p>
        </w:tc>
        <w:tc>
          <w:tcPr>
            <w:tcW w:w="4522" w:type="dxa"/>
            <w:tcBorders>
              <w:top w:val="nil"/>
              <w:left w:val="nil"/>
              <w:bottom w:val="single" w:sz="4" w:space="0" w:color="auto"/>
              <w:right w:val="single" w:sz="4" w:space="0" w:color="auto"/>
            </w:tcBorders>
            <w:shd w:val="clear" w:color="auto" w:fill="auto"/>
            <w:noWrap/>
            <w:vAlign w:val="center"/>
            <w:hideMark/>
          </w:tcPr>
          <w:p w:rsidR="00C331B9" w:rsidRPr="00A20525" w:rsidRDefault="00A20525" w:rsidP="00790EC6">
            <w:pPr>
              <w:spacing w:after="0" w:line="240" w:lineRule="auto"/>
              <w:rPr>
                <w:rFonts w:ascii="Times New Roman" w:eastAsia="Times New Roman" w:hAnsi="Times New Roman"/>
                <w:sz w:val="18"/>
                <w:szCs w:val="18"/>
              </w:rPr>
            </w:pPr>
            <w:r>
              <w:rPr>
                <w:rFonts w:ascii="Times New Roman" w:eastAsia="Times New Roman" w:hAnsi="Times New Roman"/>
                <w:sz w:val="18"/>
                <w:szCs w:val="18"/>
              </w:rPr>
              <w:t>БОЛЕСТИ СИСТЕМА ЗА ДИСАЊЕ</w:t>
            </w:r>
          </w:p>
        </w:tc>
        <w:tc>
          <w:tcPr>
            <w:tcW w:w="567"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sz w:val="16"/>
                <w:szCs w:val="16"/>
                <w:lang w:val="en-US"/>
              </w:rPr>
            </w:pPr>
            <w:r w:rsidRPr="00FB2670">
              <w:rPr>
                <w:rFonts w:ascii="Times New Roman" w:eastAsia="Times New Roman" w:hAnsi="Times New Roman"/>
                <w:sz w:val="16"/>
                <w:szCs w:val="16"/>
                <w:lang w:val="en-US"/>
              </w:rPr>
              <w:t>J00-J99</w:t>
            </w:r>
          </w:p>
        </w:tc>
        <w:tc>
          <w:tcPr>
            <w:tcW w:w="709"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237</w:t>
            </w:r>
          </w:p>
        </w:tc>
        <w:tc>
          <w:tcPr>
            <w:tcW w:w="709"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80.7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1413</w:t>
            </w:r>
          </w:p>
        </w:tc>
        <w:tc>
          <w:tcPr>
            <w:tcW w:w="709"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73.1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4877</w:t>
            </w:r>
          </w:p>
        </w:tc>
        <w:tc>
          <w:tcPr>
            <w:tcW w:w="850"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67.9</w:t>
            </w:r>
          </w:p>
        </w:tc>
      </w:tr>
      <w:tr w:rsidR="00C331B9" w:rsidRPr="00FB2670" w:rsidTr="00790EC6">
        <w:trPr>
          <w:trHeight w:val="285"/>
        </w:trPr>
        <w:tc>
          <w:tcPr>
            <w:tcW w:w="461" w:type="dxa"/>
            <w:tcBorders>
              <w:top w:val="nil"/>
              <w:left w:val="single" w:sz="8"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sz w:val="14"/>
                <w:szCs w:val="14"/>
                <w:lang w:val="en-US"/>
              </w:rPr>
            </w:pPr>
            <w:r w:rsidRPr="00FB2670">
              <w:rPr>
                <w:rFonts w:ascii="Times New Roman" w:eastAsia="Times New Roman" w:hAnsi="Times New Roman"/>
                <w:sz w:val="14"/>
                <w:szCs w:val="14"/>
                <w:lang w:val="en-US"/>
              </w:rPr>
              <w:t>11</w:t>
            </w:r>
          </w:p>
        </w:tc>
        <w:tc>
          <w:tcPr>
            <w:tcW w:w="1113" w:type="dxa"/>
            <w:tcBorders>
              <w:top w:val="nil"/>
              <w:left w:val="nil"/>
              <w:bottom w:val="single" w:sz="4" w:space="0" w:color="auto"/>
              <w:right w:val="single" w:sz="4" w:space="0" w:color="auto"/>
            </w:tcBorders>
            <w:shd w:val="clear" w:color="auto" w:fill="auto"/>
            <w:noWrap/>
            <w:vAlign w:val="center"/>
            <w:hideMark/>
          </w:tcPr>
          <w:p w:rsidR="00C331B9" w:rsidRPr="00FB2670" w:rsidRDefault="00AF3772" w:rsidP="00790EC6">
            <w:pPr>
              <w:spacing w:after="0" w:line="240" w:lineRule="auto"/>
              <w:rPr>
                <w:rFonts w:ascii="Times New Roman" w:eastAsia="Times New Roman" w:hAnsi="Times New Roman"/>
                <w:sz w:val="18"/>
                <w:szCs w:val="18"/>
                <w:lang w:val="en-US"/>
              </w:rPr>
            </w:pPr>
            <w:r>
              <w:rPr>
                <w:rFonts w:ascii="Times New Roman" w:eastAsia="Times New Roman" w:hAnsi="Times New Roman"/>
                <w:sz w:val="18"/>
                <w:szCs w:val="18"/>
              </w:rPr>
              <w:t>ГРУПА</w:t>
            </w:r>
            <w:r w:rsidR="00C331B9" w:rsidRPr="00FB2670">
              <w:rPr>
                <w:rFonts w:ascii="Times New Roman" w:eastAsia="Times New Roman" w:hAnsi="Times New Roman"/>
                <w:sz w:val="18"/>
                <w:szCs w:val="18"/>
                <w:lang w:val="en-US"/>
              </w:rPr>
              <w:t xml:space="preserve"> XI</w:t>
            </w:r>
          </w:p>
        </w:tc>
        <w:tc>
          <w:tcPr>
            <w:tcW w:w="4522" w:type="dxa"/>
            <w:tcBorders>
              <w:top w:val="nil"/>
              <w:left w:val="nil"/>
              <w:bottom w:val="single" w:sz="4" w:space="0" w:color="auto"/>
              <w:right w:val="single" w:sz="4" w:space="0" w:color="auto"/>
            </w:tcBorders>
            <w:shd w:val="clear" w:color="auto" w:fill="auto"/>
            <w:noWrap/>
            <w:vAlign w:val="center"/>
            <w:hideMark/>
          </w:tcPr>
          <w:p w:rsidR="00C331B9" w:rsidRPr="00A20525" w:rsidRDefault="00A20525" w:rsidP="00790EC6">
            <w:pPr>
              <w:spacing w:after="0" w:line="240" w:lineRule="auto"/>
              <w:rPr>
                <w:rFonts w:ascii="Times New Roman" w:eastAsia="Times New Roman" w:hAnsi="Times New Roman"/>
                <w:sz w:val="18"/>
                <w:szCs w:val="18"/>
              </w:rPr>
            </w:pPr>
            <w:r>
              <w:rPr>
                <w:rFonts w:ascii="Times New Roman" w:eastAsia="Times New Roman" w:hAnsi="Times New Roman"/>
                <w:sz w:val="18"/>
                <w:szCs w:val="18"/>
              </w:rPr>
              <w:t>БОЛЕСТИ СИСТЕМА ЗА ВАРЕЊЕ</w:t>
            </w:r>
          </w:p>
        </w:tc>
        <w:tc>
          <w:tcPr>
            <w:tcW w:w="567"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sz w:val="16"/>
                <w:szCs w:val="16"/>
                <w:lang w:val="en-US"/>
              </w:rPr>
            </w:pPr>
            <w:r w:rsidRPr="00FB2670">
              <w:rPr>
                <w:rFonts w:ascii="Times New Roman" w:eastAsia="Times New Roman" w:hAnsi="Times New Roman"/>
                <w:sz w:val="16"/>
                <w:szCs w:val="16"/>
                <w:lang w:val="en-US"/>
              </w:rPr>
              <w:t>K00-K93</w:t>
            </w:r>
          </w:p>
        </w:tc>
        <w:tc>
          <w:tcPr>
            <w:tcW w:w="709"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150</w:t>
            </w:r>
          </w:p>
        </w:tc>
        <w:tc>
          <w:tcPr>
            <w:tcW w:w="709"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51.1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922</w:t>
            </w:r>
          </w:p>
        </w:tc>
        <w:tc>
          <w:tcPr>
            <w:tcW w:w="709"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47.7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3230</w:t>
            </w:r>
          </w:p>
        </w:tc>
        <w:tc>
          <w:tcPr>
            <w:tcW w:w="850"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44.9</w:t>
            </w:r>
          </w:p>
        </w:tc>
      </w:tr>
      <w:tr w:rsidR="00C331B9" w:rsidRPr="00FB2670" w:rsidTr="00790EC6">
        <w:trPr>
          <w:trHeight w:val="285"/>
        </w:trPr>
        <w:tc>
          <w:tcPr>
            <w:tcW w:w="461" w:type="dxa"/>
            <w:tcBorders>
              <w:top w:val="nil"/>
              <w:left w:val="single" w:sz="8"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sz w:val="14"/>
                <w:szCs w:val="14"/>
                <w:lang w:val="en-US"/>
              </w:rPr>
            </w:pPr>
            <w:r w:rsidRPr="00FB2670">
              <w:rPr>
                <w:rFonts w:ascii="Times New Roman" w:eastAsia="Times New Roman" w:hAnsi="Times New Roman"/>
                <w:sz w:val="14"/>
                <w:szCs w:val="14"/>
                <w:lang w:val="en-US"/>
              </w:rPr>
              <w:t>12</w:t>
            </w:r>
          </w:p>
        </w:tc>
        <w:tc>
          <w:tcPr>
            <w:tcW w:w="1113" w:type="dxa"/>
            <w:tcBorders>
              <w:top w:val="nil"/>
              <w:left w:val="nil"/>
              <w:bottom w:val="single" w:sz="4" w:space="0" w:color="auto"/>
              <w:right w:val="single" w:sz="4" w:space="0" w:color="auto"/>
            </w:tcBorders>
            <w:shd w:val="clear" w:color="auto" w:fill="auto"/>
            <w:noWrap/>
            <w:vAlign w:val="center"/>
            <w:hideMark/>
          </w:tcPr>
          <w:p w:rsidR="00C331B9" w:rsidRPr="00FB2670" w:rsidRDefault="00AF3772" w:rsidP="00790EC6">
            <w:pPr>
              <w:spacing w:after="0" w:line="240" w:lineRule="auto"/>
              <w:rPr>
                <w:rFonts w:ascii="Times New Roman" w:eastAsia="Times New Roman" w:hAnsi="Times New Roman"/>
                <w:sz w:val="18"/>
                <w:szCs w:val="18"/>
                <w:lang w:val="en-US"/>
              </w:rPr>
            </w:pPr>
            <w:r>
              <w:rPr>
                <w:rFonts w:ascii="Times New Roman" w:eastAsia="Times New Roman" w:hAnsi="Times New Roman"/>
                <w:sz w:val="18"/>
                <w:szCs w:val="18"/>
              </w:rPr>
              <w:t>ГРУПА</w:t>
            </w:r>
            <w:r w:rsidR="00C331B9" w:rsidRPr="00FB2670">
              <w:rPr>
                <w:rFonts w:ascii="Times New Roman" w:eastAsia="Times New Roman" w:hAnsi="Times New Roman"/>
                <w:sz w:val="18"/>
                <w:szCs w:val="18"/>
                <w:lang w:val="en-US"/>
              </w:rPr>
              <w:t xml:space="preserve"> XII</w:t>
            </w:r>
          </w:p>
        </w:tc>
        <w:tc>
          <w:tcPr>
            <w:tcW w:w="4522" w:type="dxa"/>
            <w:tcBorders>
              <w:top w:val="nil"/>
              <w:left w:val="nil"/>
              <w:bottom w:val="single" w:sz="4" w:space="0" w:color="auto"/>
              <w:right w:val="single" w:sz="4" w:space="0" w:color="auto"/>
            </w:tcBorders>
            <w:shd w:val="clear" w:color="auto" w:fill="auto"/>
            <w:noWrap/>
            <w:vAlign w:val="center"/>
            <w:hideMark/>
          </w:tcPr>
          <w:p w:rsidR="00C331B9" w:rsidRPr="00A20525" w:rsidRDefault="00A20525" w:rsidP="00790EC6">
            <w:pPr>
              <w:spacing w:after="0" w:line="240" w:lineRule="auto"/>
              <w:rPr>
                <w:rFonts w:ascii="Times New Roman" w:eastAsia="Times New Roman" w:hAnsi="Times New Roman"/>
                <w:sz w:val="18"/>
                <w:szCs w:val="18"/>
              </w:rPr>
            </w:pPr>
            <w:r>
              <w:rPr>
                <w:rFonts w:ascii="Times New Roman" w:eastAsia="Times New Roman" w:hAnsi="Times New Roman"/>
                <w:sz w:val="18"/>
                <w:szCs w:val="18"/>
              </w:rPr>
              <w:t>БОЛЕСТИ КОЖЕ И ПОТКОЖНОГ ТКИВА</w:t>
            </w:r>
          </w:p>
        </w:tc>
        <w:tc>
          <w:tcPr>
            <w:tcW w:w="567"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sz w:val="16"/>
                <w:szCs w:val="16"/>
                <w:lang w:val="en-US"/>
              </w:rPr>
            </w:pPr>
            <w:r w:rsidRPr="00FB2670">
              <w:rPr>
                <w:rFonts w:ascii="Times New Roman" w:eastAsia="Times New Roman" w:hAnsi="Times New Roman"/>
                <w:sz w:val="16"/>
                <w:szCs w:val="16"/>
                <w:lang w:val="en-US"/>
              </w:rPr>
              <w:t>L00-L90</w:t>
            </w:r>
          </w:p>
        </w:tc>
        <w:tc>
          <w:tcPr>
            <w:tcW w:w="709"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5</w:t>
            </w:r>
          </w:p>
        </w:tc>
        <w:tc>
          <w:tcPr>
            <w:tcW w:w="709"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1.7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23</w:t>
            </w:r>
          </w:p>
        </w:tc>
        <w:tc>
          <w:tcPr>
            <w:tcW w:w="709"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1.2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107</w:t>
            </w:r>
          </w:p>
        </w:tc>
        <w:tc>
          <w:tcPr>
            <w:tcW w:w="850"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1.5</w:t>
            </w:r>
          </w:p>
        </w:tc>
      </w:tr>
      <w:tr w:rsidR="00C331B9" w:rsidRPr="00FB2670" w:rsidTr="00790EC6">
        <w:trPr>
          <w:trHeight w:val="285"/>
        </w:trPr>
        <w:tc>
          <w:tcPr>
            <w:tcW w:w="461" w:type="dxa"/>
            <w:tcBorders>
              <w:top w:val="nil"/>
              <w:left w:val="single" w:sz="8"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sz w:val="14"/>
                <w:szCs w:val="14"/>
                <w:lang w:val="en-US"/>
              </w:rPr>
            </w:pPr>
            <w:r w:rsidRPr="00FB2670">
              <w:rPr>
                <w:rFonts w:ascii="Times New Roman" w:eastAsia="Times New Roman" w:hAnsi="Times New Roman"/>
                <w:sz w:val="14"/>
                <w:szCs w:val="14"/>
                <w:lang w:val="en-US"/>
              </w:rPr>
              <w:t>13</w:t>
            </w:r>
          </w:p>
        </w:tc>
        <w:tc>
          <w:tcPr>
            <w:tcW w:w="1113" w:type="dxa"/>
            <w:tcBorders>
              <w:top w:val="nil"/>
              <w:left w:val="nil"/>
              <w:bottom w:val="single" w:sz="4" w:space="0" w:color="auto"/>
              <w:right w:val="single" w:sz="4" w:space="0" w:color="auto"/>
            </w:tcBorders>
            <w:shd w:val="clear" w:color="auto" w:fill="auto"/>
            <w:noWrap/>
            <w:vAlign w:val="center"/>
            <w:hideMark/>
          </w:tcPr>
          <w:p w:rsidR="00C331B9" w:rsidRPr="00FB2670" w:rsidRDefault="00AF3772" w:rsidP="00790EC6">
            <w:pPr>
              <w:spacing w:after="0" w:line="240" w:lineRule="auto"/>
              <w:rPr>
                <w:rFonts w:ascii="Times New Roman" w:eastAsia="Times New Roman" w:hAnsi="Times New Roman"/>
                <w:sz w:val="18"/>
                <w:szCs w:val="18"/>
                <w:lang w:val="en-US"/>
              </w:rPr>
            </w:pPr>
            <w:r>
              <w:rPr>
                <w:rFonts w:ascii="Times New Roman" w:eastAsia="Times New Roman" w:hAnsi="Times New Roman"/>
                <w:sz w:val="18"/>
                <w:szCs w:val="18"/>
              </w:rPr>
              <w:t>ГРУПА</w:t>
            </w:r>
            <w:r w:rsidR="00C331B9" w:rsidRPr="00FB2670">
              <w:rPr>
                <w:rFonts w:ascii="Times New Roman" w:eastAsia="Times New Roman" w:hAnsi="Times New Roman"/>
                <w:sz w:val="18"/>
                <w:szCs w:val="18"/>
                <w:lang w:val="en-US"/>
              </w:rPr>
              <w:t xml:space="preserve"> XIII</w:t>
            </w:r>
          </w:p>
        </w:tc>
        <w:tc>
          <w:tcPr>
            <w:tcW w:w="4522" w:type="dxa"/>
            <w:tcBorders>
              <w:top w:val="nil"/>
              <w:left w:val="nil"/>
              <w:bottom w:val="single" w:sz="4" w:space="0" w:color="auto"/>
              <w:right w:val="single" w:sz="4" w:space="0" w:color="auto"/>
            </w:tcBorders>
            <w:shd w:val="clear" w:color="auto" w:fill="auto"/>
            <w:noWrap/>
            <w:vAlign w:val="center"/>
            <w:hideMark/>
          </w:tcPr>
          <w:p w:rsidR="00C331B9" w:rsidRPr="00A20525" w:rsidRDefault="00A20525" w:rsidP="00A20525">
            <w:pPr>
              <w:spacing w:after="0" w:line="240" w:lineRule="auto"/>
              <w:rPr>
                <w:rFonts w:ascii="Times New Roman" w:eastAsia="Times New Roman" w:hAnsi="Times New Roman"/>
                <w:sz w:val="18"/>
                <w:szCs w:val="18"/>
              </w:rPr>
            </w:pPr>
            <w:r>
              <w:rPr>
                <w:rFonts w:ascii="Times New Roman" w:eastAsia="Times New Roman" w:hAnsi="Times New Roman"/>
                <w:sz w:val="18"/>
                <w:szCs w:val="18"/>
              </w:rPr>
              <w:t>БОЛЕСТИ МИШИЋНО-КОШТАНОГ СИСТЕМА И ВЕЗИВНОГ ТКИВА</w:t>
            </w:r>
          </w:p>
        </w:tc>
        <w:tc>
          <w:tcPr>
            <w:tcW w:w="567"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sz w:val="16"/>
                <w:szCs w:val="16"/>
                <w:lang w:val="en-US"/>
              </w:rPr>
            </w:pPr>
            <w:r w:rsidRPr="00FB2670">
              <w:rPr>
                <w:rFonts w:ascii="Times New Roman" w:eastAsia="Times New Roman" w:hAnsi="Times New Roman"/>
                <w:sz w:val="16"/>
                <w:szCs w:val="16"/>
                <w:lang w:val="en-US"/>
              </w:rPr>
              <w:t>M00-M99</w:t>
            </w:r>
          </w:p>
        </w:tc>
        <w:tc>
          <w:tcPr>
            <w:tcW w:w="709"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4</w:t>
            </w:r>
          </w:p>
        </w:tc>
        <w:tc>
          <w:tcPr>
            <w:tcW w:w="709"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1.4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58</w:t>
            </w:r>
          </w:p>
        </w:tc>
        <w:tc>
          <w:tcPr>
            <w:tcW w:w="709"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3.0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152</w:t>
            </w:r>
          </w:p>
        </w:tc>
        <w:tc>
          <w:tcPr>
            <w:tcW w:w="850"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2.1</w:t>
            </w:r>
          </w:p>
        </w:tc>
      </w:tr>
      <w:tr w:rsidR="00C331B9" w:rsidRPr="00FB2670" w:rsidTr="00790EC6">
        <w:trPr>
          <w:trHeight w:val="285"/>
        </w:trPr>
        <w:tc>
          <w:tcPr>
            <w:tcW w:w="461" w:type="dxa"/>
            <w:tcBorders>
              <w:top w:val="nil"/>
              <w:left w:val="single" w:sz="8"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sz w:val="14"/>
                <w:szCs w:val="14"/>
                <w:lang w:val="en-US"/>
              </w:rPr>
            </w:pPr>
            <w:r w:rsidRPr="00FB2670">
              <w:rPr>
                <w:rFonts w:ascii="Times New Roman" w:eastAsia="Times New Roman" w:hAnsi="Times New Roman"/>
                <w:sz w:val="14"/>
                <w:szCs w:val="14"/>
                <w:lang w:val="en-US"/>
              </w:rPr>
              <w:t>14</w:t>
            </w:r>
          </w:p>
        </w:tc>
        <w:tc>
          <w:tcPr>
            <w:tcW w:w="1113" w:type="dxa"/>
            <w:tcBorders>
              <w:top w:val="nil"/>
              <w:left w:val="nil"/>
              <w:bottom w:val="single" w:sz="4" w:space="0" w:color="auto"/>
              <w:right w:val="single" w:sz="4" w:space="0" w:color="auto"/>
            </w:tcBorders>
            <w:shd w:val="clear" w:color="auto" w:fill="auto"/>
            <w:noWrap/>
            <w:vAlign w:val="center"/>
            <w:hideMark/>
          </w:tcPr>
          <w:p w:rsidR="00C331B9" w:rsidRPr="00FB2670" w:rsidRDefault="00AF3772" w:rsidP="00790EC6">
            <w:pPr>
              <w:spacing w:after="0" w:line="240" w:lineRule="auto"/>
              <w:rPr>
                <w:rFonts w:ascii="Times New Roman" w:eastAsia="Times New Roman" w:hAnsi="Times New Roman"/>
                <w:sz w:val="18"/>
                <w:szCs w:val="18"/>
                <w:lang w:val="en-US"/>
              </w:rPr>
            </w:pPr>
            <w:r>
              <w:rPr>
                <w:rFonts w:ascii="Times New Roman" w:eastAsia="Times New Roman" w:hAnsi="Times New Roman"/>
                <w:sz w:val="18"/>
                <w:szCs w:val="18"/>
              </w:rPr>
              <w:t>ГРУПА</w:t>
            </w:r>
            <w:r w:rsidR="00C331B9" w:rsidRPr="00FB2670">
              <w:rPr>
                <w:rFonts w:ascii="Times New Roman" w:eastAsia="Times New Roman" w:hAnsi="Times New Roman"/>
                <w:sz w:val="18"/>
                <w:szCs w:val="18"/>
                <w:lang w:val="en-US"/>
              </w:rPr>
              <w:t xml:space="preserve"> XIV</w:t>
            </w:r>
          </w:p>
        </w:tc>
        <w:tc>
          <w:tcPr>
            <w:tcW w:w="4522" w:type="dxa"/>
            <w:tcBorders>
              <w:top w:val="nil"/>
              <w:left w:val="nil"/>
              <w:bottom w:val="single" w:sz="4" w:space="0" w:color="auto"/>
              <w:right w:val="single" w:sz="4" w:space="0" w:color="auto"/>
            </w:tcBorders>
            <w:shd w:val="clear" w:color="auto" w:fill="auto"/>
            <w:noWrap/>
            <w:vAlign w:val="center"/>
            <w:hideMark/>
          </w:tcPr>
          <w:p w:rsidR="00C331B9" w:rsidRPr="00A20525" w:rsidRDefault="00A20525" w:rsidP="00790EC6">
            <w:pPr>
              <w:spacing w:after="0" w:line="240" w:lineRule="auto"/>
              <w:rPr>
                <w:rFonts w:ascii="Times New Roman" w:eastAsia="Times New Roman" w:hAnsi="Times New Roman"/>
                <w:sz w:val="18"/>
                <w:szCs w:val="18"/>
              </w:rPr>
            </w:pPr>
            <w:r>
              <w:rPr>
                <w:rFonts w:ascii="Times New Roman" w:eastAsia="Times New Roman" w:hAnsi="Times New Roman"/>
                <w:sz w:val="18"/>
                <w:szCs w:val="18"/>
              </w:rPr>
              <w:t>БОЛЕСТИ МОКРАЋНО-ПОЛНОГ СИСТЕМА</w:t>
            </w:r>
          </w:p>
        </w:tc>
        <w:tc>
          <w:tcPr>
            <w:tcW w:w="567"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sz w:val="16"/>
                <w:szCs w:val="16"/>
                <w:lang w:val="en-US"/>
              </w:rPr>
            </w:pPr>
            <w:r w:rsidRPr="00FB2670">
              <w:rPr>
                <w:rFonts w:ascii="Times New Roman" w:eastAsia="Times New Roman" w:hAnsi="Times New Roman"/>
                <w:sz w:val="16"/>
                <w:szCs w:val="16"/>
                <w:lang w:val="en-US"/>
              </w:rPr>
              <w:t>N00-N99</w:t>
            </w:r>
          </w:p>
        </w:tc>
        <w:tc>
          <w:tcPr>
            <w:tcW w:w="709"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66</w:t>
            </w:r>
          </w:p>
        </w:tc>
        <w:tc>
          <w:tcPr>
            <w:tcW w:w="709"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22.5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405</w:t>
            </w:r>
          </w:p>
        </w:tc>
        <w:tc>
          <w:tcPr>
            <w:tcW w:w="709"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21.0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2264</w:t>
            </w:r>
          </w:p>
        </w:tc>
        <w:tc>
          <w:tcPr>
            <w:tcW w:w="850"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31.5</w:t>
            </w:r>
          </w:p>
        </w:tc>
      </w:tr>
      <w:tr w:rsidR="00C331B9" w:rsidRPr="00FB2670" w:rsidTr="00790EC6">
        <w:trPr>
          <w:trHeight w:val="285"/>
        </w:trPr>
        <w:tc>
          <w:tcPr>
            <w:tcW w:w="461" w:type="dxa"/>
            <w:tcBorders>
              <w:top w:val="nil"/>
              <w:left w:val="single" w:sz="8"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sz w:val="14"/>
                <w:szCs w:val="14"/>
                <w:lang w:val="en-US"/>
              </w:rPr>
            </w:pPr>
            <w:r w:rsidRPr="00FB2670">
              <w:rPr>
                <w:rFonts w:ascii="Times New Roman" w:eastAsia="Times New Roman" w:hAnsi="Times New Roman"/>
                <w:sz w:val="14"/>
                <w:szCs w:val="14"/>
                <w:lang w:val="en-US"/>
              </w:rPr>
              <w:t>15</w:t>
            </w:r>
          </w:p>
        </w:tc>
        <w:tc>
          <w:tcPr>
            <w:tcW w:w="1113" w:type="dxa"/>
            <w:tcBorders>
              <w:top w:val="nil"/>
              <w:left w:val="nil"/>
              <w:bottom w:val="single" w:sz="4" w:space="0" w:color="auto"/>
              <w:right w:val="single" w:sz="4" w:space="0" w:color="auto"/>
            </w:tcBorders>
            <w:shd w:val="clear" w:color="auto" w:fill="auto"/>
            <w:noWrap/>
            <w:vAlign w:val="center"/>
            <w:hideMark/>
          </w:tcPr>
          <w:p w:rsidR="00C331B9" w:rsidRPr="00FB2670" w:rsidRDefault="00AF3772" w:rsidP="00790EC6">
            <w:pPr>
              <w:spacing w:after="0" w:line="240" w:lineRule="auto"/>
              <w:rPr>
                <w:rFonts w:ascii="Times New Roman" w:eastAsia="Times New Roman" w:hAnsi="Times New Roman"/>
                <w:sz w:val="18"/>
                <w:szCs w:val="18"/>
                <w:lang w:val="en-US"/>
              </w:rPr>
            </w:pPr>
            <w:r>
              <w:rPr>
                <w:rFonts w:ascii="Times New Roman" w:eastAsia="Times New Roman" w:hAnsi="Times New Roman"/>
                <w:sz w:val="18"/>
                <w:szCs w:val="18"/>
              </w:rPr>
              <w:t>ГРУПА</w:t>
            </w:r>
            <w:r w:rsidR="00C331B9" w:rsidRPr="00FB2670">
              <w:rPr>
                <w:rFonts w:ascii="Times New Roman" w:eastAsia="Times New Roman" w:hAnsi="Times New Roman"/>
                <w:sz w:val="18"/>
                <w:szCs w:val="18"/>
                <w:lang w:val="en-US"/>
              </w:rPr>
              <w:t xml:space="preserve">  XV</w:t>
            </w:r>
          </w:p>
        </w:tc>
        <w:tc>
          <w:tcPr>
            <w:tcW w:w="4522" w:type="dxa"/>
            <w:tcBorders>
              <w:top w:val="nil"/>
              <w:left w:val="nil"/>
              <w:bottom w:val="single" w:sz="4" w:space="0" w:color="auto"/>
              <w:right w:val="single" w:sz="4" w:space="0" w:color="auto"/>
            </w:tcBorders>
            <w:shd w:val="clear" w:color="auto" w:fill="auto"/>
            <w:noWrap/>
            <w:vAlign w:val="center"/>
            <w:hideMark/>
          </w:tcPr>
          <w:p w:rsidR="00C331B9" w:rsidRPr="000C7FB3" w:rsidRDefault="000C7FB3" w:rsidP="00790EC6">
            <w:pPr>
              <w:spacing w:after="0" w:line="240" w:lineRule="auto"/>
              <w:rPr>
                <w:rFonts w:ascii="Times New Roman" w:eastAsia="Times New Roman" w:hAnsi="Times New Roman"/>
                <w:sz w:val="18"/>
                <w:szCs w:val="18"/>
              </w:rPr>
            </w:pPr>
            <w:r>
              <w:rPr>
                <w:rFonts w:ascii="Times New Roman" w:eastAsia="Times New Roman" w:hAnsi="Times New Roman"/>
                <w:sz w:val="18"/>
                <w:szCs w:val="18"/>
              </w:rPr>
              <w:t>ТРУДНОЋА, РАЂАЊЕ И БАБИНЕ</w:t>
            </w:r>
          </w:p>
        </w:tc>
        <w:tc>
          <w:tcPr>
            <w:tcW w:w="567"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sz w:val="16"/>
                <w:szCs w:val="16"/>
                <w:lang w:val="en-US"/>
              </w:rPr>
            </w:pPr>
            <w:r w:rsidRPr="00FB2670">
              <w:rPr>
                <w:rFonts w:ascii="Times New Roman" w:eastAsia="Times New Roman" w:hAnsi="Times New Roman"/>
                <w:sz w:val="16"/>
                <w:szCs w:val="16"/>
                <w:lang w:val="en-US"/>
              </w:rPr>
              <w:t>O00-O99</w:t>
            </w:r>
          </w:p>
        </w:tc>
        <w:tc>
          <w:tcPr>
            <w:tcW w:w="709"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 </w:t>
            </w:r>
          </w:p>
        </w:tc>
        <w:tc>
          <w:tcPr>
            <w:tcW w:w="709"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0.0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3</w:t>
            </w:r>
          </w:p>
        </w:tc>
        <w:tc>
          <w:tcPr>
            <w:tcW w:w="709"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0.2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7</w:t>
            </w:r>
          </w:p>
        </w:tc>
        <w:tc>
          <w:tcPr>
            <w:tcW w:w="850"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0.1</w:t>
            </w:r>
          </w:p>
        </w:tc>
      </w:tr>
      <w:tr w:rsidR="00C331B9" w:rsidRPr="00FB2670" w:rsidTr="00790EC6">
        <w:trPr>
          <w:trHeight w:val="285"/>
        </w:trPr>
        <w:tc>
          <w:tcPr>
            <w:tcW w:w="461" w:type="dxa"/>
            <w:tcBorders>
              <w:top w:val="nil"/>
              <w:left w:val="single" w:sz="8"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sz w:val="14"/>
                <w:szCs w:val="14"/>
                <w:lang w:val="en-US"/>
              </w:rPr>
            </w:pPr>
            <w:r w:rsidRPr="00FB2670">
              <w:rPr>
                <w:rFonts w:ascii="Times New Roman" w:eastAsia="Times New Roman" w:hAnsi="Times New Roman"/>
                <w:sz w:val="14"/>
                <w:szCs w:val="14"/>
                <w:lang w:val="en-US"/>
              </w:rPr>
              <w:t>16</w:t>
            </w:r>
          </w:p>
        </w:tc>
        <w:tc>
          <w:tcPr>
            <w:tcW w:w="1113" w:type="dxa"/>
            <w:tcBorders>
              <w:top w:val="nil"/>
              <w:left w:val="nil"/>
              <w:bottom w:val="single" w:sz="4" w:space="0" w:color="auto"/>
              <w:right w:val="single" w:sz="4" w:space="0" w:color="auto"/>
            </w:tcBorders>
            <w:shd w:val="clear" w:color="auto" w:fill="auto"/>
            <w:noWrap/>
            <w:vAlign w:val="center"/>
            <w:hideMark/>
          </w:tcPr>
          <w:p w:rsidR="00C331B9" w:rsidRPr="00FB2670" w:rsidRDefault="00AF3772" w:rsidP="00790EC6">
            <w:pPr>
              <w:spacing w:after="0" w:line="240" w:lineRule="auto"/>
              <w:rPr>
                <w:rFonts w:ascii="Times New Roman" w:eastAsia="Times New Roman" w:hAnsi="Times New Roman"/>
                <w:sz w:val="18"/>
                <w:szCs w:val="18"/>
                <w:lang w:val="en-US"/>
              </w:rPr>
            </w:pPr>
            <w:r>
              <w:rPr>
                <w:rFonts w:ascii="Times New Roman" w:eastAsia="Times New Roman" w:hAnsi="Times New Roman"/>
                <w:sz w:val="18"/>
                <w:szCs w:val="18"/>
              </w:rPr>
              <w:t>ГРУПА</w:t>
            </w:r>
            <w:r w:rsidR="00C331B9" w:rsidRPr="00FB2670">
              <w:rPr>
                <w:rFonts w:ascii="Times New Roman" w:eastAsia="Times New Roman" w:hAnsi="Times New Roman"/>
                <w:sz w:val="18"/>
                <w:szCs w:val="18"/>
                <w:lang w:val="en-US"/>
              </w:rPr>
              <w:t xml:space="preserve"> XVI</w:t>
            </w:r>
          </w:p>
        </w:tc>
        <w:tc>
          <w:tcPr>
            <w:tcW w:w="4522" w:type="dxa"/>
            <w:tcBorders>
              <w:top w:val="nil"/>
              <w:left w:val="nil"/>
              <w:bottom w:val="single" w:sz="4" w:space="0" w:color="auto"/>
              <w:right w:val="single" w:sz="4" w:space="0" w:color="auto"/>
            </w:tcBorders>
            <w:shd w:val="clear" w:color="auto" w:fill="auto"/>
            <w:noWrap/>
            <w:vAlign w:val="center"/>
            <w:hideMark/>
          </w:tcPr>
          <w:p w:rsidR="00C331B9" w:rsidRPr="000C7FB3" w:rsidRDefault="000C7FB3" w:rsidP="00790EC6">
            <w:pPr>
              <w:spacing w:after="0" w:line="240" w:lineRule="auto"/>
              <w:rPr>
                <w:rFonts w:ascii="Times New Roman" w:eastAsia="Times New Roman" w:hAnsi="Times New Roman"/>
                <w:sz w:val="18"/>
                <w:szCs w:val="18"/>
              </w:rPr>
            </w:pPr>
            <w:r>
              <w:rPr>
                <w:rFonts w:ascii="Times New Roman" w:eastAsia="Times New Roman" w:hAnsi="Times New Roman"/>
                <w:sz w:val="18"/>
                <w:szCs w:val="18"/>
              </w:rPr>
              <w:t>СТАЊА У ПОРОЂАЈНОМ ПЕРИОДУ</w:t>
            </w:r>
          </w:p>
        </w:tc>
        <w:tc>
          <w:tcPr>
            <w:tcW w:w="567"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sz w:val="16"/>
                <w:szCs w:val="16"/>
                <w:lang w:val="en-US"/>
              </w:rPr>
            </w:pPr>
            <w:r w:rsidRPr="00FB2670">
              <w:rPr>
                <w:rFonts w:ascii="Times New Roman" w:eastAsia="Times New Roman" w:hAnsi="Times New Roman"/>
                <w:sz w:val="16"/>
                <w:szCs w:val="16"/>
                <w:lang w:val="en-US"/>
              </w:rPr>
              <w:t>P00-P96</w:t>
            </w:r>
          </w:p>
        </w:tc>
        <w:tc>
          <w:tcPr>
            <w:tcW w:w="709"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12</w:t>
            </w:r>
          </w:p>
        </w:tc>
        <w:tc>
          <w:tcPr>
            <w:tcW w:w="709"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4.1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57</w:t>
            </w:r>
          </w:p>
        </w:tc>
        <w:tc>
          <w:tcPr>
            <w:tcW w:w="709"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3.0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244</w:t>
            </w:r>
          </w:p>
        </w:tc>
        <w:tc>
          <w:tcPr>
            <w:tcW w:w="850"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3.4</w:t>
            </w:r>
          </w:p>
        </w:tc>
      </w:tr>
      <w:tr w:rsidR="00C331B9" w:rsidRPr="00FB2670" w:rsidTr="00790EC6">
        <w:trPr>
          <w:trHeight w:val="480"/>
        </w:trPr>
        <w:tc>
          <w:tcPr>
            <w:tcW w:w="461" w:type="dxa"/>
            <w:tcBorders>
              <w:top w:val="nil"/>
              <w:left w:val="single" w:sz="8"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sz w:val="14"/>
                <w:szCs w:val="14"/>
                <w:lang w:val="en-US"/>
              </w:rPr>
            </w:pPr>
            <w:r w:rsidRPr="00FB2670">
              <w:rPr>
                <w:rFonts w:ascii="Times New Roman" w:eastAsia="Times New Roman" w:hAnsi="Times New Roman"/>
                <w:sz w:val="14"/>
                <w:szCs w:val="14"/>
                <w:lang w:val="en-US"/>
              </w:rPr>
              <w:t>17</w:t>
            </w:r>
          </w:p>
        </w:tc>
        <w:tc>
          <w:tcPr>
            <w:tcW w:w="1113" w:type="dxa"/>
            <w:tcBorders>
              <w:top w:val="nil"/>
              <w:left w:val="nil"/>
              <w:bottom w:val="single" w:sz="4" w:space="0" w:color="auto"/>
              <w:right w:val="single" w:sz="4" w:space="0" w:color="auto"/>
            </w:tcBorders>
            <w:shd w:val="clear" w:color="auto" w:fill="auto"/>
            <w:noWrap/>
            <w:vAlign w:val="center"/>
            <w:hideMark/>
          </w:tcPr>
          <w:p w:rsidR="00C331B9" w:rsidRPr="00FB2670" w:rsidRDefault="00AF3772" w:rsidP="00790EC6">
            <w:pPr>
              <w:spacing w:after="0" w:line="240" w:lineRule="auto"/>
              <w:rPr>
                <w:rFonts w:ascii="Times New Roman" w:eastAsia="Times New Roman" w:hAnsi="Times New Roman"/>
                <w:sz w:val="18"/>
                <w:szCs w:val="18"/>
                <w:lang w:val="en-US"/>
              </w:rPr>
            </w:pPr>
            <w:r>
              <w:rPr>
                <w:rFonts w:ascii="Times New Roman" w:eastAsia="Times New Roman" w:hAnsi="Times New Roman"/>
                <w:sz w:val="18"/>
                <w:szCs w:val="18"/>
              </w:rPr>
              <w:t>ГРУПА</w:t>
            </w:r>
            <w:r w:rsidR="00C331B9" w:rsidRPr="00FB2670">
              <w:rPr>
                <w:rFonts w:ascii="Times New Roman" w:eastAsia="Times New Roman" w:hAnsi="Times New Roman"/>
                <w:sz w:val="18"/>
                <w:szCs w:val="18"/>
                <w:lang w:val="en-US"/>
              </w:rPr>
              <w:t xml:space="preserve"> XVII</w:t>
            </w:r>
          </w:p>
        </w:tc>
        <w:tc>
          <w:tcPr>
            <w:tcW w:w="4522" w:type="dxa"/>
            <w:tcBorders>
              <w:top w:val="nil"/>
              <w:left w:val="nil"/>
              <w:bottom w:val="single" w:sz="4" w:space="0" w:color="auto"/>
              <w:right w:val="single" w:sz="4" w:space="0" w:color="auto"/>
            </w:tcBorders>
            <w:shd w:val="clear" w:color="auto" w:fill="auto"/>
            <w:vAlign w:val="center"/>
            <w:hideMark/>
          </w:tcPr>
          <w:p w:rsidR="00C331B9" w:rsidRPr="000C7FB3" w:rsidRDefault="000C7FB3" w:rsidP="00790EC6">
            <w:pPr>
              <w:spacing w:after="0" w:line="240" w:lineRule="auto"/>
              <w:rPr>
                <w:rFonts w:ascii="Times New Roman" w:eastAsia="Times New Roman" w:hAnsi="Times New Roman"/>
                <w:sz w:val="18"/>
                <w:szCs w:val="18"/>
              </w:rPr>
            </w:pPr>
            <w:r>
              <w:rPr>
                <w:rFonts w:ascii="Times New Roman" w:eastAsia="Times New Roman" w:hAnsi="Times New Roman"/>
                <w:sz w:val="18"/>
                <w:szCs w:val="18"/>
              </w:rPr>
              <w:t>УРОЂЕНЕ НАКАЗНОСТИ, ДЕФОРМАЦИЈЕ И ХРОМОСОМСКЕ НЕНОРМАЛНОСТИ</w:t>
            </w:r>
          </w:p>
        </w:tc>
        <w:tc>
          <w:tcPr>
            <w:tcW w:w="567"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sz w:val="16"/>
                <w:szCs w:val="16"/>
                <w:lang w:val="en-US"/>
              </w:rPr>
            </w:pPr>
            <w:r w:rsidRPr="00FB2670">
              <w:rPr>
                <w:rFonts w:ascii="Times New Roman" w:eastAsia="Times New Roman" w:hAnsi="Times New Roman"/>
                <w:sz w:val="16"/>
                <w:szCs w:val="16"/>
                <w:lang w:val="en-US"/>
              </w:rPr>
              <w:t>Q00-Q99</w:t>
            </w:r>
          </w:p>
        </w:tc>
        <w:tc>
          <w:tcPr>
            <w:tcW w:w="709"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4</w:t>
            </w:r>
          </w:p>
        </w:tc>
        <w:tc>
          <w:tcPr>
            <w:tcW w:w="709"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1.4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31</w:t>
            </w:r>
          </w:p>
        </w:tc>
        <w:tc>
          <w:tcPr>
            <w:tcW w:w="709"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1.6</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112</w:t>
            </w:r>
          </w:p>
        </w:tc>
        <w:tc>
          <w:tcPr>
            <w:tcW w:w="850"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1.6</w:t>
            </w:r>
          </w:p>
        </w:tc>
      </w:tr>
      <w:tr w:rsidR="00C331B9" w:rsidRPr="00FB2670" w:rsidTr="00790EC6">
        <w:trPr>
          <w:trHeight w:val="285"/>
        </w:trPr>
        <w:tc>
          <w:tcPr>
            <w:tcW w:w="461" w:type="dxa"/>
            <w:tcBorders>
              <w:top w:val="nil"/>
              <w:left w:val="single" w:sz="8"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sz w:val="14"/>
                <w:szCs w:val="14"/>
                <w:lang w:val="en-US"/>
              </w:rPr>
            </w:pPr>
            <w:r w:rsidRPr="00FB2670">
              <w:rPr>
                <w:rFonts w:ascii="Times New Roman" w:eastAsia="Times New Roman" w:hAnsi="Times New Roman"/>
                <w:sz w:val="14"/>
                <w:szCs w:val="14"/>
                <w:lang w:val="en-US"/>
              </w:rPr>
              <w:t>18</w:t>
            </w:r>
          </w:p>
        </w:tc>
        <w:tc>
          <w:tcPr>
            <w:tcW w:w="1113" w:type="dxa"/>
            <w:tcBorders>
              <w:top w:val="nil"/>
              <w:left w:val="nil"/>
              <w:bottom w:val="single" w:sz="4" w:space="0" w:color="auto"/>
              <w:right w:val="single" w:sz="4" w:space="0" w:color="auto"/>
            </w:tcBorders>
            <w:shd w:val="clear" w:color="auto" w:fill="auto"/>
            <w:noWrap/>
            <w:vAlign w:val="center"/>
            <w:hideMark/>
          </w:tcPr>
          <w:p w:rsidR="00C331B9" w:rsidRPr="00FB2670" w:rsidRDefault="00AF3772" w:rsidP="00790EC6">
            <w:pPr>
              <w:spacing w:after="0" w:line="240" w:lineRule="auto"/>
              <w:rPr>
                <w:rFonts w:ascii="Times New Roman" w:eastAsia="Times New Roman" w:hAnsi="Times New Roman"/>
                <w:sz w:val="18"/>
                <w:szCs w:val="18"/>
                <w:lang w:val="en-US"/>
              </w:rPr>
            </w:pPr>
            <w:r>
              <w:rPr>
                <w:rFonts w:ascii="Times New Roman" w:eastAsia="Times New Roman" w:hAnsi="Times New Roman"/>
                <w:sz w:val="18"/>
                <w:szCs w:val="18"/>
              </w:rPr>
              <w:t>ГРУПА</w:t>
            </w:r>
            <w:r w:rsidR="00C331B9" w:rsidRPr="00FB2670">
              <w:rPr>
                <w:rFonts w:ascii="Times New Roman" w:eastAsia="Times New Roman" w:hAnsi="Times New Roman"/>
                <w:sz w:val="18"/>
                <w:szCs w:val="18"/>
                <w:lang w:val="en-US"/>
              </w:rPr>
              <w:t xml:space="preserve"> XVIII</w:t>
            </w:r>
          </w:p>
        </w:tc>
        <w:tc>
          <w:tcPr>
            <w:tcW w:w="4522" w:type="dxa"/>
            <w:tcBorders>
              <w:top w:val="nil"/>
              <w:left w:val="nil"/>
              <w:bottom w:val="single" w:sz="4" w:space="0" w:color="auto"/>
              <w:right w:val="single" w:sz="4" w:space="0" w:color="auto"/>
            </w:tcBorders>
            <w:shd w:val="clear" w:color="auto" w:fill="auto"/>
            <w:noWrap/>
            <w:vAlign w:val="center"/>
            <w:hideMark/>
          </w:tcPr>
          <w:p w:rsidR="00C331B9" w:rsidRPr="000C7FB3" w:rsidRDefault="000C7FB3" w:rsidP="000C7FB3">
            <w:pPr>
              <w:spacing w:after="0" w:line="240" w:lineRule="auto"/>
              <w:rPr>
                <w:rFonts w:ascii="Times New Roman" w:eastAsia="Times New Roman" w:hAnsi="Times New Roman"/>
                <w:sz w:val="18"/>
                <w:szCs w:val="18"/>
              </w:rPr>
            </w:pPr>
            <w:r>
              <w:rPr>
                <w:rFonts w:ascii="Times New Roman" w:eastAsia="Times New Roman" w:hAnsi="Times New Roman"/>
                <w:sz w:val="18"/>
                <w:szCs w:val="18"/>
              </w:rPr>
              <w:t>СИМПТОМО, ЗНАЦИ И ПАТОЛОШКИ, КЛИНИЧКИ И ЛАБОРАТОРИЈСКИ НАЛАЗИ</w:t>
            </w:r>
          </w:p>
        </w:tc>
        <w:tc>
          <w:tcPr>
            <w:tcW w:w="567"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R00-R99</w:t>
            </w:r>
          </w:p>
        </w:tc>
        <w:tc>
          <w:tcPr>
            <w:tcW w:w="709" w:type="dxa"/>
            <w:tcBorders>
              <w:top w:val="nil"/>
              <w:left w:val="nil"/>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181</w:t>
            </w:r>
          </w:p>
        </w:tc>
        <w:tc>
          <w:tcPr>
            <w:tcW w:w="709"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61.6</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963</w:t>
            </w:r>
          </w:p>
        </w:tc>
        <w:tc>
          <w:tcPr>
            <w:tcW w:w="709"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49.8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4985</w:t>
            </w:r>
          </w:p>
        </w:tc>
        <w:tc>
          <w:tcPr>
            <w:tcW w:w="850" w:type="dxa"/>
            <w:tcBorders>
              <w:top w:val="nil"/>
              <w:left w:val="nil"/>
              <w:bottom w:val="single" w:sz="4"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69.4</w:t>
            </w:r>
          </w:p>
        </w:tc>
      </w:tr>
      <w:tr w:rsidR="00C331B9" w:rsidRPr="00FB2670" w:rsidTr="00790EC6">
        <w:trPr>
          <w:trHeight w:val="285"/>
        </w:trPr>
        <w:tc>
          <w:tcPr>
            <w:tcW w:w="461" w:type="dxa"/>
            <w:tcBorders>
              <w:top w:val="nil"/>
              <w:left w:val="single" w:sz="8" w:space="0" w:color="auto"/>
              <w:bottom w:val="single" w:sz="8" w:space="0" w:color="auto"/>
              <w:right w:val="single" w:sz="4" w:space="0" w:color="auto"/>
            </w:tcBorders>
            <w:shd w:val="clear" w:color="auto" w:fill="auto"/>
            <w:noWrap/>
            <w:vAlign w:val="bottom"/>
            <w:hideMark/>
          </w:tcPr>
          <w:p w:rsidR="00C331B9" w:rsidRPr="00FB2670" w:rsidRDefault="00C331B9" w:rsidP="00790EC6">
            <w:pPr>
              <w:spacing w:after="0" w:line="240" w:lineRule="auto"/>
              <w:jc w:val="right"/>
              <w:rPr>
                <w:rFonts w:ascii="Times New Roman" w:eastAsia="Times New Roman" w:hAnsi="Times New Roman"/>
                <w:sz w:val="14"/>
                <w:szCs w:val="14"/>
                <w:lang w:val="en-US"/>
              </w:rPr>
            </w:pPr>
            <w:r w:rsidRPr="00FB2670">
              <w:rPr>
                <w:rFonts w:ascii="Times New Roman" w:eastAsia="Times New Roman" w:hAnsi="Times New Roman"/>
                <w:sz w:val="14"/>
                <w:szCs w:val="14"/>
                <w:lang w:val="en-US"/>
              </w:rPr>
              <w:t>19</w:t>
            </w:r>
          </w:p>
        </w:tc>
        <w:tc>
          <w:tcPr>
            <w:tcW w:w="1113" w:type="dxa"/>
            <w:tcBorders>
              <w:top w:val="nil"/>
              <w:left w:val="nil"/>
              <w:bottom w:val="single" w:sz="8" w:space="0" w:color="auto"/>
              <w:right w:val="single" w:sz="4" w:space="0" w:color="auto"/>
            </w:tcBorders>
            <w:shd w:val="clear" w:color="auto" w:fill="auto"/>
            <w:noWrap/>
            <w:vAlign w:val="center"/>
            <w:hideMark/>
          </w:tcPr>
          <w:p w:rsidR="00C331B9" w:rsidRPr="00FB2670" w:rsidRDefault="00AF3772" w:rsidP="00790EC6">
            <w:pPr>
              <w:spacing w:after="0" w:line="240" w:lineRule="auto"/>
              <w:rPr>
                <w:rFonts w:ascii="Times New Roman" w:eastAsia="Times New Roman" w:hAnsi="Times New Roman"/>
                <w:sz w:val="18"/>
                <w:szCs w:val="18"/>
                <w:lang w:val="en-US"/>
              </w:rPr>
            </w:pPr>
            <w:r>
              <w:rPr>
                <w:rFonts w:ascii="Times New Roman" w:eastAsia="Times New Roman" w:hAnsi="Times New Roman"/>
                <w:sz w:val="18"/>
                <w:szCs w:val="18"/>
              </w:rPr>
              <w:t>ГРУПА</w:t>
            </w:r>
            <w:r w:rsidR="00C331B9" w:rsidRPr="00FB2670">
              <w:rPr>
                <w:rFonts w:ascii="Times New Roman" w:eastAsia="Times New Roman" w:hAnsi="Times New Roman"/>
                <w:sz w:val="18"/>
                <w:szCs w:val="18"/>
                <w:lang w:val="en-US"/>
              </w:rPr>
              <w:t xml:space="preserve"> XIX</w:t>
            </w:r>
          </w:p>
        </w:tc>
        <w:tc>
          <w:tcPr>
            <w:tcW w:w="4522" w:type="dxa"/>
            <w:tcBorders>
              <w:top w:val="nil"/>
              <w:left w:val="nil"/>
              <w:bottom w:val="single" w:sz="8" w:space="0" w:color="auto"/>
              <w:right w:val="single" w:sz="4" w:space="0" w:color="auto"/>
            </w:tcBorders>
            <w:shd w:val="clear" w:color="auto" w:fill="auto"/>
            <w:noWrap/>
            <w:vAlign w:val="center"/>
            <w:hideMark/>
          </w:tcPr>
          <w:p w:rsidR="00C331B9" w:rsidRPr="000C7FB3" w:rsidRDefault="000C7FB3" w:rsidP="000C7FB3">
            <w:pPr>
              <w:spacing w:after="0" w:line="240" w:lineRule="auto"/>
              <w:rPr>
                <w:rFonts w:ascii="Times New Roman" w:eastAsia="Times New Roman" w:hAnsi="Times New Roman"/>
                <w:sz w:val="18"/>
                <w:szCs w:val="18"/>
              </w:rPr>
            </w:pPr>
            <w:r>
              <w:rPr>
                <w:rFonts w:ascii="Times New Roman" w:eastAsia="Times New Roman" w:hAnsi="Times New Roman"/>
                <w:sz w:val="18"/>
                <w:szCs w:val="18"/>
              </w:rPr>
              <w:t>ПОВРЕДЕ, ТРОВАЊА И ПОСЛЕДИЦЕ ДЕЛОВАЊА СПОЛЈНИХ ФАКТОРА</w:t>
            </w:r>
          </w:p>
        </w:tc>
        <w:tc>
          <w:tcPr>
            <w:tcW w:w="567" w:type="dxa"/>
            <w:tcBorders>
              <w:top w:val="nil"/>
              <w:left w:val="nil"/>
              <w:bottom w:val="single" w:sz="8"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S00-T98</w:t>
            </w:r>
          </w:p>
        </w:tc>
        <w:tc>
          <w:tcPr>
            <w:tcW w:w="709" w:type="dxa"/>
            <w:tcBorders>
              <w:top w:val="nil"/>
              <w:left w:val="nil"/>
              <w:bottom w:val="single" w:sz="8"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111</w:t>
            </w:r>
          </w:p>
        </w:tc>
        <w:tc>
          <w:tcPr>
            <w:tcW w:w="709" w:type="dxa"/>
            <w:tcBorders>
              <w:top w:val="nil"/>
              <w:left w:val="nil"/>
              <w:bottom w:val="single" w:sz="8"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37.8</w:t>
            </w:r>
          </w:p>
        </w:tc>
        <w:tc>
          <w:tcPr>
            <w:tcW w:w="709" w:type="dxa"/>
            <w:tcBorders>
              <w:top w:val="nil"/>
              <w:left w:val="single" w:sz="4" w:space="0" w:color="auto"/>
              <w:bottom w:val="single" w:sz="8"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794</w:t>
            </w:r>
          </w:p>
        </w:tc>
        <w:tc>
          <w:tcPr>
            <w:tcW w:w="709" w:type="dxa"/>
            <w:tcBorders>
              <w:top w:val="nil"/>
              <w:left w:val="nil"/>
              <w:bottom w:val="single" w:sz="8"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41.1</w:t>
            </w:r>
          </w:p>
        </w:tc>
        <w:tc>
          <w:tcPr>
            <w:tcW w:w="709" w:type="dxa"/>
            <w:tcBorders>
              <w:top w:val="nil"/>
              <w:left w:val="single" w:sz="4" w:space="0" w:color="auto"/>
              <w:bottom w:val="single" w:sz="8" w:space="0" w:color="auto"/>
              <w:right w:val="single" w:sz="4"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2858</w:t>
            </w:r>
          </w:p>
        </w:tc>
        <w:tc>
          <w:tcPr>
            <w:tcW w:w="850" w:type="dxa"/>
            <w:tcBorders>
              <w:top w:val="nil"/>
              <w:left w:val="nil"/>
              <w:bottom w:val="single" w:sz="8" w:space="0" w:color="auto"/>
              <w:right w:val="single" w:sz="8" w:space="0" w:color="auto"/>
            </w:tcBorders>
            <w:shd w:val="clear" w:color="auto" w:fill="auto"/>
            <w:noWrap/>
            <w:vAlign w:val="center"/>
            <w:hideMark/>
          </w:tcPr>
          <w:p w:rsidR="00C331B9" w:rsidRPr="00FB2670" w:rsidRDefault="00C331B9" w:rsidP="00790EC6">
            <w:pPr>
              <w:spacing w:after="0" w:line="240" w:lineRule="auto"/>
              <w:jc w:val="right"/>
              <w:rPr>
                <w:rFonts w:ascii="Times New Roman" w:eastAsia="Times New Roman" w:hAnsi="Times New Roman"/>
                <w:sz w:val="18"/>
                <w:szCs w:val="18"/>
                <w:lang w:val="en-US"/>
              </w:rPr>
            </w:pPr>
            <w:r w:rsidRPr="00FB2670">
              <w:rPr>
                <w:rFonts w:ascii="Times New Roman" w:eastAsia="Times New Roman" w:hAnsi="Times New Roman"/>
                <w:sz w:val="18"/>
                <w:szCs w:val="18"/>
                <w:lang w:val="en-US"/>
              </w:rPr>
              <w:t>39.8</w:t>
            </w:r>
          </w:p>
        </w:tc>
      </w:tr>
    </w:tbl>
    <w:p w:rsidR="00C331B9" w:rsidRPr="0052246C" w:rsidRDefault="0052246C" w:rsidP="0052246C">
      <w:pPr>
        <w:autoSpaceDE w:val="0"/>
        <w:autoSpaceDN w:val="0"/>
        <w:adjustRightInd w:val="0"/>
        <w:spacing w:after="0" w:line="240" w:lineRule="auto"/>
        <w:jc w:val="center"/>
        <w:rPr>
          <w:rFonts w:ascii="Times New Roman" w:hAnsi="Times New Roman"/>
          <w:i/>
          <w:sz w:val="24"/>
          <w:szCs w:val="24"/>
        </w:rPr>
      </w:pPr>
      <w:r w:rsidRPr="0052246C">
        <w:rPr>
          <w:rFonts w:ascii="Times New Roman" w:hAnsi="Times New Roman"/>
          <w:i/>
          <w:sz w:val="24"/>
          <w:szCs w:val="24"/>
        </w:rPr>
        <w:t>Табела бр. 36</w:t>
      </w:r>
    </w:p>
    <w:p w:rsidR="0052246C" w:rsidRDefault="0052246C" w:rsidP="00C331B9">
      <w:pPr>
        <w:spacing w:line="360" w:lineRule="auto"/>
        <w:jc w:val="both"/>
        <w:rPr>
          <w:rFonts w:ascii="Times New Roman" w:hAnsi="Times New Roman"/>
        </w:rPr>
      </w:pPr>
    </w:p>
    <w:p w:rsidR="00C331B9" w:rsidRPr="00BD3ECD" w:rsidRDefault="00C331B9" w:rsidP="00BD3ECD">
      <w:pPr>
        <w:spacing w:after="0" w:line="240" w:lineRule="auto"/>
        <w:jc w:val="both"/>
        <w:rPr>
          <w:rFonts w:ascii="Times New Roman" w:hAnsi="Times New Roman"/>
          <w:sz w:val="24"/>
          <w:szCs w:val="24"/>
        </w:rPr>
      </w:pPr>
      <w:r w:rsidRPr="00BD3ECD">
        <w:rPr>
          <w:rFonts w:ascii="Times New Roman" w:hAnsi="Times New Roman"/>
          <w:sz w:val="24"/>
          <w:szCs w:val="24"/>
        </w:rPr>
        <w:t xml:space="preserve">Водећи узроци смртности становништва Јужнобанатског округа у 2016. години су </w:t>
      </w:r>
      <w:r w:rsidRPr="00BD3ECD">
        <w:rPr>
          <w:rFonts w:ascii="Times New Roman" w:hAnsi="Times New Roman"/>
          <w:b/>
          <w:sz w:val="24"/>
          <w:szCs w:val="24"/>
        </w:rPr>
        <w:t>болести система крвотока</w:t>
      </w:r>
      <w:r w:rsidRPr="00BD3ECD">
        <w:rPr>
          <w:rFonts w:ascii="Times New Roman" w:hAnsi="Times New Roman"/>
          <w:sz w:val="24"/>
          <w:szCs w:val="24"/>
        </w:rPr>
        <w:t xml:space="preserve"> са процентуалним учешћем од 52,8%, а одмах иза њих </w:t>
      </w:r>
      <w:r w:rsidRPr="00BD3ECD">
        <w:rPr>
          <w:rFonts w:ascii="Times New Roman" w:hAnsi="Times New Roman"/>
          <w:b/>
          <w:sz w:val="24"/>
          <w:szCs w:val="24"/>
        </w:rPr>
        <w:t>тумори</w:t>
      </w:r>
      <w:r w:rsidRPr="00BD3ECD">
        <w:rPr>
          <w:rFonts w:ascii="Times New Roman" w:hAnsi="Times New Roman"/>
          <w:sz w:val="24"/>
          <w:szCs w:val="24"/>
        </w:rPr>
        <w:t xml:space="preserve"> са 22,6%.  </w:t>
      </w:r>
    </w:p>
    <w:p w:rsidR="00C331B9" w:rsidRPr="00FB2670" w:rsidRDefault="00C331B9" w:rsidP="00BD3ECD">
      <w:pPr>
        <w:spacing w:after="0" w:line="360" w:lineRule="auto"/>
        <w:jc w:val="both"/>
        <w:rPr>
          <w:rFonts w:ascii="Times New Roman" w:hAnsi="Times New Roman"/>
        </w:rPr>
      </w:pPr>
    </w:p>
    <w:p w:rsidR="00BD3ECD" w:rsidRDefault="00C331B9" w:rsidP="00BD3ECD">
      <w:pPr>
        <w:spacing w:after="0" w:line="240" w:lineRule="auto"/>
        <w:jc w:val="center"/>
        <w:rPr>
          <w:rFonts w:ascii="Times New Roman" w:hAnsi="Times New Roman"/>
          <w:i/>
        </w:rPr>
      </w:pPr>
      <w:r>
        <w:rPr>
          <w:rFonts w:ascii="Times New Roman" w:hAnsi="Times New Roman"/>
          <w:noProof/>
          <w:lang w:eastAsia="en-GB"/>
        </w:rPr>
        <w:lastRenderedPageBreak/>
        <w:drawing>
          <wp:inline distT="0" distB="0" distL="0" distR="0">
            <wp:extent cx="5419725" cy="3609975"/>
            <wp:effectExtent l="19050" t="19050" r="28575" b="28575"/>
            <wp:docPr id="33" name="Char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25"/>
                    <a:srcRect/>
                    <a:stretch>
                      <a:fillRect/>
                    </a:stretch>
                  </pic:blipFill>
                  <pic:spPr bwMode="auto">
                    <a:xfrm>
                      <a:off x="0" y="0"/>
                      <a:ext cx="5419725" cy="3609975"/>
                    </a:xfrm>
                    <a:prstGeom prst="rect">
                      <a:avLst/>
                    </a:prstGeom>
                    <a:noFill/>
                    <a:ln w="6350" cmpd="sng">
                      <a:solidFill>
                        <a:srgbClr val="000000"/>
                      </a:solidFill>
                      <a:miter lim="800000"/>
                      <a:headEnd/>
                      <a:tailEnd/>
                    </a:ln>
                    <a:effectLst/>
                  </pic:spPr>
                </pic:pic>
              </a:graphicData>
            </a:graphic>
          </wp:inline>
        </w:drawing>
      </w:r>
      <w:r w:rsidR="00BD3ECD" w:rsidRPr="00790EC6">
        <w:rPr>
          <w:rFonts w:ascii="Times New Roman" w:hAnsi="Times New Roman"/>
          <w:i/>
          <w:sz w:val="24"/>
          <w:szCs w:val="24"/>
        </w:rPr>
        <w:t>Графикон бр. 16</w:t>
      </w:r>
    </w:p>
    <w:p w:rsidR="00BD3ECD" w:rsidRPr="00BD3ECD" w:rsidRDefault="00BD3ECD" w:rsidP="00BD3ECD">
      <w:pPr>
        <w:spacing w:after="0" w:line="240" w:lineRule="auto"/>
        <w:jc w:val="both"/>
        <w:rPr>
          <w:rFonts w:ascii="Times New Roman" w:hAnsi="Times New Roman"/>
          <w:sz w:val="24"/>
          <w:szCs w:val="24"/>
        </w:rPr>
      </w:pPr>
    </w:p>
    <w:p w:rsidR="00000DFF" w:rsidRPr="00790EC6" w:rsidRDefault="00C331B9" w:rsidP="00000DFF">
      <w:pPr>
        <w:spacing w:after="0" w:line="240" w:lineRule="auto"/>
        <w:jc w:val="both"/>
        <w:rPr>
          <w:rFonts w:ascii="Times New Roman" w:hAnsi="Times New Roman"/>
          <w:i/>
          <w:noProof/>
          <w:sz w:val="24"/>
          <w:szCs w:val="24"/>
          <w:lang w:val="ru-RU"/>
        </w:rPr>
      </w:pPr>
      <w:r w:rsidRPr="00BD3ECD">
        <w:rPr>
          <w:rFonts w:ascii="Times New Roman" w:hAnsi="Times New Roman"/>
          <w:sz w:val="24"/>
          <w:szCs w:val="24"/>
        </w:rPr>
        <w:t xml:space="preserve">На трећем месту налазе се </w:t>
      </w:r>
      <w:r w:rsidRPr="00BD3ECD">
        <w:rPr>
          <w:rFonts w:ascii="Times New Roman" w:hAnsi="Times New Roman"/>
          <w:b/>
          <w:sz w:val="24"/>
          <w:szCs w:val="24"/>
        </w:rPr>
        <w:t>болести система за дисање</w:t>
      </w:r>
      <w:r w:rsidRPr="00BD3ECD">
        <w:rPr>
          <w:rFonts w:ascii="Times New Roman" w:hAnsi="Times New Roman"/>
          <w:sz w:val="24"/>
          <w:szCs w:val="24"/>
        </w:rPr>
        <w:t xml:space="preserve"> са 5,6%, са 4,3% учешћа на четвртом месту су </w:t>
      </w:r>
      <w:r w:rsidRPr="00BD3ECD">
        <w:rPr>
          <w:rFonts w:ascii="Times New Roman" w:hAnsi="Times New Roman"/>
          <w:b/>
          <w:sz w:val="24"/>
          <w:szCs w:val="24"/>
        </w:rPr>
        <w:t xml:space="preserve">симптоми, знаци и патолошки клинички и лабораторијски налази </w:t>
      </w:r>
      <w:r w:rsidRPr="00BD3ECD">
        <w:rPr>
          <w:rFonts w:ascii="Times New Roman" w:hAnsi="Times New Roman"/>
          <w:sz w:val="24"/>
          <w:szCs w:val="24"/>
        </w:rPr>
        <w:t xml:space="preserve">а на петом месту са 3,2% учешћа су </w:t>
      </w:r>
      <w:r w:rsidRPr="00BD3ECD">
        <w:rPr>
          <w:rFonts w:ascii="Times New Roman" w:hAnsi="Times New Roman"/>
          <w:b/>
          <w:sz w:val="24"/>
          <w:szCs w:val="24"/>
        </w:rPr>
        <w:t xml:space="preserve">болести жлезда са унутрашњим лучењем, исхране и метаболизма. </w:t>
      </w:r>
      <w:r w:rsidR="00000DFF" w:rsidRPr="00790EC6">
        <w:rPr>
          <w:rFonts w:ascii="Times New Roman" w:hAnsi="Times New Roman"/>
          <w:i/>
          <w:noProof/>
          <w:sz w:val="24"/>
          <w:szCs w:val="24"/>
          <w:lang w:val="ru-RU"/>
        </w:rPr>
        <w:t>Графикон бр.17</w:t>
      </w:r>
    </w:p>
    <w:p w:rsidR="00BD3ECD" w:rsidRPr="00BD3ECD" w:rsidRDefault="00BD3ECD" w:rsidP="00BD3ECD">
      <w:pPr>
        <w:spacing w:after="0" w:line="240" w:lineRule="auto"/>
        <w:jc w:val="both"/>
        <w:rPr>
          <w:rFonts w:ascii="Times New Roman" w:hAnsi="Times New Roman"/>
          <w:sz w:val="24"/>
          <w:szCs w:val="24"/>
          <w:highlight w:val="yellow"/>
        </w:rPr>
      </w:pPr>
    </w:p>
    <w:p w:rsidR="00BD3ECD" w:rsidRPr="00000DFF" w:rsidRDefault="00BD3ECD" w:rsidP="00BD3ECD">
      <w:pPr>
        <w:spacing w:after="0" w:line="240" w:lineRule="auto"/>
        <w:jc w:val="both"/>
        <w:rPr>
          <w:rFonts w:ascii="Times New Roman" w:hAnsi="Times New Roman"/>
          <w:b/>
        </w:rPr>
      </w:pPr>
    </w:p>
    <w:p w:rsidR="00C331B9" w:rsidRPr="00FB2670" w:rsidRDefault="00C331B9" w:rsidP="00BD3ECD">
      <w:pPr>
        <w:spacing w:after="0" w:line="240" w:lineRule="auto"/>
        <w:jc w:val="both"/>
        <w:rPr>
          <w:rFonts w:ascii="Times New Roman" w:hAnsi="Times New Roman"/>
          <w:noProof/>
          <w:lang w:val="en-US"/>
        </w:rPr>
      </w:pPr>
      <w:r>
        <w:rPr>
          <w:rFonts w:ascii="Times New Roman" w:hAnsi="Times New Roman"/>
          <w:noProof/>
          <w:lang w:eastAsia="en-GB"/>
        </w:rPr>
        <w:drawing>
          <wp:inline distT="0" distB="0" distL="0" distR="0">
            <wp:extent cx="5305425" cy="3629025"/>
            <wp:effectExtent l="19050" t="0" r="9525" b="0"/>
            <wp:docPr id="32" name="Chart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8"/>
                    <pic:cNvPicPr>
                      <a:picLocks noChangeArrowheads="1"/>
                    </pic:cNvPicPr>
                  </pic:nvPicPr>
                  <pic:blipFill>
                    <a:blip r:embed="rId26"/>
                    <a:srcRect/>
                    <a:stretch>
                      <a:fillRect/>
                    </a:stretch>
                  </pic:blipFill>
                  <pic:spPr bwMode="auto">
                    <a:xfrm>
                      <a:off x="0" y="0"/>
                      <a:ext cx="5305425" cy="3629025"/>
                    </a:xfrm>
                    <a:prstGeom prst="rect">
                      <a:avLst/>
                    </a:prstGeom>
                    <a:noFill/>
                    <a:ln w="9525">
                      <a:noFill/>
                      <a:miter lim="800000"/>
                      <a:headEnd/>
                      <a:tailEnd/>
                    </a:ln>
                  </pic:spPr>
                </pic:pic>
              </a:graphicData>
            </a:graphic>
          </wp:inline>
        </w:drawing>
      </w:r>
    </w:p>
    <w:p w:rsidR="00C331B9" w:rsidRPr="00FB2670" w:rsidRDefault="00C331B9" w:rsidP="00C331B9">
      <w:pPr>
        <w:spacing w:line="360" w:lineRule="auto"/>
        <w:jc w:val="center"/>
        <w:rPr>
          <w:rFonts w:ascii="Times New Roman" w:hAnsi="Times New Roman"/>
        </w:rPr>
      </w:pPr>
    </w:p>
    <w:p w:rsidR="00C331B9" w:rsidRPr="00BD3ECD" w:rsidRDefault="00C331B9" w:rsidP="00BD3ECD">
      <w:pPr>
        <w:spacing w:after="0" w:line="240" w:lineRule="auto"/>
        <w:jc w:val="both"/>
        <w:rPr>
          <w:rFonts w:ascii="Times New Roman" w:hAnsi="Times New Roman"/>
          <w:noProof/>
          <w:sz w:val="24"/>
          <w:szCs w:val="24"/>
          <w:lang w:val="ru-RU"/>
        </w:rPr>
      </w:pPr>
      <w:r w:rsidRPr="00BD3ECD">
        <w:rPr>
          <w:rFonts w:ascii="Times New Roman" w:hAnsi="Times New Roman"/>
          <w:noProof/>
          <w:sz w:val="24"/>
          <w:szCs w:val="24"/>
          <w:lang w:val="ru-RU"/>
        </w:rPr>
        <w:lastRenderedPageBreak/>
        <w:t>У периоду од 2009</w:t>
      </w:r>
      <w:r w:rsidRPr="00BD3ECD">
        <w:rPr>
          <w:rFonts w:ascii="Times New Roman" w:hAnsi="Times New Roman"/>
          <w:noProof/>
          <w:sz w:val="24"/>
          <w:szCs w:val="24"/>
        </w:rPr>
        <w:t>.</w:t>
      </w:r>
      <w:r w:rsidRPr="00BD3ECD">
        <w:rPr>
          <w:rFonts w:ascii="Times New Roman" w:hAnsi="Times New Roman"/>
          <w:noProof/>
          <w:sz w:val="24"/>
          <w:szCs w:val="24"/>
          <w:lang w:val="ru-RU"/>
        </w:rPr>
        <w:t xml:space="preserve"> до 201</w:t>
      </w:r>
      <w:r w:rsidRPr="00BD3ECD">
        <w:rPr>
          <w:rFonts w:ascii="Times New Roman" w:hAnsi="Times New Roman"/>
          <w:noProof/>
          <w:sz w:val="24"/>
          <w:szCs w:val="24"/>
        </w:rPr>
        <w:t>6</w:t>
      </w:r>
      <w:r w:rsidRPr="00BD3ECD">
        <w:rPr>
          <w:rFonts w:ascii="Times New Roman" w:hAnsi="Times New Roman"/>
          <w:noProof/>
          <w:sz w:val="24"/>
          <w:szCs w:val="24"/>
          <w:lang w:val="ru-RU"/>
        </w:rPr>
        <w:t>. године дошло је до п</w:t>
      </w:r>
      <w:r w:rsidRPr="00BD3ECD">
        <w:rPr>
          <w:rFonts w:ascii="Times New Roman" w:hAnsi="Times New Roman"/>
          <w:noProof/>
          <w:sz w:val="24"/>
          <w:szCs w:val="24"/>
        </w:rPr>
        <w:t>ада</w:t>
      </w:r>
      <w:r w:rsidRPr="00BD3ECD">
        <w:rPr>
          <w:rFonts w:ascii="Times New Roman" w:hAnsi="Times New Roman"/>
          <w:noProof/>
          <w:sz w:val="24"/>
          <w:szCs w:val="24"/>
          <w:lang w:val="ru-RU"/>
        </w:rPr>
        <w:t xml:space="preserve"> стопе морталитета код болести система за крвоток,</w:t>
      </w:r>
      <w:r w:rsidRPr="00BD3ECD">
        <w:rPr>
          <w:rFonts w:ascii="Times New Roman" w:hAnsi="Times New Roman"/>
          <w:noProof/>
          <w:sz w:val="24"/>
          <w:szCs w:val="24"/>
        </w:rPr>
        <w:t xml:space="preserve">  а до пораста стопе умирања код тумора, </w:t>
      </w:r>
      <w:r w:rsidRPr="00BD3ECD">
        <w:rPr>
          <w:rFonts w:ascii="Times New Roman" w:hAnsi="Times New Roman"/>
          <w:noProof/>
          <w:sz w:val="24"/>
          <w:szCs w:val="24"/>
          <w:lang w:val="ru-RU"/>
        </w:rPr>
        <w:t>болести система за дисање,  код симптома, знака и патолошких клиничких и лабораторијских налаза, као и код болести жлезда са унутрашњим лучењем, исхране и метаболизма.</w:t>
      </w:r>
    </w:p>
    <w:p w:rsidR="00BD3ECD" w:rsidRPr="00FB2670" w:rsidRDefault="00BD3ECD" w:rsidP="00BD3ECD">
      <w:pPr>
        <w:spacing w:after="0" w:line="240" w:lineRule="auto"/>
        <w:jc w:val="both"/>
        <w:rPr>
          <w:rFonts w:ascii="Times New Roman" w:hAnsi="Times New Roman"/>
          <w:noProof/>
          <w:lang w:val="ru-RU"/>
        </w:rPr>
      </w:pPr>
    </w:p>
    <w:p w:rsidR="00BD3ECD" w:rsidRPr="00BD3ECD" w:rsidRDefault="00C331B9" w:rsidP="00BD3ECD">
      <w:pPr>
        <w:spacing w:line="360" w:lineRule="auto"/>
        <w:jc w:val="center"/>
        <w:rPr>
          <w:rFonts w:ascii="Times New Roman" w:hAnsi="Times New Roman"/>
          <w:noProof/>
          <w:lang w:val="ru-RU"/>
        </w:rPr>
      </w:pPr>
      <w:r>
        <w:rPr>
          <w:rFonts w:ascii="Times New Roman" w:hAnsi="Times New Roman"/>
          <w:noProof/>
          <w:lang w:eastAsia="en-GB"/>
        </w:rPr>
        <w:drawing>
          <wp:inline distT="0" distB="0" distL="0" distR="0">
            <wp:extent cx="5514975" cy="3476625"/>
            <wp:effectExtent l="19050" t="19050" r="28575" b="28575"/>
            <wp:docPr id="3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7"/>
                    <a:srcRect/>
                    <a:stretch>
                      <a:fillRect/>
                    </a:stretch>
                  </pic:blipFill>
                  <pic:spPr bwMode="auto">
                    <a:xfrm>
                      <a:off x="0" y="0"/>
                      <a:ext cx="5514975" cy="3476625"/>
                    </a:xfrm>
                    <a:prstGeom prst="rect">
                      <a:avLst/>
                    </a:prstGeom>
                    <a:noFill/>
                    <a:ln w="6350" cmpd="sng">
                      <a:solidFill>
                        <a:srgbClr val="000000"/>
                      </a:solidFill>
                      <a:miter lim="800000"/>
                      <a:headEnd/>
                      <a:tailEnd/>
                    </a:ln>
                    <a:effectLst/>
                  </pic:spPr>
                </pic:pic>
              </a:graphicData>
            </a:graphic>
          </wp:inline>
        </w:drawing>
      </w:r>
      <w:r w:rsidR="00BD3ECD" w:rsidRPr="00790EC6">
        <w:rPr>
          <w:rFonts w:ascii="Times New Roman" w:hAnsi="Times New Roman"/>
          <w:i/>
          <w:sz w:val="24"/>
          <w:szCs w:val="24"/>
        </w:rPr>
        <w:t>Графикон бр. 18</w:t>
      </w:r>
    </w:p>
    <w:p w:rsidR="00C331B9" w:rsidRPr="00BD3ECD" w:rsidRDefault="00C331B9" w:rsidP="00BD3ECD">
      <w:pPr>
        <w:spacing w:after="0" w:line="240" w:lineRule="auto"/>
        <w:jc w:val="both"/>
        <w:rPr>
          <w:rFonts w:ascii="Times New Roman" w:hAnsi="Times New Roman"/>
          <w:sz w:val="24"/>
          <w:szCs w:val="24"/>
        </w:rPr>
      </w:pPr>
      <w:r w:rsidRPr="00BD3ECD">
        <w:rPr>
          <w:rFonts w:ascii="Times New Roman" w:hAnsi="Times New Roman"/>
          <w:sz w:val="24"/>
          <w:szCs w:val="24"/>
        </w:rPr>
        <w:t>Најчешће дијагнозе у морталитету становништва Јужнобанатског округа током 2016. године су кардиомиопатија у другим болестима, повишен крвни притисак непознатог узрока и срчани застој. Затим следе на четвртом и петом месту мождани удар и изненадна смрт непознатог узрока. Шесто и седмо место заузимају срчана инсуфицијенција и малигни тумор бронхија и плућа, осмо хронична исхемијска болест срца, а девето и десето место заузимају акутни инфаркт миокарда и хронична опструктивна болест плућа.</w:t>
      </w:r>
    </w:p>
    <w:p w:rsidR="00BD3ECD" w:rsidRPr="00BD3ECD" w:rsidRDefault="00BD3ECD" w:rsidP="00BD3ECD">
      <w:pPr>
        <w:spacing w:after="0" w:line="240" w:lineRule="auto"/>
        <w:jc w:val="both"/>
        <w:rPr>
          <w:rFonts w:ascii="Times New Roman" w:hAnsi="Times New Roman"/>
          <w:sz w:val="24"/>
          <w:szCs w:val="24"/>
        </w:rPr>
      </w:pPr>
    </w:p>
    <w:p w:rsidR="00C331B9" w:rsidRPr="00BD3ECD" w:rsidRDefault="00C331B9" w:rsidP="00BD3ECD">
      <w:pPr>
        <w:spacing w:after="0" w:line="240" w:lineRule="auto"/>
        <w:jc w:val="both"/>
        <w:rPr>
          <w:rFonts w:ascii="Times New Roman" w:hAnsi="Times New Roman"/>
          <w:sz w:val="24"/>
          <w:szCs w:val="24"/>
        </w:rPr>
      </w:pPr>
      <w:r w:rsidRPr="00BD3ECD">
        <w:rPr>
          <w:rFonts w:ascii="Times New Roman" w:hAnsi="Times New Roman"/>
          <w:sz w:val="24"/>
          <w:szCs w:val="24"/>
        </w:rPr>
        <w:t xml:space="preserve">   Водећа  места у морталитету општине Вршац имају </w:t>
      </w:r>
      <w:r w:rsidRPr="00BD3ECD">
        <w:rPr>
          <w:rFonts w:ascii="Times New Roman" w:hAnsi="Times New Roman"/>
          <w:b/>
          <w:sz w:val="24"/>
          <w:szCs w:val="24"/>
        </w:rPr>
        <w:t xml:space="preserve">болести система крвотока </w:t>
      </w:r>
      <w:r w:rsidRPr="00BD3ECD">
        <w:rPr>
          <w:rFonts w:ascii="Times New Roman" w:hAnsi="Times New Roman"/>
          <w:sz w:val="24"/>
          <w:szCs w:val="24"/>
        </w:rPr>
        <w:t xml:space="preserve">(56.6%) и </w:t>
      </w:r>
      <w:r w:rsidRPr="00BD3ECD">
        <w:rPr>
          <w:rFonts w:ascii="Times New Roman" w:hAnsi="Times New Roman"/>
          <w:b/>
          <w:sz w:val="24"/>
          <w:szCs w:val="24"/>
        </w:rPr>
        <w:t xml:space="preserve">тумори </w:t>
      </w:r>
      <w:r w:rsidRPr="00BD3ECD">
        <w:rPr>
          <w:rFonts w:ascii="Times New Roman" w:hAnsi="Times New Roman"/>
          <w:sz w:val="24"/>
          <w:szCs w:val="24"/>
        </w:rPr>
        <w:t xml:space="preserve">(23,3%). На трећем и четвртом месту налазе се </w:t>
      </w:r>
      <w:r w:rsidRPr="00BD3ECD">
        <w:rPr>
          <w:rFonts w:ascii="Times New Roman" w:hAnsi="Times New Roman"/>
          <w:b/>
          <w:sz w:val="24"/>
          <w:szCs w:val="24"/>
        </w:rPr>
        <w:t xml:space="preserve">болести система за дисање </w:t>
      </w:r>
      <w:r w:rsidRPr="00BD3ECD">
        <w:rPr>
          <w:rFonts w:ascii="Times New Roman" w:hAnsi="Times New Roman"/>
          <w:sz w:val="24"/>
          <w:szCs w:val="24"/>
        </w:rPr>
        <w:t xml:space="preserve">(4,2%) и </w:t>
      </w:r>
      <w:r w:rsidRPr="00BD3ECD">
        <w:rPr>
          <w:rFonts w:ascii="Times New Roman" w:hAnsi="Times New Roman"/>
          <w:b/>
          <w:sz w:val="24"/>
          <w:szCs w:val="24"/>
        </w:rPr>
        <w:t xml:space="preserve">болести жлезда са унутрашњим лучењем, исхране и метаболизма </w:t>
      </w:r>
      <w:r w:rsidRPr="00BD3ECD">
        <w:rPr>
          <w:rFonts w:ascii="Times New Roman" w:hAnsi="Times New Roman"/>
          <w:sz w:val="24"/>
          <w:szCs w:val="24"/>
        </w:rPr>
        <w:t xml:space="preserve">(3,9%), док су </w:t>
      </w:r>
      <w:r w:rsidRPr="00BD3ECD">
        <w:rPr>
          <w:rFonts w:ascii="Times New Roman" w:hAnsi="Times New Roman"/>
          <w:b/>
          <w:sz w:val="24"/>
          <w:szCs w:val="24"/>
        </w:rPr>
        <w:t xml:space="preserve">болести система за варење </w:t>
      </w:r>
      <w:r w:rsidRPr="00BD3ECD">
        <w:rPr>
          <w:rFonts w:ascii="Times New Roman" w:hAnsi="Times New Roman"/>
          <w:sz w:val="24"/>
          <w:szCs w:val="24"/>
        </w:rPr>
        <w:t>на петом месту (3,3%).</w:t>
      </w:r>
    </w:p>
    <w:p w:rsidR="00C331B9" w:rsidRPr="00FB2670" w:rsidRDefault="00C331B9" w:rsidP="00BD3ECD">
      <w:pPr>
        <w:spacing w:after="0" w:line="360" w:lineRule="auto"/>
        <w:jc w:val="center"/>
        <w:rPr>
          <w:rFonts w:ascii="Times New Roman" w:hAnsi="Times New Roman"/>
          <w:noProof/>
          <w:lang w:val="en-US"/>
        </w:rPr>
      </w:pPr>
      <w:r>
        <w:rPr>
          <w:rFonts w:ascii="Times New Roman" w:hAnsi="Times New Roman"/>
          <w:noProof/>
          <w:lang w:eastAsia="en-GB"/>
        </w:rPr>
        <w:lastRenderedPageBreak/>
        <w:drawing>
          <wp:inline distT="0" distB="0" distL="0" distR="0">
            <wp:extent cx="5143500" cy="3438525"/>
            <wp:effectExtent l="19050" t="19050" r="19050" b="28575"/>
            <wp:docPr id="30" name="Chart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0"/>
                    <pic:cNvPicPr>
                      <a:picLocks noChangeArrowheads="1"/>
                    </pic:cNvPicPr>
                  </pic:nvPicPr>
                  <pic:blipFill>
                    <a:blip r:embed="rId28"/>
                    <a:srcRect b="-18"/>
                    <a:stretch>
                      <a:fillRect/>
                    </a:stretch>
                  </pic:blipFill>
                  <pic:spPr bwMode="auto">
                    <a:xfrm>
                      <a:off x="0" y="0"/>
                      <a:ext cx="5143500" cy="3438525"/>
                    </a:xfrm>
                    <a:prstGeom prst="rect">
                      <a:avLst/>
                    </a:prstGeom>
                    <a:noFill/>
                    <a:ln w="6350" cmpd="sng">
                      <a:solidFill>
                        <a:srgbClr val="000000"/>
                      </a:solidFill>
                      <a:miter lim="800000"/>
                      <a:headEnd/>
                      <a:tailEnd/>
                    </a:ln>
                    <a:effectLst/>
                  </pic:spPr>
                </pic:pic>
              </a:graphicData>
            </a:graphic>
          </wp:inline>
        </w:drawing>
      </w:r>
    </w:p>
    <w:p w:rsidR="00790EC6" w:rsidRPr="00790EC6" w:rsidRDefault="00790EC6" w:rsidP="00790EC6">
      <w:pPr>
        <w:spacing w:line="360" w:lineRule="auto"/>
        <w:jc w:val="center"/>
        <w:rPr>
          <w:rFonts w:ascii="Times New Roman" w:hAnsi="Times New Roman"/>
          <w:i/>
          <w:sz w:val="24"/>
          <w:szCs w:val="24"/>
        </w:rPr>
      </w:pPr>
      <w:r w:rsidRPr="00790EC6">
        <w:rPr>
          <w:rFonts w:ascii="Times New Roman" w:hAnsi="Times New Roman"/>
          <w:i/>
          <w:sz w:val="24"/>
          <w:szCs w:val="24"/>
        </w:rPr>
        <w:t>Графикон бр. 18</w:t>
      </w:r>
    </w:p>
    <w:p w:rsidR="00C331B9" w:rsidRPr="00790EC6" w:rsidRDefault="00C331B9" w:rsidP="00C331B9">
      <w:pPr>
        <w:spacing w:line="360" w:lineRule="auto"/>
        <w:jc w:val="both"/>
        <w:rPr>
          <w:rFonts w:ascii="Times New Roman" w:hAnsi="Times New Roman"/>
          <w:sz w:val="24"/>
          <w:szCs w:val="24"/>
        </w:rPr>
      </w:pPr>
      <w:r w:rsidRPr="00FB2670">
        <w:rPr>
          <w:rFonts w:ascii="Times New Roman" w:hAnsi="Times New Roman"/>
        </w:rPr>
        <w:t xml:space="preserve"> </w:t>
      </w:r>
      <w:r w:rsidRPr="00790EC6">
        <w:rPr>
          <w:rFonts w:ascii="Times New Roman" w:hAnsi="Times New Roman"/>
          <w:sz w:val="24"/>
          <w:szCs w:val="24"/>
        </w:rPr>
        <w:t>Све остале групе болести чине 8,6% у морталитету становништва у Вршцу.</w:t>
      </w:r>
    </w:p>
    <w:p w:rsidR="00C331B9" w:rsidRPr="00FB2670" w:rsidRDefault="00C331B9" w:rsidP="00C331B9">
      <w:pPr>
        <w:spacing w:line="360" w:lineRule="auto"/>
        <w:jc w:val="center"/>
        <w:rPr>
          <w:rFonts w:ascii="Times New Roman" w:hAnsi="Times New Roman"/>
        </w:rPr>
      </w:pPr>
      <w:r>
        <w:rPr>
          <w:rFonts w:ascii="Times New Roman" w:hAnsi="Times New Roman"/>
          <w:noProof/>
          <w:lang w:eastAsia="en-GB"/>
        </w:rPr>
        <w:drawing>
          <wp:inline distT="0" distB="0" distL="0" distR="0">
            <wp:extent cx="5953125" cy="3667125"/>
            <wp:effectExtent l="19050" t="19050" r="28575" b="28575"/>
            <wp:docPr id="29" name="Chart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1"/>
                    <pic:cNvPicPr>
                      <a:picLocks noChangeArrowheads="1"/>
                    </pic:cNvPicPr>
                  </pic:nvPicPr>
                  <pic:blipFill>
                    <a:blip r:embed="rId29"/>
                    <a:srcRect/>
                    <a:stretch>
                      <a:fillRect/>
                    </a:stretch>
                  </pic:blipFill>
                  <pic:spPr bwMode="auto">
                    <a:xfrm>
                      <a:off x="0" y="0"/>
                      <a:ext cx="5953125" cy="3667125"/>
                    </a:xfrm>
                    <a:prstGeom prst="rect">
                      <a:avLst/>
                    </a:prstGeom>
                    <a:noFill/>
                    <a:ln w="6350" cmpd="sng">
                      <a:solidFill>
                        <a:srgbClr val="000000"/>
                      </a:solidFill>
                      <a:miter lim="800000"/>
                      <a:headEnd/>
                      <a:tailEnd/>
                    </a:ln>
                    <a:effectLst/>
                  </pic:spPr>
                </pic:pic>
              </a:graphicData>
            </a:graphic>
          </wp:inline>
        </w:drawing>
      </w:r>
    </w:p>
    <w:p w:rsidR="00790EC6" w:rsidRPr="00790EC6" w:rsidRDefault="00790EC6" w:rsidP="00790EC6">
      <w:pPr>
        <w:spacing w:after="0" w:line="240" w:lineRule="auto"/>
        <w:jc w:val="center"/>
        <w:rPr>
          <w:rFonts w:ascii="Times New Roman" w:hAnsi="Times New Roman"/>
          <w:i/>
          <w:noProof/>
          <w:sz w:val="24"/>
          <w:szCs w:val="24"/>
        </w:rPr>
      </w:pPr>
      <w:r w:rsidRPr="00790EC6">
        <w:rPr>
          <w:rFonts w:ascii="Times New Roman" w:hAnsi="Times New Roman"/>
          <w:i/>
          <w:noProof/>
          <w:sz w:val="24"/>
          <w:szCs w:val="24"/>
        </w:rPr>
        <w:t>Графикон бр.19</w:t>
      </w:r>
    </w:p>
    <w:p w:rsidR="00790EC6" w:rsidRDefault="00790EC6" w:rsidP="00790EC6">
      <w:pPr>
        <w:spacing w:after="0" w:line="240" w:lineRule="auto"/>
        <w:jc w:val="both"/>
        <w:rPr>
          <w:rFonts w:ascii="Times New Roman" w:hAnsi="Times New Roman"/>
          <w:noProof/>
          <w:sz w:val="24"/>
          <w:szCs w:val="24"/>
        </w:rPr>
      </w:pPr>
    </w:p>
    <w:p w:rsidR="00C331B9" w:rsidRPr="00790EC6" w:rsidRDefault="00C331B9" w:rsidP="00790EC6">
      <w:pPr>
        <w:spacing w:after="0" w:line="240" w:lineRule="auto"/>
        <w:jc w:val="both"/>
        <w:rPr>
          <w:rFonts w:ascii="Times New Roman" w:hAnsi="Times New Roman"/>
          <w:noProof/>
          <w:sz w:val="24"/>
          <w:szCs w:val="24"/>
        </w:rPr>
      </w:pPr>
      <w:r w:rsidRPr="00790EC6">
        <w:rPr>
          <w:rFonts w:ascii="Times New Roman" w:hAnsi="Times New Roman"/>
          <w:noProof/>
          <w:sz w:val="24"/>
          <w:szCs w:val="24"/>
        </w:rPr>
        <w:lastRenderedPageBreak/>
        <w:t xml:space="preserve">У односу на 2009. годину стопа морталитета код болести система крвотока и тумора се повећала, док су стопе морталитета код остале три водеће групе (болести система за дисање, болести жлезда са унутрашњим лучењем, исхране и метаболизма и симптоми, знаци и патолошки клинички и лабораторијски налази) прилично уједначене. </w:t>
      </w:r>
    </w:p>
    <w:p w:rsidR="00C331B9" w:rsidRPr="00FB2670" w:rsidRDefault="00C331B9" w:rsidP="00790EC6">
      <w:pPr>
        <w:spacing w:after="0" w:line="360" w:lineRule="auto"/>
        <w:jc w:val="both"/>
        <w:rPr>
          <w:rFonts w:ascii="Times New Roman" w:hAnsi="Times New Roman"/>
          <w:noProof/>
        </w:rPr>
      </w:pPr>
    </w:p>
    <w:p w:rsidR="00C331B9" w:rsidRPr="00FB2670" w:rsidRDefault="00C331B9" w:rsidP="00C331B9">
      <w:pPr>
        <w:spacing w:line="360" w:lineRule="auto"/>
        <w:jc w:val="center"/>
        <w:rPr>
          <w:rFonts w:ascii="Times New Roman" w:hAnsi="Times New Roman"/>
          <w:noProof/>
        </w:rPr>
      </w:pPr>
      <w:r>
        <w:rPr>
          <w:rFonts w:ascii="Times New Roman" w:hAnsi="Times New Roman"/>
          <w:noProof/>
          <w:lang w:eastAsia="en-GB"/>
        </w:rPr>
        <w:drawing>
          <wp:inline distT="0" distB="0" distL="0" distR="0">
            <wp:extent cx="5715000" cy="3228975"/>
            <wp:effectExtent l="19050" t="19050" r="19050" b="28575"/>
            <wp:docPr id="28" name="Chart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9"/>
                    <pic:cNvPicPr>
                      <a:picLocks noChangeArrowheads="1"/>
                    </pic:cNvPicPr>
                  </pic:nvPicPr>
                  <pic:blipFill>
                    <a:blip r:embed="rId30"/>
                    <a:srcRect/>
                    <a:stretch>
                      <a:fillRect/>
                    </a:stretch>
                  </pic:blipFill>
                  <pic:spPr bwMode="auto">
                    <a:xfrm>
                      <a:off x="0" y="0"/>
                      <a:ext cx="5715000" cy="3228975"/>
                    </a:xfrm>
                    <a:prstGeom prst="rect">
                      <a:avLst/>
                    </a:prstGeom>
                    <a:noFill/>
                    <a:ln w="6350" cmpd="sng">
                      <a:solidFill>
                        <a:srgbClr val="000000"/>
                      </a:solidFill>
                      <a:miter lim="800000"/>
                      <a:headEnd/>
                      <a:tailEnd/>
                    </a:ln>
                    <a:effectLst/>
                  </pic:spPr>
                </pic:pic>
              </a:graphicData>
            </a:graphic>
          </wp:inline>
        </w:drawing>
      </w:r>
    </w:p>
    <w:p w:rsidR="00790EC6" w:rsidRDefault="00790EC6" w:rsidP="00790EC6">
      <w:pPr>
        <w:spacing w:after="0" w:line="240" w:lineRule="auto"/>
        <w:jc w:val="center"/>
        <w:rPr>
          <w:rFonts w:ascii="Times New Roman" w:hAnsi="Times New Roman"/>
          <w:i/>
          <w:sz w:val="24"/>
          <w:szCs w:val="24"/>
        </w:rPr>
      </w:pPr>
      <w:r w:rsidRPr="00790EC6">
        <w:rPr>
          <w:rFonts w:ascii="Times New Roman" w:hAnsi="Times New Roman"/>
          <w:i/>
          <w:sz w:val="24"/>
          <w:szCs w:val="24"/>
        </w:rPr>
        <w:t>Графикон бр</w:t>
      </w:r>
      <w:r>
        <w:rPr>
          <w:rFonts w:ascii="Times New Roman" w:hAnsi="Times New Roman"/>
          <w:i/>
          <w:sz w:val="24"/>
          <w:szCs w:val="24"/>
        </w:rPr>
        <w:t>.</w:t>
      </w:r>
      <w:r w:rsidRPr="00790EC6">
        <w:rPr>
          <w:rFonts w:ascii="Times New Roman" w:hAnsi="Times New Roman"/>
          <w:i/>
          <w:sz w:val="24"/>
          <w:szCs w:val="24"/>
        </w:rPr>
        <w:t xml:space="preserve"> 20</w:t>
      </w:r>
    </w:p>
    <w:p w:rsidR="00790EC6" w:rsidRPr="00790EC6" w:rsidRDefault="00790EC6" w:rsidP="00790EC6">
      <w:pPr>
        <w:spacing w:after="0" w:line="240" w:lineRule="auto"/>
        <w:jc w:val="center"/>
        <w:rPr>
          <w:rFonts w:ascii="Times New Roman" w:hAnsi="Times New Roman"/>
          <w:i/>
          <w:sz w:val="24"/>
          <w:szCs w:val="24"/>
        </w:rPr>
      </w:pPr>
    </w:p>
    <w:p w:rsidR="00CF21C0" w:rsidRPr="00790EC6" w:rsidRDefault="00C331B9" w:rsidP="00790EC6">
      <w:pPr>
        <w:spacing w:after="0" w:line="240" w:lineRule="auto"/>
        <w:jc w:val="both"/>
        <w:rPr>
          <w:rFonts w:ascii="Times New Roman" w:hAnsi="Times New Roman"/>
          <w:sz w:val="24"/>
          <w:szCs w:val="24"/>
        </w:rPr>
      </w:pPr>
      <w:r w:rsidRPr="00790EC6">
        <w:rPr>
          <w:rFonts w:ascii="Times New Roman" w:hAnsi="Times New Roman"/>
          <w:sz w:val="24"/>
          <w:szCs w:val="24"/>
        </w:rPr>
        <w:t>Међу десет најчешћих дијагноза болести које узимају учешће у морталитету у општини Вршац, на првом месту је неспецифична кардиомиопатија, следи повишен крвни притисак непознатог узрока, па неспецифични инфаркт мозга. На четвртом месту је неспецифична слабост срца, на петом изненадна смрт непознатог узрока, а на шестом месту је малигни тумор бронха и плућа.</w:t>
      </w:r>
      <w:r w:rsidR="00790EC6">
        <w:rPr>
          <w:rFonts w:ascii="Times New Roman" w:hAnsi="Times New Roman"/>
          <w:sz w:val="24"/>
          <w:szCs w:val="24"/>
        </w:rPr>
        <w:t xml:space="preserve"> </w:t>
      </w:r>
      <w:r w:rsidRPr="00790EC6">
        <w:rPr>
          <w:rFonts w:ascii="Times New Roman" w:hAnsi="Times New Roman"/>
          <w:sz w:val="24"/>
          <w:szCs w:val="24"/>
        </w:rPr>
        <w:t>На седмом и осмом месту су инсулин независни дијабетес мелитус и акутни инфаркт миокарда. Злоћудни тумор дојке и опструктивна болест плућа  су на деветом и последњем десетом месту.</w:t>
      </w:r>
    </w:p>
    <w:p w:rsidR="00790EC6" w:rsidRDefault="00790EC6" w:rsidP="00790EC6">
      <w:pPr>
        <w:spacing w:after="0" w:line="240" w:lineRule="auto"/>
        <w:jc w:val="both"/>
        <w:rPr>
          <w:rFonts w:ascii="Times New Roman" w:hAnsi="Times New Roman" w:cs="Times New Roman"/>
          <w:b/>
          <w:sz w:val="24"/>
          <w:szCs w:val="24"/>
        </w:rPr>
      </w:pPr>
    </w:p>
    <w:p w:rsidR="00CF21C0" w:rsidRPr="005D1700" w:rsidRDefault="00CF21C0" w:rsidP="00790EC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Епидемиолошка ситуација г</w:t>
      </w:r>
      <w:r w:rsidRPr="005D1700">
        <w:rPr>
          <w:rFonts w:ascii="Times New Roman" w:hAnsi="Times New Roman" w:cs="Times New Roman"/>
          <w:b/>
          <w:sz w:val="24"/>
          <w:szCs w:val="24"/>
        </w:rPr>
        <w:t>рознице Западног Нила</w:t>
      </w:r>
      <w:r w:rsidRPr="005D1700">
        <w:rPr>
          <w:rFonts w:ascii="Times New Roman" w:hAnsi="Times New Roman" w:cs="Times New Roman"/>
          <w:sz w:val="24"/>
          <w:szCs w:val="24"/>
        </w:rPr>
        <w:t xml:space="preserve"> од почетка године до сада је за два оболела изнад петогодишњег просека (8:16) и више него троструко већа у односу на целу 2017.годину (18:5).</w:t>
      </w:r>
    </w:p>
    <w:p w:rsidR="00CF21C0" w:rsidRPr="005D1700" w:rsidRDefault="00CF21C0" w:rsidP="00CF21C0">
      <w:pPr>
        <w:spacing w:after="0" w:line="240" w:lineRule="auto"/>
        <w:jc w:val="both"/>
        <w:rPr>
          <w:rFonts w:ascii="Times New Roman" w:hAnsi="Times New Roman" w:cs="Times New Roman"/>
          <w:sz w:val="24"/>
          <w:szCs w:val="24"/>
        </w:rPr>
      </w:pPr>
    </w:p>
    <w:p w:rsidR="00CF21C0" w:rsidRPr="005D1700" w:rsidRDefault="00CF21C0" w:rsidP="00CF21C0">
      <w:pPr>
        <w:spacing w:after="0" w:line="240" w:lineRule="auto"/>
        <w:jc w:val="both"/>
        <w:rPr>
          <w:rFonts w:ascii="Times New Roman" w:hAnsi="Times New Roman" w:cs="Times New Roman"/>
          <w:sz w:val="24"/>
          <w:szCs w:val="24"/>
        </w:rPr>
      </w:pPr>
    </w:p>
    <w:p w:rsidR="00CF21C0" w:rsidRPr="005D1700" w:rsidRDefault="00CF21C0" w:rsidP="00CF21C0">
      <w:pPr>
        <w:spacing w:after="0" w:line="240" w:lineRule="auto"/>
        <w:jc w:val="both"/>
        <w:rPr>
          <w:rFonts w:ascii="Times New Roman" w:hAnsi="Times New Roman" w:cs="Times New Roman"/>
          <w:sz w:val="24"/>
          <w:szCs w:val="24"/>
        </w:rPr>
      </w:pPr>
      <w:r w:rsidRPr="005D1700">
        <w:rPr>
          <w:rFonts w:ascii="Times New Roman" w:hAnsi="Times New Roman" w:cs="Times New Roman"/>
          <w:sz w:val="24"/>
          <w:szCs w:val="24"/>
        </w:rPr>
        <w:t>Кретање обољевања у периоду 2012 – 2017. По општинама, приказано је у табели 45.</w:t>
      </w:r>
    </w:p>
    <w:p w:rsidR="00C405D3" w:rsidRDefault="00CF21C0" w:rsidP="00CF21C0">
      <w:pPr>
        <w:spacing w:after="0" w:line="240" w:lineRule="auto"/>
        <w:jc w:val="both"/>
        <w:rPr>
          <w:rFonts w:ascii="Times New Roman" w:hAnsi="Times New Roman" w:cs="Times New Roman"/>
          <w:sz w:val="24"/>
          <w:szCs w:val="24"/>
        </w:rPr>
      </w:pPr>
      <w:r w:rsidRPr="005D1700">
        <w:rPr>
          <w:rFonts w:ascii="Times New Roman" w:hAnsi="Times New Roman" w:cs="Times New Roman"/>
          <w:sz w:val="24"/>
          <w:szCs w:val="24"/>
        </w:rPr>
        <w:t xml:space="preserve">Табела 45 – број оболелих по општинама у периоду 2012 – 2017. </w:t>
      </w:r>
    </w:p>
    <w:p w:rsidR="00C405D3" w:rsidRDefault="00C405D3">
      <w:pPr>
        <w:rPr>
          <w:rFonts w:ascii="Times New Roman" w:hAnsi="Times New Roman" w:cs="Times New Roman"/>
          <w:sz w:val="24"/>
          <w:szCs w:val="24"/>
        </w:rPr>
      </w:pPr>
      <w:r>
        <w:rPr>
          <w:rFonts w:ascii="Times New Roman" w:hAnsi="Times New Roman" w:cs="Times New Roman"/>
          <w:sz w:val="24"/>
          <w:szCs w:val="24"/>
        </w:rPr>
        <w:br w:type="page"/>
      </w:r>
    </w:p>
    <w:p w:rsidR="00CF21C0" w:rsidRPr="005D1700" w:rsidRDefault="00CF21C0" w:rsidP="00CF21C0">
      <w:pPr>
        <w:spacing w:after="0" w:line="240" w:lineRule="auto"/>
        <w:jc w:val="both"/>
        <w:rPr>
          <w:rFonts w:ascii="Times New Roman" w:hAnsi="Times New Roman" w:cs="Times New Roman"/>
          <w:sz w:val="24"/>
          <w:szCs w:val="24"/>
        </w:rPr>
      </w:pPr>
    </w:p>
    <w:p w:rsidR="00CF21C0" w:rsidRPr="005D1700" w:rsidRDefault="00CF21C0" w:rsidP="00CF21C0">
      <w:pPr>
        <w:spacing w:after="0"/>
        <w:rPr>
          <w:rFonts w:ascii="Times New Roman" w:hAnsi="Times New Roman" w:cs="Times New Roman"/>
          <w:sz w:val="24"/>
          <w:szCs w:val="24"/>
        </w:rPr>
      </w:pPr>
    </w:p>
    <w:tbl>
      <w:tblPr>
        <w:tblW w:w="11545" w:type="dxa"/>
        <w:tblInd w:w="-1057" w:type="dxa"/>
        <w:tblLook w:val="04A0"/>
      </w:tblPr>
      <w:tblGrid>
        <w:gridCol w:w="1243"/>
        <w:gridCol w:w="944"/>
        <w:gridCol w:w="773"/>
        <w:gridCol w:w="944"/>
        <w:gridCol w:w="773"/>
        <w:gridCol w:w="944"/>
        <w:gridCol w:w="773"/>
        <w:gridCol w:w="944"/>
        <w:gridCol w:w="773"/>
        <w:gridCol w:w="944"/>
        <w:gridCol w:w="773"/>
        <w:gridCol w:w="944"/>
        <w:gridCol w:w="773"/>
      </w:tblGrid>
      <w:tr w:rsidR="00CF21C0" w:rsidRPr="005D1700" w:rsidTr="00790EC6">
        <w:trPr>
          <w:trHeight w:val="30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 </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CF21C0" w:rsidRPr="005D1700" w:rsidRDefault="00CF21C0" w:rsidP="00790EC6">
            <w:pPr>
              <w:spacing w:after="0" w:line="240" w:lineRule="auto"/>
              <w:jc w:val="center"/>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2012.</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CF21C0" w:rsidRPr="005D1700" w:rsidRDefault="00CF21C0" w:rsidP="00790EC6">
            <w:pPr>
              <w:spacing w:after="0" w:line="240" w:lineRule="auto"/>
              <w:jc w:val="center"/>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2013.</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CF21C0" w:rsidRPr="005D1700" w:rsidRDefault="00CF21C0" w:rsidP="00790EC6">
            <w:pPr>
              <w:spacing w:after="0" w:line="240" w:lineRule="auto"/>
              <w:jc w:val="center"/>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2014.</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CF21C0" w:rsidRPr="005D1700" w:rsidRDefault="00CF21C0" w:rsidP="00790EC6">
            <w:pPr>
              <w:spacing w:after="0" w:line="240" w:lineRule="auto"/>
              <w:jc w:val="center"/>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2015.</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CF21C0" w:rsidRPr="005D1700" w:rsidRDefault="00CF21C0" w:rsidP="00790EC6">
            <w:pPr>
              <w:spacing w:after="0" w:line="240" w:lineRule="auto"/>
              <w:jc w:val="center"/>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2016.</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CF21C0" w:rsidRPr="005D1700" w:rsidRDefault="00CF21C0" w:rsidP="00790EC6">
            <w:pPr>
              <w:spacing w:after="0" w:line="240" w:lineRule="auto"/>
              <w:jc w:val="center"/>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2017.</w:t>
            </w:r>
          </w:p>
        </w:tc>
      </w:tr>
      <w:tr w:rsidR="00CF21C0" w:rsidRPr="005D1700" w:rsidTr="00790EC6">
        <w:trPr>
          <w:trHeight w:val="30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оболело</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умрло</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оболело</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умрло</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оболело</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умрло</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оболело</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умрло</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оболело</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умрло</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оболело</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умрло</w:t>
            </w:r>
          </w:p>
        </w:tc>
      </w:tr>
      <w:tr w:rsidR="00CF21C0" w:rsidRPr="005D1700" w:rsidTr="00790EC6">
        <w:trPr>
          <w:trHeight w:val="30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Алибунар</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r>
      <w:tr w:rsidR="00CF21C0" w:rsidRPr="005D1700" w:rsidTr="00790EC6">
        <w:trPr>
          <w:trHeight w:val="30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Бела Црква</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r>
      <w:tr w:rsidR="00CF21C0" w:rsidRPr="005D1700" w:rsidTr="00790EC6">
        <w:trPr>
          <w:trHeight w:val="30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Вршац</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r>
      <w:tr w:rsidR="00CF21C0" w:rsidRPr="005D1700" w:rsidTr="00790EC6">
        <w:trPr>
          <w:trHeight w:val="30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Ковачица</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r>
      <w:tr w:rsidR="00CF21C0" w:rsidRPr="005D1700" w:rsidTr="00790EC6">
        <w:trPr>
          <w:trHeight w:val="30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Ковин</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r>
      <w:tr w:rsidR="00CF21C0" w:rsidRPr="005D1700" w:rsidTr="00790EC6">
        <w:trPr>
          <w:trHeight w:val="30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Опово</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r>
      <w:tr w:rsidR="00CF21C0" w:rsidRPr="005D1700" w:rsidTr="00790EC6">
        <w:trPr>
          <w:trHeight w:val="30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Панчево</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30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8</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r>
      <w:tr w:rsidR="00CF21C0" w:rsidRPr="005D1700" w:rsidTr="00790EC6">
        <w:trPr>
          <w:trHeight w:val="30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Пландиште</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r>
      <w:tr w:rsidR="00CF21C0" w:rsidRPr="005D1700" w:rsidTr="00790EC6">
        <w:trPr>
          <w:trHeight w:val="30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rPr>
                <w:rFonts w:ascii="Times New Roman" w:eastAsia="Times New Roman" w:hAnsi="Times New Roman" w:cs="Times New Roman"/>
                <w:b/>
                <w:bCs/>
                <w:color w:val="000000"/>
                <w:sz w:val="20"/>
                <w:szCs w:val="20"/>
              </w:rPr>
            </w:pPr>
            <w:r w:rsidRPr="005D1700">
              <w:rPr>
                <w:rFonts w:ascii="Times New Roman" w:eastAsia="Times New Roman" w:hAnsi="Times New Roman" w:cs="Times New Roman"/>
                <w:b/>
                <w:bCs/>
                <w:color w:val="000000"/>
                <w:sz w:val="20"/>
                <w:szCs w:val="20"/>
              </w:rPr>
              <w:t>УКУПНО</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8</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47</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14</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bottom"/>
            <w:hideMark/>
          </w:tcPr>
          <w:p w:rsidR="00CF21C0" w:rsidRPr="005D1700" w:rsidRDefault="00CF21C0" w:rsidP="00790EC6">
            <w:pPr>
              <w:spacing w:after="0" w:line="240" w:lineRule="auto"/>
              <w:jc w:val="right"/>
              <w:rPr>
                <w:rFonts w:ascii="Times New Roman" w:eastAsia="Times New Roman" w:hAnsi="Times New Roman" w:cs="Times New Roman"/>
                <w:color w:val="000000"/>
                <w:sz w:val="20"/>
                <w:szCs w:val="20"/>
              </w:rPr>
            </w:pPr>
            <w:r w:rsidRPr="005D1700">
              <w:rPr>
                <w:rFonts w:ascii="Times New Roman" w:eastAsia="Times New Roman" w:hAnsi="Times New Roman" w:cs="Times New Roman"/>
                <w:color w:val="000000"/>
                <w:sz w:val="20"/>
                <w:szCs w:val="20"/>
              </w:rPr>
              <w:t>0</w:t>
            </w:r>
          </w:p>
        </w:tc>
      </w:tr>
    </w:tbl>
    <w:p w:rsidR="00000DFF" w:rsidRDefault="00790EC6" w:rsidP="00000DFF">
      <w:pPr>
        <w:jc w:val="center"/>
        <w:rPr>
          <w:rFonts w:ascii="Times New Roman" w:hAnsi="Times New Roman" w:cs="Times New Roman"/>
          <w:i/>
          <w:sz w:val="24"/>
          <w:szCs w:val="24"/>
        </w:rPr>
      </w:pPr>
      <w:r>
        <w:rPr>
          <w:rFonts w:ascii="Times New Roman" w:hAnsi="Times New Roman" w:cs="Times New Roman"/>
          <w:i/>
          <w:sz w:val="24"/>
          <w:szCs w:val="24"/>
        </w:rPr>
        <w:t>Табела бр. 37</w:t>
      </w:r>
    </w:p>
    <w:p w:rsidR="00CF21C0" w:rsidRPr="00000DFF" w:rsidRDefault="00CF21C0" w:rsidP="00000DFF">
      <w:pPr>
        <w:jc w:val="center"/>
        <w:rPr>
          <w:rFonts w:ascii="Times New Roman" w:hAnsi="Times New Roman" w:cs="Times New Roman"/>
          <w:i/>
          <w:sz w:val="24"/>
          <w:szCs w:val="24"/>
        </w:rPr>
      </w:pPr>
      <w:r w:rsidRPr="005D1700">
        <w:rPr>
          <w:rFonts w:ascii="Times New Roman" w:hAnsi="Times New Roman" w:cs="Times New Roman"/>
          <w:sz w:val="24"/>
          <w:szCs w:val="24"/>
        </w:rPr>
        <w:t>Превентивне мере за спречавање настанка обољења Грознице западног Нила су:</w:t>
      </w:r>
    </w:p>
    <w:p w:rsidR="00CF21C0" w:rsidRPr="005D1700" w:rsidRDefault="00CF21C0" w:rsidP="00CF21C0">
      <w:pPr>
        <w:pStyle w:val="ListParagraph"/>
        <w:numPr>
          <w:ilvl w:val="0"/>
          <w:numId w:val="33"/>
        </w:numPr>
        <w:spacing w:after="0" w:line="240" w:lineRule="auto"/>
        <w:jc w:val="both"/>
        <w:rPr>
          <w:rFonts w:ascii="Times New Roman" w:hAnsi="Times New Roman" w:cs="Times New Roman"/>
          <w:sz w:val="24"/>
          <w:szCs w:val="24"/>
        </w:rPr>
      </w:pPr>
      <w:r w:rsidRPr="005D1700">
        <w:rPr>
          <w:rFonts w:ascii="Times New Roman" w:hAnsi="Times New Roman" w:cs="Times New Roman"/>
          <w:sz w:val="24"/>
          <w:szCs w:val="24"/>
        </w:rPr>
        <w:t>Систематско и организовано запрашивање комараца;</w:t>
      </w:r>
    </w:p>
    <w:p w:rsidR="00CF21C0" w:rsidRPr="005D1700" w:rsidRDefault="00CF21C0" w:rsidP="00CF21C0">
      <w:pPr>
        <w:pStyle w:val="ListParagraph"/>
        <w:numPr>
          <w:ilvl w:val="0"/>
          <w:numId w:val="33"/>
        </w:numPr>
        <w:spacing w:after="0" w:line="240" w:lineRule="auto"/>
        <w:jc w:val="both"/>
        <w:rPr>
          <w:rFonts w:ascii="Times New Roman" w:hAnsi="Times New Roman" w:cs="Times New Roman"/>
          <w:sz w:val="24"/>
          <w:szCs w:val="24"/>
        </w:rPr>
      </w:pPr>
      <w:r w:rsidRPr="005D1700">
        <w:rPr>
          <w:rFonts w:ascii="Times New Roman" w:hAnsi="Times New Roman" w:cs="Times New Roman"/>
          <w:sz w:val="24"/>
          <w:szCs w:val="24"/>
        </w:rPr>
        <w:t>Редукција броја комараца на отвореном – исушивањем извора стајаће воде и елиминисањем места на која се склањају комарци и на којима полажу јаја. У домаћинствима/двориштима, најмање једанпут недељно избацити воду из саксија/жардињера за цвеће, посуда за храну и воду за кућне љубимце, буради, уклонити одбачене гуме и друге предмете који могу да прикупљају воду;</w:t>
      </w:r>
    </w:p>
    <w:p w:rsidR="00CF21C0" w:rsidRPr="005D1700" w:rsidRDefault="00CF21C0" w:rsidP="00CF21C0">
      <w:pPr>
        <w:pStyle w:val="ListParagraph"/>
        <w:numPr>
          <w:ilvl w:val="0"/>
          <w:numId w:val="33"/>
        </w:numPr>
        <w:spacing w:after="0" w:line="240" w:lineRule="auto"/>
        <w:jc w:val="both"/>
        <w:rPr>
          <w:rFonts w:ascii="Times New Roman" w:hAnsi="Times New Roman" w:cs="Times New Roman"/>
          <w:sz w:val="24"/>
          <w:szCs w:val="24"/>
        </w:rPr>
      </w:pPr>
      <w:r w:rsidRPr="005D1700">
        <w:rPr>
          <w:rFonts w:ascii="Times New Roman" w:hAnsi="Times New Roman" w:cs="Times New Roman"/>
          <w:sz w:val="24"/>
          <w:szCs w:val="24"/>
        </w:rPr>
        <w:t>Редукција броја комараца у затвореном простору – препоручује се употреба заштитних мрежа или комарника на вратима или прозорима, тако да комарци не могу да продру у затворене просторе;</w:t>
      </w:r>
    </w:p>
    <w:p w:rsidR="00CF21C0" w:rsidRPr="005D1700" w:rsidRDefault="00CF21C0" w:rsidP="00CF21C0">
      <w:pPr>
        <w:pStyle w:val="ListParagraph"/>
        <w:numPr>
          <w:ilvl w:val="0"/>
          <w:numId w:val="33"/>
        </w:numPr>
        <w:spacing w:after="0" w:line="240" w:lineRule="auto"/>
        <w:jc w:val="both"/>
        <w:rPr>
          <w:rFonts w:ascii="Times New Roman" w:hAnsi="Times New Roman" w:cs="Times New Roman"/>
          <w:sz w:val="24"/>
          <w:szCs w:val="24"/>
        </w:rPr>
      </w:pPr>
      <w:r w:rsidRPr="005D1700">
        <w:rPr>
          <w:rFonts w:ascii="Times New Roman" w:hAnsi="Times New Roman" w:cs="Times New Roman"/>
          <w:sz w:val="24"/>
          <w:szCs w:val="24"/>
        </w:rPr>
        <w:t>Мере личне заштите – већина комараца је активна у зору и у сумрак, па треба избегавати боравак ван куће у овом периоду, уколико је могуће. Потребно је користити репеленте током боравка на отвореном, уз истовремено ношење одеће са дугим рукавима и ногавицама.</w:t>
      </w:r>
    </w:p>
    <w:p w:rsidR="00CF21C0" w:rsidRPr="005D1700" w:rsidRDefault="00CF21C0" w:rsidP="00CF21C0">
      <w:pPr>
        <w:spacing w:after="0" w:line="240" w:lineRule="auto"/>
        <w:jc w:val="both"/>
        <w:rPr>
          <w:rFonts w:ascii="Times New Roman" w:hAnsi="Times New Roman" w:cs="Times New Roman"/>
          <w:sz w:val="24"/>
          <w:szCs w:val="24"/>
        </w:rPr>
      </w:pPr>
      <w:r w:rsidRPr="005D1700">
        <w:rPr>
          <w:rFonts w:ascii="Times New Roman" w:hAnsi="Times New Roman" w:cs="Times New Roman"/>
          <w:sz w:val="24"/>
          <w:szCs w:val="24"/>
        </w:rPr>
        <w:t>Од почетка надзора над Грозницом Западног Нила на територији Ју</w:t>
      </w:r>
      <w:r w:rsidR="000C193E">
        <w:rPr>
          <w:rFonts w:ascii="Times New Roman" w:hAnsi="Times New Roman" w:cs="Times New Roman"/>
          <w:sz w:val="24"/>
          <w:szCs w:val="24"/>
        </w:rPr>
        <w:t>жнобанатског округа, пријављ</w:t>
      </w:r>
      <w:r w:rsidRPr="005D1700">
        <w:rPr>
          <w:rFonts w:ascii="Times New Roman" w:hAnsi="Times New Roman" w:cs="Times New Roman"/>
          <w:sz w:val="24"/>
          <w:szCs w:val="24"/>
        </w:rPr>
        <w:t>ено је двадесет пет оболелих од којих је двадесет троје класификовано ка о потврђени, а двоје су класификовани као вероватно и једна сумња.</w:t>
      </w:r>
    </w:p>
    <w:p w:rsidR="00CF21C0" w:rsidRPr="00790EC6" w:rsidRDefault="00CF21C0" w:rsidP="00CF21C0">
      <w:pPr>
        <w:spacing w:after="0" w:line="240" w:lineRule="auto"/>
        <w:jc w:val="both"/>
        <w:rPr>
          <w:rFonts w:ascii="Times New Roman" w:hAnsi="Times New Roman" w:cs="Times New Roman"/>
          <w:sz w:val="24"/>
          <w:szCs w:val="24"/>
        </w:rPr>
      </w:pPr>
      <w:r w:rsidRPr="005D1700">
        <w:rPr>
          <w:rFonts w:ascii="Times New Roman" w:hAnsi="Times New Roman" w:cs="Times New Roman"/>
          <w:sz w:val="24"/>
          <w:szCs w:val="24"/>
        </w:rPr>
        <w:t>До сада имамо пријављен један смртни исход, пацијента са територије Општине Ковин, старог 72 године, пацијент са комрбидитетом.</w:t>
      </w:r>
    </w:p>
    <w:p w:rsidR="00000DFF" w:rsidRPr="00000DFF" w:rsidRDefault="00CF21C0" w:rsidP="00CF21C0">
      <w:pPr>
        <w:spacing w:after="0" w:line="240" w:lineRule="auto"/>
        <w:jc w:val="both"/>
        <w:rPr>
          <w:rFonts w:ascii="Times New Roman" w:hAnsi="Times New Roman" w:cs="Times New Roman"/>
          <w:sz w:val="24"/>
          <w:szCs w:val="24"/>
        </w:rPr>
      </w:pPr>
      <w:r w:rsidRPr="005D1700">
        <w:rPr>
          <w:rFonts w:ascii="Times New Roman" w:hAnsi="Times New Roman" w:cs="Times New Roman"/>
          <w:sz w:val="24"/>
          <w:szCs w:val="24"/>
        </w:rPr>
        <w:t xml:space="preserve">Број пријављених обољења – сумњи и вероватних случајева </w:t>
      </w:r>
      <w:r w:rsidR="000E6842">
        <w:rPr>
          <w:rFonts w:ascii="Times New Roman" w:hAnsi="Times New Roman" w:cs="Times New Roman"/>
          <w:sz w:val="24"/>
          <w:szCs w:val="24"/>
        </w:rPr>
        <w:t>грознице Западног Нила</w:t>
      </w:r>
      <w:r w:rsidRPr="005D1700">
        <w:rPr>
          <w:rFonts w:ascii="Times New Roman" w:hAnsi="Times New Roman" w:cs="Times New Roman"/>
          <w:sz w:val="24"/>
          <w:szCs w:val="24"/>
        </w:rPr>
        <w:t>, закључно са 06/08/2018.</w:t>
      </w:r>
      <w:r w:rsidR="00000DFF">
        <w:rPr>
          <w:rFonts w:ascii="Times New Roman" w:hAnsi="Times New Roman" w:cs="Times New Roman"/>
          <w:sz w:val="24"/>
          <w:szCs w:val="24"/>
        </w:rPr>
        <w:t xml:space="preserve"> </w:t>
      </w:r>
      <w:r w:rsidR="00000DFF">
        <w:rPr>
          <w:rFonts w:ascii="Times New Roman" w:hAnsi="Times New Roman" w:cs="Times New Roman"/>
          <w:i/>
          <w:sz w:val="24"/>
          <w:szCs w:val="24"/>
        </w:rPr>
        <w:t xml:space="preserve">Табела </w:t>
      </w:r>
      <w:r w:rsidR="00000DFF" w:rsidRPr="005D1700">
        <w:rPr>
          <w:rFonts w:ascii="Times New Roman" w:hAnsi="Times New Roman" w:cs="Times New Roman"/>
          <w:i/>
          <w:sz w:val="24"/>
          <w:szCs w:val="24"/>
        </w:rPr>
        <w:t xml:space="preserve">бр. </w:t>
      </w:r>
      <w:r w:rsidR="00000DFF">
        <w:rPr>
          <w:rFonts w:ascii="Times New Roman" w:hAnsi="Times New Roman" w:cs="Times New Roman"/>
          <w:i/>
          <w:sz w:val="24"/>
          <w:szCs w:val="24"/>
        </w:rPr>
        <w:t>38</w:t>
      </w:r>
    </w:p>
    <w:tbl>
      <w:tblPr>
        <w:tblStyle w:val="TableGrid"/>
        <w:tblW w:w="0" w:type="auto"/>
        <w:tblLook w:val="04A0"/>
      </w:tblPr>
      <w:tblGrid>
        <w:gridCol w:w="1868"/>
        <w:gridCol w:w="1862"/>
        <w:gridCol w:w="1860"/>
        <w:gridCol w:w="1822"/>
        <w:gridCol w:w="1830"/>
      </w:tblGrid>
      <w:tr w:rsidR="00CF21C0" w:rsidRPr="005D1700" w:rsidTr="00790EC6">
        <w:tc>
          <w:tcPr>
            <w:tcW w:w="1924" w:type="dxa"/>
          </w:tcPr>
          <w:p w:rsidR="00CF21C0" w:rsidRPr="005D1700" w:rsidRDefault="00CF21C0" w:rsidP="00790EC6">
            <w:pPr>
              <w:jc w:val="both"/>
              <w:rPr>
                <w:rFonts w:ascii="Times New Roman" w:hAnsi="Times New Roman" w:cs="Times New Roman"/>
                <w:sz w:val="24"/>
                <w:szCs w:val="24"/>
              </w:rPr>
            </w:pPr>
            <w:r w:rsidRPr="005D1700">
              <w:rPr>
                <w:rFonts w:ascii="Times New Roman" w:hAnsi="Times New Roman" w:cs="Times New Roman"/>
                <w:sz w:val="24"/>
                <w:szCs w:val="24"/>
              </w:rPr>
              <w:t>Општина</w:t>
            </w:r>
          </w:p>
        </w:tc>
        <w:tc>
          <w:tcPr>
            <w:tcW w:w="1924" w:type="dxa"/>
          </w:tcPr>
          <w:p w:rsidR="00CF21C0" w:rsidRPr="005D1700" w:rsidRDefault="00CF21C0" w:rsidP="00790EC6">
            <w:pPr>
              <w:jc w:val="both"/>
              <w:rPr>
                <w:rFonts w:ascii="Times New Roman" w:hAnsi="Times New Roman" w:cs="Times New Roman"/>
                <w:sz w:val="24"/>
                <w:szCs w:val="24"/>
              </w:rPr>
            </w:pPr>
            <w:r w:rsidRPr="005D1700">
              <w:rPr>
                <w:rFonts w:ascii="Times New Roman" w:hAnsi="Times New Roman" w:cs="Times New Roman"/>
                <w:sz w:val="24"/>
                <w:szCs w:val="24"/>
              </w:rPr>
              <w:t>Потврђени – оболео</w:t>
            </w:r>
          </w:p>
        </w:tc>
        <w:tc>
          <w:tcPr>
            <w:tcW w:w="1924" w:type="dxa"/>
          </w:tcPr>
          <w:p w:rsidR="00CF21C0" w:rsidRPr="005D1700" w:rsidRDefault="00CF21C0" w:rsidP="00790EC6">
            <w:pPr>
              <w:jc w:val="both"/>
              <w:rPr>
                <w:rFonts w:ascii="Times New Roman" w:hAnsi="Times New Roman" w:cs="Times New Roman"/>
                <w:sz w:val="24"/>
                <w:szCs w:val="24"/>
              </w:rPr>
            </w:pPr>
            <w:r w:rsidRPr="005D1700">
              <w:rPr>
                <w:rFonts w:ascii="Times New Roman" w:hAnsi="Times New Roman" w:cs="Times New Roman"/>
                <w:sz w:val="24"/>
                <w:szCs w:val="24"/>
              </w:rPr>
              <w:t>Вероватни – оболео</w:t>
            </w:r>
          </w:p>
        </w:tc>
        <w:tc>
          <w:tcPr>
            <w:tcW w:w="1925" w:type="dxa"/>
          </w:tcPr>
          <w:p w:rsidR="00CF21C0" w:rsidRPr="005D1700" w:rsidRDefault="00CF21C0" w:rsidP="00790EC6">
            <w:pPr>
              <w:jc w:val="both"/>
              <w:rPr>
                <w:rFonts w:ascii="Times New Roman" w:hAnsi="Times New Roman" w:cs="Times New Roman"/>
                <w:sz w:val="24"/>
                <w:szCs w:val="24"/>
              </w:rPr>
            </w:pPr>
            <w:r w:rsidRPr="005D1700">
              <w:rPr>
                <w:rFonts w:ascii="Times New Roman" w:hAnsi="Times New Roman" w:cs="Times New Roman"/>
                <w:sz w:val="24"/>
                <w:szCs w:val="24"/>
              </w:rPr>
              <w:t>Сумње</w:t>
            </w:r>
          </w:p>
        </w:tc>
        <w:tc>
          <w:tcPr>
            <w:tcW w:w="1925" w:type="dxa"/>
          </w:tcPr>
          <w:p w:rsidR="00CF21C0" w:rsidRPr="005D1700" w:rsidRDefault="00CF21C0" w:rsidP="00790EC6">
            <w:pPr>
              <w:jc w:val="both"/>
              <w:rPr>
                <w:rFonts w:ascii="Times New Roman" w:hAnsi="Times New Roman" w:cs="Times New Roman"/>
                <w:sz w:val="24"/>
                <w:szCs w:val="24"/>
              </w:rPr>
            </w:pPr>
            <w:r w:rsidRPr="005D1700">
              <w:rPr>
                <w:rFonts w:ascii="Times New Roman" w:hAnsi="Times New Roman" w:cs="Times New Roman"/>
                <w:sz w:val="24"/>
                <w:szCs w:val="24"/>
              </w:rPr>
              <w:t>Смтрни исход</w:t>
            </w:r>
          </w:p>
        </w:tc>
      </w:tr>
      <w:tr w:rsidR="00CF21C0" w:rsidRPr="005D1700" w:rsidTr="00790EC6">
        <w:tc>
          <w:tcPr>
            <w:tcW w:w="1924" w:type="dxa"/>
          </w:tcPr>
          <w:p w:rsidR="00CF21C0" w:rsidRPr="005D1700" w:rsidRDefault="00CF21C0" w:rsidP="00790EC6">
            <w:pPr>
              <w:jc w:val="both"/>
              <w:rPr>
                <w:rFonts w:ascii="Times New Roman" w:hAnsi="Times New Roman" w:cs="Times New Roman"/>
                <w:sz w:val="24"/>
                <w:szCs w:val="24"/>
              </w:rPr>
            </w:pPr>
            <w:r w:rsidRPr="005D1700">
              <w:rPr>
                <w:rFonts w:ascii="Times New Roman" w:hAnsi="Times New Roman" w:cs="Times New Roman"/>
                <w:sz w:val="24"/>
                <w:szCs w:val="24"/>
              </w:rPr>
              <w:t>Алибунар</w:t>
            </w:r>
          </w:p>
        </w:tc>
        <w:tc>
          <w:tcPr>
            <w:tcW w:w="1924" w:type="dxa"/>
          </w:tcPr>
          <w:p w:rsidR="00CF21C0" w:rsidRPr="005D1700" w:rsidRDefault="00CF21C0" w:rsidP="00790EC6">
            <w:pPr>
              <w:jc w:val="both"/>
              <w:rPr>
                <w:rFonts w:ascii="Times New Roman" w:hAnsi="Times New Roman" w:cs="Times New Roman"/>
                <w:sz w:val="24"/>
                <w:szCs w:val="24"/>
              </w:rPr>
            </w:pPr>
            <w:r w:rsidRPr="005D1700">
              <w:rPr>
                <w:rFonts w:ascii="Times New Roman" w:hAnsi="Times New Roman" w:cs="Times New Roman"/>
                <w:sz w:val="24"/>
                <w:szCs w:val="24"/>
              </w:rPr>
              <w:t>3</w:t>
            </w:r>
          </w:p>
        </w:tc>
        <w:tc>
          <w:tcPr>
            <w:tcW w:w="1924" w:type="dxa"/>
          </w:tcPr>
          <w:p w:rsidR="00CF21C0" w:rsidRPr="005D1700" w:rsidRDefault="00CF21C0" w:rsidP="00790EC6">
            <w:pPr>
              <w:jc w:val="both"/>
              <w:rPr>
                <w:rFonts w:ascii="Times New Roman" w:hAnsi="Times New Roman" w:cs="Times New Roman"/>
                <w:sz w:val="24"/>
                <w:szCs w:val="24"/>
              </w:rPr>
            </w:pPr>
            <w:r w:rsidRPr="005D1700">
              <w:rPr>
                <w:rFonts w:ascii="Times New Roman" w:hAnsi="Times New Roman" w:cs="Times New Roman"/>
                <w:sz w:val="24"/>
                <w:szCs w:val="24"/>
              </w:rPr>
              <w:t>0</w:t>
            </w:r>
          </w:p>
        </w:tc>
        <w:tc>
          <w:tcPr>
            <w:tcW w:w="1925" w:type="dxa"/>
          </w:tcPr>
          <w:p w:rsidR="00CF21C0" w:rsidRPr="005D1700" w:rsidRDefault="00CF21C0" w:rsidP="00790EC6">
            <w:pPr>
              <w:jc w:val="both"/>
              <w:rPr>
                <w:rFonts w:ascii="Times New Roman" w:hAnsi="Times New Roman" w:cs="Times New Roman"/>
                <w:sz w:val="24"/>
                <w:szCs w:val="24"/>
              </w:rPr>
            </w:pPr>
            <w:r w:rsidRPr="005D1700">
              <w:rPr>
                <w:rFonts w:ascii="Times New Roman" w:hAnsi="Times New Roman" w:cs="Times New Roman"/>
                <w:sz w:val="24"/>
                <w:szCs w:val="24"/>
              </w:rPr>
              <w:t>0</w:t>
            </w:r>
          </w:p>
        </w:tc>
        <w:tc>
          <w:tcPr>
            <w:tcW w:w="1925" w:type="dxa"/>
          </w:tcPr>
          <w:p w:rsidR="00CF21C0" w:rsidRPr="005D1700" w:rsidRDefault="00CF21C0" w:rsidP="00790EC6">
            <w:pPr>
              <w:jc w:val="both"/>
              <w:rPr>
                <w:rFonts w:ascii="Times New Roman" w:hAnsi="Times New Roman" w:cs="Times New Roman"/>
                <w:sz w:val="24"/>
                <w:szCs w:val="24"/>
              </w:rPr>
            </w:pPr>
          </w:p>
        </w:tc>
      </w:tr>
      <w:tr w:rsidR="00CF21C0" w:rsidRPr="005D1700" w:rsidTr="00790EC6">
        <w:tc>
          <w:tcPr>
            <w:tcW w:w="1924" w:type="dxa"/>
          </w:tcPr>
          <w:p w:rsidR="00CF21C0" w:rsidRPr="005D1700" w:rsidRDefault="00CF21C0" w:rsidP="00790EC6">
            <w:pPr>
              <w:jc w:val="both"/>
              <w:rPr>
                <w:rFonts w:ascii="Times New Roman" w:hAnsi="Times New Roman" w:cs="Times New Roman"/>
                <w:sz w:val="24"/>
                <w:szCs w:val="24"/>
              </w:rPr>
            </w:pPr>
            <w:r w:rsidRPr="005D1700">
              <w:rPr>
                <w:rFonts w:ascii="Times New Roman" w:hAnsi="Times New Roman" w:cs="Times New Roman"/>
                <w:sz w:val="24"/>
                <w:szCs w:val="24"/>
              </w:rPr>
              <w:t>Бела Црква</w:t>
            </w:r>
          </w:p>
        </w:tc>
        <w:tc>
          <w:tcPr>
            <w:tcW w:w="1924" w:type="dxa"/>
          </w:tcPr>
          <w:p w:rsidR="00CF21C0" w:rsidRPr="005D1700" w:rsidRDefault="00CF21C0" w:rsidP="00790EC6">
            <w:pPr>
              <w:jc w:val="both"/>
              <w:rPr>
                <w:rFonts w:ascii="Times New Roman" w:hAnsi="Times New Roman" w:cs="Times New Roman"/>
                <w:sz w:val="24"/>
                <w:szCs w:val="24"/>
              </w:rPr>
            </w:pPr>
            <w:r w:rsidRPr="005D1700">
              <w:rPr>
                <w:rFonts w:ascii="Times New Roman" w:hAnsi="Times New Roman" w:cs="Times New Roman"/>
                <w:sz w:val="24"/>
                <w:szCs w:val="24"/>
              </w:rPr>
              <w:t>0</w:t>
            </w:r>
          </w:p>
        </w:tc>
        <w:tc>
          <w:tcPr>
            <w:tcW w:w="1924" w:type="dxa"/>
          </w:tcPr>
          <w:p w:rsidR="00CF21C0" w:rsidRPr="005D1700" w:rsidRDefault="00CF21C0" w:rsidP="00790EC6">
            <w:pPr>
              <w:jc w:val="both"/>
              <w:rPr>
                <w:rFonts w:ascii="Times New Roman" w:hAnsi="Times New Roman" w:cs="Times New Roman"/>
                <w:sz w:val="24"/>
                <w:szCs w:val="24"/>
              </w:rPr>
            </w:pPr>
            <w:r w:rsidRPr="005D1700">
              <w:rPr>
                <w:rFonts w:ascii="Times New Roman" w:hAnsi="Times New Roman" w:cs="Times New Roman"/>
                <w:sz w:val="24"/>
                <w:szCs w:val="24"/>
              </w:rPr>
              <w:t>0</w:t>
            </w:r>
          </w:p>
        </w:tc>
        <w:tc>
          <w:tcPr>
            <w:tcW w:w="1925" w:type="dxa"/>
          </w:tcPr>
          <w:p w:rsidR="00CF21C0" w:rsidRPr="005D1700" w:rsidRDefault="00CF21C0" w:rsidP="00790EC6">
            <w:pPr>
              <w:jc w:val="both"/>
              <w:rPr>
                <w:rFonts w:ascii="Times New Roman" w:hAnsi="Times New Roman" w:cs="Times New Roman"/>
                <w:sz w:val="24"/>
                <w:szCs w:val="24"/>
              </w:rPr>
            </w:pPr>
            <w:r w:rsidRPr="005D1700">
              <w:rPr>
                <w:rFonts w:ascii="Times New Roman" w:hAnsi="Times New Roman" w:cs="Times New Roman"/>
                <w:sz w:val="24"/>
                <w:szCs w:val="24"/>
              </w:rPr>
              <w:t>0</w:t>
            </w:r>
          </w:p>
        </w:tc>
        <w:tc>
          <w:tcPr>
            <w:tcW w:w="1925" w:type="dxa"/>
          </w:tcPr>
          <w:p w:rsidR="00CF21C0" w:rsidRPr="005D1700" w:rsidRDefault="00CF21C0" w:rsidP="00790EC6">
            <w:pPr>
              <w:jc w:val="both"/>
              <w:rPr>
                <w:rFonts w:ascii="Times New Roman" w:hAnsi="Times New Roman" w:cs="Times New Roman"/>
                <w:sz w:val="24"/>
                <w:szCs w:val="24"/>
              </w:rPr>
            </w:pPr>
          </w:p>
        </w:tc>
      </w:tr>
      <w:tr w:rsidR="00CF21C0" w:rsidRPr="005D1700" w:rsidTr="00790EC6">
        <w:tc>
          <w:tcPr>
            <w:tcW w:w="1924" w:type="dxa"/>
          </w:tcPr>
          <w:p w:rsidR="00CF21C0" w:rsidRPr="005D1700" w:rsidRDefault="00CF21C0" w:rsidP="00790EC6">
            <w:pPr>
              <w:jc w:val="both"/>
              <w:rPr>
                <w:rFonts w:ascii="Times New Roman" w:hAnsi="Times New Roman" w:cs="Times New Roman"/>
                <w:sz w:val="24"/>
                <w:szCs w:val="24"/>
              </w:rPr>
            </w:pPr>
            <w:r w:rsidRPr="005D1700">
              <w:rPr>
                <w:rFonts w:ascii="Times New Roman" w:hAnsi="Times New Roman" w:cs="Times New Roman"/>
                <w:sz w:val="24"/>
                <w:szCs w:val="24"/>
              </w:rPr>
              <w:t>Ковачица</w:t>
            </w:r>
          </w:p>
        </w:tc>
        <w:tc>
          <w:tcPr>
            <w:tcW w:w="1924" w:type="dxa"/>
          </w:tcPr>
          <w:p w:rsidR="00CF21C0" w:rsidRPr="005D1700" w:rsidRDefault="00CF21C0" w:rsidP="00790EC6">
            <w:pPr>
              <w:jc w:val="both"/>
              <w:rPr>
                <w:rFonts w:ascii="Times New Roman" w:hAnsi="Times New Roman" w:cs="Times New Roman"/>
                <w:sz w:val="24"/>
                <w:szCs w:val="24"/>
              </w:rPr>
            </w:pPr>
            <w:r w:rsidRPr="005D1700">
              <w:rPr>
                <w:rFonts w:ascii="Times New Roman" w:hAnsi="Times New Roman" w:cs="Times New Roman"/>
                <w:sz w:val="24"/>
                <w:szCs w:val="24"/>
              </w:rPr>
              <w:t>1</w:t>
            </w:r>
          </w:p>
        </w:tc>
        <w:tc>
          <w:tcPr>
            <w:tcW w:w="1924" w:type="dxa"/>
          </w:tcPr>
          <w:p w:rsidR="00CF21C0" w:rsidRPr="005D1700" w:rsidRDefault="00CF21C0" w:rsidP="00790EC6">
            <w:pPr>
              <w:jc w:val="both"/>
              <w:rPr>
                <w:rFonts w:ascii="Times New Roman" w:hAnsi="Times New Roman" w:cs="Times New Roman"/>
                <w:sz w:val="24"/>
                <w:szCs w:val="24"/>
              </w:rPr>
            </w:pPr>
            <w:r w:rsidRPr="005D1700">
              <w:rPr>
                <w:rFonts w:ascii="Times New Roman" w:hAnsi="Times New Roman" w:cs="Times New Roman"/>
                <w:sz w:val="24"/>
                <w:szCs w:val="24"/>
              </w:rPr>
              <w:t>0</w:t>
            </w:r>
          </w:p>
        </w:tc>
        <w:tc>
          <w:tcPr>
            <w:tcW w:w="1925" w:type="dxa"/>
          </w:tcPr>
          <w:p w:rsidR="00CF21C0" w:rsidRPr="005D1700" w:rsidRDefault="00CF21C0" w:rsidP="00790EC6">
            <w:pPr>
              <w:jc w:val="both"/>
              <w:rPr>
                <w:rFonts w:ascii="Times New Roman" w:hAnsi="Times New Roman" w:cs="Times New Roman"/>
                <w:sz w:val="24"/>
                <w:szCs w:val="24"/>
              </w:rPr>
            </w:pPr>
            <w:r w:rsidRPr="005D1700">
              <w:rPr>
                <w:rFonts w:ascii="Times New Roman" w:hAnsi="Times New Roman" w:cs="Times New Roman"/>
                <w:sz w:val="24"/>
                <w:szCs w:val="24"/>
              </w:rPr>
              <w:t>0</w:t>
            </w:r>
          </w:p>
        </w:tc>
        <w:tc>
          <w:tcPr>
            <w:tcW w:w="1925" w:type="dxa"/>
          </w:tcPr>
          <w:p w:rsidR="00CF21C0" w:rsidRPr="005D1700" w:rsidRDefault="00CF21C0" w:rsidP="00790EC6">
            <w:pPr>
              <w:jc w:val="both"/>
              <w:rPr>
                <w:rFonts w:ascii="Times New Roman" w:hAnsi="Times New Roman" w:cs="Times New Roman"/>
                <w:sz w:val="24"/>
                <w:szCs w:val="24"/>
              </w:rPr>
            </w:pPr>
          </w:p>
        </w:tc>
      </w:tr>
      <w:tr w:rsidR="00CF21C0" w:rsidRPr="005D1700" w:rsidTr="00790EC6">
        <w:tc>
          <w:tcPr>
            <w:tcW w:w="1924" w:type="dxa"/>
          </w:tcPr>
          <w:p w:rsidR="00CF21C0" w:rsidRPr="005D1700" w:rsidRDefault="00CF21C0" w:rsidP="00790EC6">
            <w:pPr>
              <w:jc w:val="both"/>
              <w:rPr>
                <w:rFonts w:ascii="Times New Roman" w:hAnsi="Times New Roman" w:cs="Times New Roman"/>
                <w:sz w:val="24"/>
                <w:szCs w:val="24"/>
              </w:rPr>
            </w:pPr>
            <w:r w:rsidRPr="005D1700">
              <w:rPr>
                <w:rFonts w:ascii="Times New Roman" w:hAnsi="Times New Roman" w:cs="Times New Roman"/>
                <w:sz w:val="24"/>
                <w:szCs w:val="24"/>
              </w:rPr>
              <w:t>Ковин</w:t>
            </w:r>
          </w:p>
        </w:tc>
        <w:tc>
          <w:tcPr>
            <w:tcW w:w="1924" w:type="dxa"/>
          </w:tcPr>
          <w:p w:rsidR="00CF21C0" w:rsidRPr="005D1700" w:rsidRDefault="00CF21C0" w:rsidP="00790EC6">
            <w:pPr>
              <w:jc w:val="both"/>
              <w:rPr>
                <w:rFonts w:ascii="Times New Roman" w:hAnsi="Times New Roman" w:cs="Times New Roman"/>
                <w:sz w:val="24"/>
                <w:szCs w:val="24"/>
              </w:rPr>
            </w:pPr>
            <w:r w:rsidRPr="005D1700">
              <w:rPr>
                <w:rFonts w:ascii="Times New Roman" w:hAnsi="Times New Roman" w:cs="Times New Roman"/>
                <w:sz w:val="24"/>
                <w:szCs w:val="24"/>
              </w:rPr>
              <w:t>4</w:t>
            </w:r>
          </w:p>
        </w:tc>
        <w:tc>
          <w:tcPr>
            <w:tcW w:w="1924" w:type="dxa"/>
          </w:tcPr>
          <w:p w:rsidR="00CF21C0" w:rsidRPr="005D1700" w:rsidRDefault="00CF21C0" w:rsidP="00790EC6">
            <w:pPr>
              <w:jc w:val="both"/>
              <w:rPr>
                <w:rFonts w:ascii="Times New Roman" w:hAnsi="Times New Roman" w:cs="Times New Roman"/>
                <w:sz w:val="24"/>
                <w:szCs w:val="24"/>
              </w:rPr>
            </w:pPr>
            <w:r w:rsidRPr="005D1700">
              <w:rPr>
                <w:rFonts w:ascii="Times New Roman" w:hAnsi="Times New Roman" w:cs="Times New Roman"/>
                <w:sz w:val="24"/>
                <w:szCs w:val="24"/>
              </w:rPr>
              <w:t>0</w:t>
            </w:r>
          </w:p>
        </w:tc>
        <w:tc>
          <w:tcPr>
            <w:tcW w:w="1925" w:type="dxa"/>
          </w:tcPr>
          <w:p w:rsidR="00CF21C0" w:rsidRPr="005D1700" w:rsidRDefault="00CF21C0" w:rsidP="00790EC6">
            <w:pPr>
              <w:jc w:val="both"/>
              <w:rPr>
                <w:rFonts w:ascii="Times New Roman" w:hAnsi="Times New Roman" w:cs="Times New Roman"/>
                <w:sz w:val="24"/>
                <w:szCs w:val="24"/>
              </w:rPr>
            </w:pPr>
            <w:r w:rsidRPr="005D1700">
              <w:rPr>
                <w:rFonts w:ascii="Times New Roman" w:hAnsi="Times New Roman" w:cs="Times New Roman"/>
                <w:sz w:val="24"/>
                <w:szCs w:val="24"/>
              </w:rPr>
              <w:t>0</w:t>
            </w:r>
          </w:p>
        </w:tc>
        <w:tc>
          <w:tcPr>
            <w:tcW w:w="1925" w:type="dxa"/>
          </w:tcPr>
          <w:p w:rsidR="00CF21C0" w:rsidRPr="005D1700" w:rsidRDefault="00CF21C0" w:rsidP="00790EC6">
            <w:pPr>
              <w:jc w:val="both"/>
              <w:rPr>
                <w:rFonts w:ascii="Times New Roman" w:hAnsi="Times New Roman" w:cs="Times New Roman"/>
                <w:sz w:val="24"/>
                <w:szCs w:val="24"/>
              </w:rPr>
            </w:pPr>
            <w:r w:rsidRPr="005D1700">
              <w:rPr>
                <w:rFonts w:ascii="Times New Roman" w:hAnsi="Times New Roman" w:cs="Times New Roman"/>
                <w:sz w:val="24"/>
                <w:szCs w:val="24"/>
              </w:rPr>
              <w:t>1</w:t>
            </w:r>
          </w:p>
        </w:tc>
      </w:tr>
      <w:tr w:rsidR="00CF21C0" w:rsidRPr="005D1700" w:rsidTr="00790EC6">
        <w:tc>
          <w:tcPr>
            <w:tcW w:w="1924" w:type="dxa"/>
          </w:tcPr>
          <w:p w:rsidR="00CF21C0" w:rsidRPr="005D1700" w:rsidRDefault="00CF21C0" w:rsidP="00790EC6">
            <w:pPr>
              <w:jc w:val="both"/>
              <w:rPr>
                <w:rFonts w:ascii="Times New Roman" w:hAnsi="Times New Roman" w:cs="Times New Roman"/>
                <w:sz w:val="24"/>
                <w:szCs w:val="24"/>
              </w:rPr>
            </w:pPr>
            <w:r w:rsidRPr="005D1700">
              <w:rPr>
                <w:rFonts w:ascii="Times New Roman" w:hAnsi="Times New Roman" w:cs="Times New Roman"/>
                <w:sz w:val="24"/>
                <w:szCs w:val="24"/>
              </w:rPr>
              <w:t>Опово</w:t>
            </w:r>
          </w:p>
        </w:tc>
        <w:tc>
          <w:tcPr>
            <w:tcW w:w="1924" w:type="dxa"/>
          </w:tcPr>
          <w:p w:rsidR="00CF21C0" w:rsidRPr="005D1700" w:rsidRDefault="00CF21C0" w:rsidP="00790EC6">
            <w:pPr>
              <w:jc w:val="both"/>
              <w:rPr>
                <w:rFonts w:ascii="Times New Roman" w:hAnsi="Times New Roman" w:cs="Times New Roman"/>
                <w:sz w:val="24"/>
                <w:szCs w:val="24"/>
              </w:rPr>
            </w:pPr>
            <w:r w:rsidRPr="005D1700">
              <w:rPr>
                <w:rFonts w:ascii="Times New Roman" w:hAnsi="Times New Roman" w:cs="Times New Roman"/>
                <w:sz w:val="24"/>
                <w:szCs w:val="24"/>
              </w:rPr>
              <w:t>1</w:t>
            </w:r>
          </w:p>
        </w:tc>
        <w:tc>
          <w:tcPr>
            <w:tcW w:w="1924" w:type="dxa"/>
          </w:tcPr>
          <w:p w:rsidR="00CF21C0" w:rsidRPr="005D1700" w:rsidRDefault="00CF21C0" w:rsidP="00790EC6">
            <w:pPr>
              <w:jc w:val="both"/>
              <w:rPr>
                <w:rFonts w:ascii="Times New Roman" w:hAnsi="Times New Roman" w:cs="Times New Roman"/>
                <w:sz w:val="24"/>
                <w:szCs w:val="24"/>
              </w:rPr>
            </w:pPr>
            <w:r w:rsidRPr="005D1700">
              <w:rPr>
                <w:rFonts w:ascii="Times New Roman" w:hAnsi="Times New Roman" w:cs="Times New Roman"/>
                <w:sz w:val="24"/>
                <w:szCs w:val="24"/>
              </w:rPr>
              <w:t>0</w:t>
            </w:r>
          </w:p>
        </w:tc>
        <w:tc>
          <w:tcPr>
            <w:tcW w:w="1925" w:type="dxa"/>
          </w:tcPr>
          <w:p w:rsidR="00CF21C0" w:rsidRPr="005D1700" w:rsidRDefault="00CF21C0" w:rsidP="00790EC6">
            <w:pPr>
              <w:jc w:val="both"/>
              <w:rPr>
                <w:rFonts w:ascii="Times New Roman" w:hAnsi="Times New Roman" w:cs="Times New Roman"/>
                <w:sz w:val="24"/>
                <w:szCs w:val="24"/>
              </w:rPr>
            </w:pPr>
            <w:r w:rsidRPr="005D1700">
              <w:rPr>
                <w:rFonts w:ascii="Times New Roman" w:hAnsi="Times New Roman" w:cs="Times New Roman"/>
                <w:sz w:val="24"/>
                <w:szCs w:val="24"/>
              </w:rPr>
              <w:t>0</w:t>
            </w:r>
          </w:p>
        </w:tc>
        <w:tc>
          <w:tcPr>
            <w:tcW w:w="1925" w:type="dxa"/>
          </w:tcPr>
          <w:p w:rsidR="00CF21C0" w:rsidRPr="005D1700" w:rsidRDefault="00CF21C0" w:rsidP="00790EC6">
            <w:pPr>
              <w:jc w:val="both"/>
              <w:rPr>
                <w:rFonts w:ascii="Times New Roman" w:hAnsi="Times New Roman" w:cs="Times New Roman"/>
                <w:sz w:val="24"/>
                <w:szCs w:val="24"/>
              </w:rPr>
            </w:pPr>
          </w:p>
        </w:tc>
      </w:tr>
      <w:tr w:rsidR="00CF21C0" w:rsidRPr="005D1700" w:rsidTr="00790EC6">
        <w:tc>
          <w:tcPr>
            <w:tcW w:w="1924" w:type="dxa"/>
          </w:tcPr>
          <w:p w:rsidR="00CF21C0" w:rsidRPr="005D1700" w:rsidRDefault="00CF21C0" w:rsidP="00790EC6">
            <w:pPr>
              <w:jc w:val="both"/>
              <w:rPr>
                <w:rFonts w:ascii="Times New Roman" w:hAnsi="Times New Roman" w:cs="Times New Roman"/>
                <w:sz w:val="24"/>
                <w:szCs w:val="24"/>
              </w:rPr>
            </w:pPr>
            <w:r w:rsidRPr="005D1700">
              <w:rPr>
                <w:rFonts w:ascii="Times New Roman" w:hAnsi="Times New Roman" w:cs="Times New Roman"/>
                <w:sz w:val="24"/>
                <w:szCs w:val="24"/>
              </w:rPr>
              <w:t>Вршац</w:t>
            </w:r>
          </w:p>
        </w:tc>
        <w:tc>
          <w:tcPr>
            <w:tcW w:w="1924" w:type="dxa"/>
          </w:tcPr>
          <w:p w:rsidR="00CF21C0" w:rsidRPr="005D1700" w:rsidRDefault="00CF21C0" w:rsidP="00790EC6">
            <w:pPr>
              <w:jc w:val="both"/>
              <w:rPr>
                <w:rFonts w:ascii="Times New Roman" w:hAnsi="Times New Roman" w:cs="Times New Roman"/>
                <w:sz w:val="24"/>
                <w:szCs w:val="24"/>
              </w:rPr>
            </w:pPr>
            <w:r w:rsidRPr="005D1700">
              <w:rPr>
                <w:rFonts w:ascii="Times New Roman" w:hAnsi="Times New Roman" w:cs="Times New Roman"/>
                <w:sz w:val="24"/>
                <w:szCs w:val="24"/>
              </w:rPr>
              <w:t>0</w:t>
            </w:r>
          </w:p>
        </w:tc>
        <w:tc>
          <w:tcPr>
            <w:tcW w:w="1924" w:type="dxa"/>
          </w:tcPr>
          <w:p w:rsidR="00CF21C0" w:rsidRPr="005D1700" w:rsidRDefault="00CF21C0" w:rsidP="00790EC6">
            <w:pPr>
              <w:jc w:val="both"/>
              <w:rPr>
                <w:rFonts w:ascii="Times New Roman" w:hAnsi="Times New Roman" w:cs="Times New Roman"/>
                <w:sz w:val="24"/>
                <w:szCs w:val="24"/>
              </w:rPr>
            </w:pPr>
            <w:r w:rsidRPr="005D1700">
              <w:rPr>
                <w:rFonts w:ascii="Times New Roman" w:hAnsi="Times New Roman" w:cs="Times New Roman"/>
                <w:sz w:val="24"/>
                <w:szCs w:val="24"/>
              </w:rPr>
              <w:t>0</w:t>
            </w:r>
          </w:p>
        </w:tc>
        <w:tc>
          <w:tcPr>
            <w:tcW w:w="1925" w:type="dxa"/>
          </w:tcPr>
          <w:p w:rsidR="00CF21C0" w:rsidRPr="005D1700" w:rsidRDefault="00CF21C0" w:rsidP="00790EC6">
            <w:pPr>
              <w:jc w:val="both"/>
              <w:rPr>
                <w:rFonts w:ascii="Times New Roman" w:hAnsi="Times New Roman" w:cs="Times New Roman"/>
                <w:sz w:val="24"/>
                <w:szCs w:val="24"/>
              </w:rPr>
            </w:pPr>
            <w:r w:rsidRPr="005D1700">
              <w:rPr>
                <w:rFonts w:ascii="Times New Roman" w:hAnsi="Times New Roman" w:cs="Times New Roman"/>
                <w:sz w:val="24"/>
                <w:szCs w:val="24"/>
              </w:rPr>
              <w:t>0</w:t>
            </w:r>
          </w:p>
        </w:tc>
        <w:tc>
          <w:tcPr>
            <w:tcW w:w="1925" w:type="dxa"/>
          </w:tcPr>
          <w:p w:rsidR="00CF21C0" w:rsidRPr="005D1700" w:rsidRDefault="00CF21C0" w:rsidP="00790EC6">
            <w:pPr>
              <w:jc w:val="both"/>
              <w:rPr>
                <w:rFonts w:ascii="Times New Roman" w:hAnsi="Times New Roman" w:cs="Times New Roman"/>
                <w:sz w:val="24"/>
                <w:szCs w:val="24"/>
              </w:rPr>
            </w:pPr>
          </w:p>
        </w:tc>
      </w:tr>
      <w:tr w:rsidR="00CF21C0" w:rsidRPr="005D1700" w:rsidTr="00790EC6">
        <w:tc>
          <w:tcPr>
            <w:tcW w:w="1924" w:type="dxa"/>
          </w:tcPr>
          <w:p w:rsidR="00CF21C0" w:rsidRPr="005D1700" w:rsidRDefault="00CF21C0" w:rsidP="00790EC6">
            <w:pPr>
              <w:jc w:val="both"/>
              <w:rPr>
                <w:rFonts w:ascii="Times New Roman" w:hAnsi="Times New Roman" w:cs="Times New Roman"/>
                <w:sz w:val="24"/>
                <w:szCs w:val="24"/>
              </w:rPr>
            </w:pPr>
            <w:r w:rsidRPr="005D1700">
              <w:rPr>
                <w:rFonts w:ascii="Times New Roman" w:hAnsi="Times New Roman" w:cs="Times New Roman"/>
                <w:sz w:val="24"/>
                <w:szCs w:val="24"/>
              </w:rPr>
              <w:t>Панчево</w:t>
            </w:r>
          </w:p>
        </w:tc>
        <w:tc>
          <w:tcPr>
            <w:tcW w:w="1924" w:type="dxa"/>
          </w:tcPr>
          <w:p w:rsidR="00CF21C0" w:rsidRPr="005D1700" w:rsidRDefault="00CF21C0" w:rsidP="00790EC6">
            <w:pPr>
              <w:jc w:val="both"/>
              <w:rPr>
                <w:rFonts w:ascii="Times New Roman" w:hAnsi="Times New Roman" w:cs="Times New Roman"/>
                <w:sz w:val="24"/>
                <w:szCs w:val="24"/>
              </w:rPr>
            </w:pPr>
            <w:r w:rsidRPr="005D1700">
              <w:rPr>
                <w:rFonts w:ascii="Times New Roman" w:hAnsi="Times New Roman" w:cs="Times New Roman"/>
                <w:sz w:val="24"/>
                <w:szCs w:val="24"/>
              </w:rPr>
              <w:t>14</w:t>
            </w:r>
          </w:p>
        </w:tc>
        <w:tc>
          <w:tcPr>
            <w:tcW w:w="1924" w:type="dxa"/>
          </w:tcPr>
          <w:p w:rsidR="00CF21C0" w:rsidRPr="005D1700" w:rsidRDefault="00CF21C0" w:rsidP="00790EC6">
            <w:pPr>
              <w:jc w:val="both"/>
              <w:rPr>
                <w:rFonts w:ascii="Times New Roman" w:hAnsi="Times New Roman" w:cs="Times New Roman"/>
                <w:sz w:val="24"/>
                <w:szCs w:val="24"/>
              </w:rPr>
            </w:pPr>
            <w:r w:rsidRPr="005D1700">
              <w:rPr>
                <w:rFonts w:ascii="Times New Roman" w:hAnsi="Times New Roman" w:cs="Times New Roman"/>
                <w:sz w:val="24"/>
                <w:szCs w:val="24"/>
              </w:rPr>
              <w:t>2</w:t>
            </w:r>
          </w:p>
        </w:tc>
        <w:tc>
          <w:tcPr>
            <w:tcW w:w="1925" w:type="dxa"/>
          </w:tcPr>
          <w:p w:rsidR="00CF21C0" w:rsidRPr="005D1700" w:rsidRDefault="00CF21C0" w:rsidP="00790EC6">
            <w:pPr>
              <w:jc w:val="both"/>
              <w:rPr>
                <w:rFonts w:ascii="Times New Roman" w:hAnsi="Times New Roman" w:cs="Times New Roman"/>
                <w:sz w:val="24"/>
                <w:szCs w:val="24"/>
              </w:rPr>
            </w:pPr>
            <w:r w:rsidRPr="005D1700">
              <w:rPr>
                <w:rFonts w:ascii="Times New Roman" w:hAnsi="Times New Roman" w:cs="Times New Roman"/>
                <w:sz w:val="24"/>
                <w:szCs w:val="24"/>
              </w:rPr>
              <w:t>1</w:t>
            </w:r>
          </w:p>
        </w:tc>
        <w:tc>
          <w:tcPr>
            <w:tcW w:w="1925" w:type="dxa"/>
          </w:tcPr>
          <w:p w:rsidR="00CF21C0" w:rsidRPr="005D1700" w:rsidRDefault="00CF21C0" w:rsidP="00790EC6">
            <w:pPr>
              <w:jc w:val="both"/>
              <w:rPr>
                <w:rFonts w:ascii="Times New Roman" w:hAnsi="Times New Roman" w:cs="Times New Roman"/>
                <w:sz w:val="24"/>
                <w:szCs w:val="24"/>
              </w:rPr>
            </w:pPr>
          </w:p>
        </w:tc>
      </w:tr>
      <w:tr w:rsidR="00CF21C0" w:rsidRPr="005D1700" w:rsidTr="00790EC6">
        <w:tc>
          <w:tcPr>
            <w:tcW w:w="1924" w:type="dxa"/>
          </w:tcPr>
          <w:p w:rsidR="00CF21C0" w:rsidRPr="005D1700" w:rsidRDefault="00CF21C0" w:rsidP="00790EC6">
            <w:pPr>
              <w:jc w:val="both"/>
              <w:rPr>
                <w:rFonts w:ascii="Times New Roman" w:hAnsi="Times New Roman" w:cs="Times New Roman"/>
                <w:sz w:val="24"/>
                <w:szCs w:val="24"/>
              </w:rPr>
            </w:pPr>
            <w:r w:rsidRPr="005D1700">
              <w:rPr>
                <w:rFonts w:ascii="Times New Roman" w:hAnsi="Times New Roman" w:cs="Times New Roman"/>
                <w:sz w:val="24"/>
                <w:szCs w:val="24"/>
              </w:rPr>
              <w:t>Пландиште</w:t>
            </w:r>
          </w:p>
        </w:tc>
        <w:tc>
          <w:tcPr>
            <w:tcW w:w="1924" w:type="dxa"/>
          </w:tcPr>
          <w:p w:rsidR="00CF21C0" w:rsidRPr="005D1700" w:rsidRDefault="00CF21C0" w:rsidP="00790EC6">
            <w:pPr>
              <w:jc w:val="both"/>
              <w:rPr>
                <w:rFonts w:ascii="Times New Roman" w:hAnsi="Times New Roman" w:cs="Times New Roman"/>
                <w:sz w:val="24"/>
                <w:szCs w:val="24"/>
              </w:rPr>
            </w:pPr>
            <w:r w:rsidRPr="005D1700">
              <w:rPr>
                <w:rFonts w:ascii="Times New Roman" w:hAnsi="Times New Roman" w:cs="Times New Roman"/>
                <w:sz w:val="24"/>
                <w:szCs w:val="24"/>
              </w:rPr>
              <w:t>0</w:t>
            </w:r>
          </w:p>
        </w:tc>
        <w:tc>
          <w:tcPr>
            <w:tcW w:w="1924" w:type="dxa"/>
          </w:tcPr>
          <w:p w:rsidR="00CF21C0" w:rsidRPr="005D1700" w:rsidRDefault="00CF21C0" w:rsidP="00790EC6">
            <w:pPr>
              <w:jc w:val="both"/>
              <w:rPr>
                <w:rFonts w:ascii="Times New Roman" w:hAnsi="Times New Roman" w:cs="Times New Roman"/>
                <w:sz w:val="24"/>
                <w:szCs w:val="24"/>
              </w:rPr>
            </w:pPr>
            <w:r w:rsidRPr="005D1700">
              <w:rPr>
                <w:rFonts w:ascii="Times New Roman" w:hAnsi="Times New Roman" w:cs="Times New Roman"/>
                <w:sz w:val="24"/>
                <w:szCs w:val="24"/>
              </w:rPr>
              <w:t>0</w:t>
            </w:r>
          </w:p>
        </w:tc>
        <w:tc>
          <w:tcPr>
            <w:tcW w:w="1925" w:type="dxa"/>
          </w:tcPr>
          <w:p w:rsidR="00CF21C0" w:rsidRPr="005D1700" w:rsidRDefault="00CF21C0" w:rsidP="00790EC6">
            <w:pPr>
              <w:jc w:val="both"/>
              <w:rPr>
                <w:rFonts w:ascii="Times New Roman" w:hAnsi="Times New Roman" w:cs="Times New Roman"/>
                <w:sz w:val="24"/>
                <w:szCs w:val="24"/>
              </w:rPr>
            </w:pPr>
            <w:r w:rsidRPr="005D1700">
              <w:rPr>
                <w:rFonts w:ascii="Times New Roman" w:hAnsi="Times New Roman" w:cs="Times New Roman"/>
                <w:sz w:val="24"/>
                <w:szCs w:val="24"/>
              </w:rPr>
              <w:t>0</w:t>
            </w:r>
          </w:p>
        </w:tc>
        <w:tc>
          <w:tcPr>
            <w:tcW w:w="1925" w:type="dxa"/>
          </w:tcPr>
          <w:p w:rsidR="00CF21C0" w:rsidRPr="005D1700" w:rsidRDefault="00CF21C0" w:rsidP="00790EC6">
            <w:pPr>
              <w:jc w:val="both"/>
              <w:rPr>
                <w:rFonts w:ascii="Times New Roman" w:hAnsi="Times New Roman" w:cs="Times New Roman"/>
                <w:sz w:val="24"/>
                <w:szCs w:val="24"/>
              </w:rPr>
            </w:pPr>
          </w:p>
        </w:tc>
      </w:tr>
      <w:tr w:rsidR="00CF21C0" w:rsidRPr="005D1700" w:rsidTr="00790EC6">
        <w:tc>
          <w:tcPr>
            <w:tcW w:w="1924" w:type="dxa"/>
          </w:tcPr>
          <w:p w:rsidR="00CF21C0" w:rsidRPr="005D1700" w:rsidRDefault="00CF21C0" w:rsidP="00790EC6">
            <w:pPr>
              <w:jc w:val="both"/>
              <w:rPr>
                <w:rFonts w:ascii="Times New Roman" w:hAnsi="Times New Roman" w:cs="Times New Roman"/>
                <w:b/>
                <w:sz w:val="24"/>
                <w:szCs w:val="24"/>
              </w:rPr>
            </w:pPr>
            <w:r w:rsidRPr="005D1700">
              <w:rPr>
                <w:rFonts w:ascii="Times New Roman" w:hAnsi="Times New Roman" w:cs="Times New Roman"/>
                <w:b/>
                <w:sz w:val="24"/>
                <w:szCs w:val="24"/>
              </w:rPr>
              <w:t>УКУПНО ЈБО</w:t>
            </w:r>
          </w:p>
        </w:tc>
        <w:tc>
          <w:tcPr>
            <w:tcW w:w="1924" w:type="dxa"/>
          </w:tcPr>
          <w:p w:rsidR="00CF21C0" w:rsidRPr="005D1700" w:rsidRDefault="00CF21C0" w:rsidP="00790EC6">
            <w:pPr>
              <w:jc w:val="both"/>
              <w:rPr>
                <w:rFonts w:ascii="Times New Roman" w:hAnsi="Times New Roman" w:cs="Times New Roman"/>
                <w:b/>
                <w:sz w:val="24"/>
                <w:szCs w:val="24"/>
              </w:rPr>
            </w:pPr>
            <w:r w:rsidRPr="005D1700">
              <w:rPr>
                <w:rFonts w:ascii="Times New Roman" w:hAnsi="Times New Roman" w:cs="Times New Roman"/>
                <w:b/>
                <w:sz w:val="24"/>
                <w:szCs w:val="24"/>
              </w:rPr>
              <w:t>23</w:t>
            </w:r>
          </w:p>
        </w:tc>
        <w:tc>
          <w:tcPr>
            <w:tcW w:w="1924" w:type="dxa"/>
          </w:tcPr>
          <w:p w:rsidR="00CF21C0" w:rsidRPr="005D1700" w:rsidRDefault="00CF21C0" w:rsidP="00790EC6">
            <w:pPr>
              <w:jc w:val="both"/>
              <w:rPr>
                <w:rFonts w:ascii="Times New Roman" w:hAnsi="Times New Roman" w:cs="Times New Roman"/>
                <w:b/>
                <w:sz w:val="24"/>
                <w:szCs w:val="24"/>
              </w:rPr>
            </w:pPr>
            <w:r w:rsidRPr="005D1700">
              <w:rPr>
                <w:rFonts w:ascii="Times New Roman" w:hAnsi="Times New Roman" w:cs="Times New Roman"/>
                <w:b/>
                <w:sz w:val="24"/>
                <w:szCs w:val="24"/>
              </w:rPr>
              <w:t>2</w:t>
            </w:r>
          </w:p>
        </w:tc>
        <w:tc>
          <w:tcPr>
            <w:tcW w:w="1925" w:type="dxa"/>
          </w:tcPr>
          <w:p w:rsidR="00CF21C0" w:rsidRPr="005D1700" w:rsidRDefault="00CF21C0" w:rsidP="00790EC6">
            <w:pPr>
              <w:jc w:val="both"/>
              <w:rPr>
                <w:rFonts w:ascii="Times New Roman" w:hAnsi="Times New Roman" w:cs="Times New Roman"/>
                <w:b/>
                <w:sz w:val="24"/>
                <w:szCs w:val="24"/>
              </w:rPr>
            </w:pPr>
            <w:r w:rsidRPr="005D1700">
              <w:rPr>
                <w:rFonts w:ascii="Times New Roman" w:hAnsi="Times New Roman" w:cs="Times New Roman"/>
                <w:b/>
                <w:sz w:val="24"/>
                <w:szCs w:val="24"/>
              </w:rPr>
              <w:t>1</w:t>
            </w:r>
          </w:p>
        </w:tc>
        <w:tc>
          <w:tcPr>
            <w:tcW w:w="1925" w:type="dxa"/>
          </w:tcPr>
          <w:p w:rsidR="00CF21C0" w:rsidRPr="005D1700" w:rsidRDefault="00CF21C0" w:rsidP="00790EC6">
            <w:pPr>
              <w:jc w:val="both"/>
              <w:rPr>
                <w:rFonts w:ascii="Times New Roman" w:hAnsi="Times New Roman" w:cs="Times New Roman"/>
                <w:b/>
                <w:sz w:val="24"/>
                <w:szCs w:val="24"/>
              </w:rPr>
            </w:pPr>
            <w:r w:rsidRPr="005D1700">
              <w:rPr>
                <w:rFonts w:ascii="Times New Roman" w:hAnsi="Times New Roman" w:cs="Times New Roman"/>
                <w:b/>
                <w:sz w:val="24"/>
                <w:szCs w:val="24"/>
              </w:rPr>
              <w:t>1</w:t>
            </w:r>
          </w:p>
        </w:tc>
      </w:tr>
    </w:tbl>
    <w:p w:rsidR="00790EC6" w:rsidRPr="00000DFF" w:rsidRDefault="00C331B9" w:rsidP="00000DFF">
      <w:pPr>
        <w:rPr>
          <w:rFonts w:ascii="Times New Roman" w:hAnsi="Times New Roman"/>
          <w:sz w:val="24"/>
          <w:szCs w:val="24"/>
          <w:u w:val="single"/>
        </w:rPr>
      </w:pPr>
      <w:r w:rsidRPr="00790EC6">
        <w:rPr>
          <w:rFonts w:ascii="Times New Roman" w:hAnsi="Times New Roman"/>
          <w:sz w:val="24"/>
          <w:szCs w:val="24"/>
        </w:rPr>
        <w:lastRenderedPageBreak/>
        <w:t xml:space="preserve">15.3.5. </w:t>
      </w:r>
      <w:r w:rsidRPr="00790EC6">
        <w:rPr>
          <w:rFonts w:ascii="Times New Roman" w:hAnsi="Times New Roman"/>
          <w:sz w:val="24"/>
          <w:szCs w:val="24"/>
          <w:u w:val="single"/>
        </w:rPr>
        <w:t>Специфичне стопе обољевања од хроничних болести</w:t>
      </w:r>
    </w:p>
    <w:p w:rsidR="00C331B9" w:rsidRPr="00790EC6" w:rsidRDefault="00C331B9" w:rsidP="00790EC6">
      <w:pPr>
        <w:spacing w:after="0" w:line="240" w:lineRule="auto"/>
        <w:jc w:val="both"/>
        <w:rPr>
          <w:rFonts w:ascii="Times New Roman" w:hAnsi="Times New Roman"/>
          <w:sz w:val="24"/>
          <w:szCs w:val="24"/>
        </w:rPr>
      </w:pPr>
      <w:r w:rsidRPr="00790EC6">
        <w:rPr>
          <w:rFonts w:ascii="Times New Roman" w:hAnsi="Times New Roman"/>
          <w:sz w:val="24"/>
          <w:szCs w:val="24"/>
        </w:rPr>
        <w:t xml:space="preserve">Анализа морбидитета одраслог становништва Јужнобанатског округа по групама болести показује да ова популација најчешће обољева од </w:t>
      </w:r>
      <w:r w:rsidRPr="00790EC6">
        <w:rPr>
          <w:rFonts w:ascii="Times New Roman" w:hAnsi="Times New Roman"/>
          <w:b/>
          <w:sz w:val="24"/>
          <w:szCs w:val="24"/>
        </w:rPr>
        <w:t xml:space="preserve">болести система за дисање </w:t>
      </w:r>
      <w:r w:rsidRPr="00790EC6">
        <w:rPr>
          <w:rFonts w:ascii="Times New Roman" w:hAnsi="Times New Roman"/>
          <w:sz w:val="24"/>
          <w:szCs w:val="24"/>
        </w:rPr>
        <w:t>са процентуалним учешћем од 20,8%.</w:t>
      </w:r>
    </w:p>
    <w:p w:rsidR="00C331B9" w:rsidRPr="00FB2670" w:rsidRDefault="00C331B9" w:rsidP="00790EC6">
      <w:pPr>
        <w:spacing w:after="0" w:line="360" w:lineRule="auto"/>
        <w:jc w:val="both"/>
        <w:rPr>
          <w:rFonts w:ascii="Times New Roman" w:hAnsi="Times New Roman"/>
        </w:rPr>
      </w:pPr>
    </w:p>
    <w:p w:rsidR="00790EC6" w:rsidRPr="00790EC6" w:rsidRDefault="00C331B9" w:rsidP="00790EC6">
      <w:pPr>
        <w:spacing w:line="360" w:lineRule="auto"/>
        <w:jc w:val="center"/>
        <w:rPr>
          <w:rFonts w:ascii="Times New Roman" w:hAnsi="Times New Roman"/>
        </w:rPr>
      </w:pPr>
      <w:r>
        <w:rPr>
          <w:rFonts w:ascii="Times New Roman" w:hAnsi="Times New Roman"/>
          <w:noProof/>
          <w:lang w:eastAsia="en-GB"/>
        </w:rPr>
        <w:drawing>
          <wp:inline distT="0" distB="0" distL="0" distR="0">
            <wp:extent cx="5505450" cy="3162300"/>
            <wp:effectExtent l="19050" t="19050" r="19050" b="19050"/>
            <wp:docPr id="27"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31"/>
                    <a:srcRect/>
                    <a:stretch>
                      <a:fillRect/>
                    </a:stretch>
                  </pic:blipFill>
                  <pic:spPr bwMode="auto">
                    <a:xfrm>
                      <a:off x="0" y="0"/>
                      <a:ext cx="5505450" cy="3162300"/>
                    </a:xfrm>
                    <a:prstGeom prst="rect">
                      <a:avLst/>
                    </a:prstGeom>
                    <a:noFill/>
                    <a:ln w="6350" cmpd="sng">
                      <a:solidFill>
                        <a:srgbClr val="000000"/>
                      </a:solidFill>
                      <a:miter lim="800000"/>
                      <a:headEnd/>
                      <a:tailEnd/>
                    </a:ln>
                    <a:effectLst/>
                  </pic:spPr>
                </pic:pic>
              </a:graphicData>
            </a:graphic>
          </wp:inline>
        </w:drawing>
      </w:r>
      <w:r w:rsidR="00790EC6" w:rsidRPr="00790EC6">
        <w:rPr>
          <w:rFonts w:ascii="Times New Roman" w:hAnsi="Times New Roman"/>
          <w:i/>
          <w:sz w:val="24"/>
          <w:szCs w:val="24"/>
        </w:rPr>
        <w:t>Графикон бр. 21</w:t>
      </w:r>
    </w:p>
    <w:p w:rsidR="00790EC6" w:rsidRDefault="00790EC6" w:rsidP="00790EC6">
      <w:pPr>
        <w:spacing w:after="0" w:line="240" w:lineRule="auto"/>
        <w:jc w:val="both"/>
        <w:rPr>
          <w:rFonts w:ascii="Times New Roman" w:hAnsi="Times New Roman"/>
          <w:sz w:val="24"/>
          <w:szCs w:val="24"/>
        </w:rPr>
      </w:pPr>
    </w:p>
    <w:p w:rsidR="00C331B9" w:rsidRPr="00790EC6" w:rsidRDefault="00C331B9" w:rsidP="00790EC6">
      <w:pPr>
        <w:spacing w:after="0" w:line="240" w:lineRule="auto"/>
        <w:jc w:val="both"/>
        <w:rPr>
          <w:rFonts w:ascii="Times New Roman" w:hAnsi="Times New Roman"/>
          <w:sz w:val="24"/>
          <w:szCs w:val="24"/>
        </w:rPr>
      </w:pPr>
      <w:r w:rsidRPr="00790EC6">
        <w:rPr>
          <w:rFonts w:ascii="Times New Roman" w:hAnsi="Times New Roman"/>
          <w:sz w:val="24"/>
          <w:szCs w:val="24"/>
        </w:rPr>
        <w:t xml:space="preserve">На другом месту са нешто нижом стопом налазе се </w:t>
      </w:r>
      <w:r w:rsidRPr="00790EC6">
        <w:rPr>
          <w:rFonts w:ascii="Times New Roman" w:hAnsi="Times New Roman"/>
          <w:b/>
          <w:sz w:val="24"/>
          <w:szCs w:val="24"/>
        </w:rPr>
        <w:t>болести система крвотока (</w:t>
      </w:r>
      <w:r w:rsidRPr="00790EC6">
        <w:rPr>
          <w:rFonts w:ascii="Times New Roman" w:hAnsi="Times New Roman"/>
          <w:sz w:val="24"/>
          <w:szCs w:val="24"/>
        </w:rPr>
        <w:t>19,6%), док треће место у морбидитету одраслих припада</w:t>
      </w:r>
      <w:r w:rsidRPr="00790EC6">
        <w:rPr>
          <w:rFonts w:ascii="Times New Roman" w:hAnsi="Times New Roman"/>
          <w:b/>
          <w:sz w:val="24"/>
          <w:szCs w:val="24"/>
        </w:rPr>
        <w:t xml:space="preserve"> болестима</w:t>
      </w:r>
      <w:r w:rsidRPr="00790EC6">
        <w:rPr>
          <w:rFonts w:ascii="Times New Roman" w:hAnsi="Times New Roman"/>
          <w:sz w:val="24"/>
          <w:szCs w:val="24"/>
        </w:rPr>
        <w:t xml:space="preserve"> </w:t>
      </w:r>
      <w:r w:rsidRPr="00790EC6">
        <w:rPr>
          <w:rFonts w:ascii="Times New Roman" w:hAnsi="Times New Roman"/>
          <w:b/>
          <w:sz w:val="24"/>
          <w:szCs w:val="24"/>
        </w:rPr>
        <w:t xml:space="preserve">жлезда са унутрашњим лучењем, исхране и метаболизма </w:t>
      </w:r>
      <w:r w:rsidRPr="00790EC6">
        <w:rPr>
          <w:rFonts w:ascii="Times New Roman" w:hAnsi="Times New Roman"/>
          <w:sz w:val="24"/>
          <w:szCs w:val="24"/>
        </w:rPr>
        <w:t>(7,9%). Ове болести су од  значаја, јер су често узрок привремене радне неспособности, боловања и одсуствовања са посла. Четврто место са 6,6%, заузимају болести</w:t>
      </w:r>
      <w:r w:rsidRPr="00790EC6">
        <w:rPr>
          <w:rFonts w:ascii="Times New Roman" w:hAnsi="Times New Roman"/>
          <w:b/>
          <w:sz w:val="24"/>
          <w:szCs w:val="24"/>
        </w:rPr>
        <w:t xml:space="preserve"> мокраћно-полног система, </w:t>
      </w:r>
      <w:r w:rsidRPr="00790EC6">
        <w:rPr>
          <w:rFonts w:ascii="Times New Roman" w:hAnsi="Times New Roman"/>
          <w:sz w:val="24"/>
          <w:szCs w:val="24"/>
        </w:rPr>
        <w:t>док су на петом месту</w:t>
      </w:r>
      <w:r w:rsidRPr="00790EC6">
        <w:rPr>
          <w:rFonts w:ascii="Times New Roman" w:hAnsi="Times New Roman"/>
          <w:b/>
          <w:sz w:val="24"/>
          <w:szCs w:val="24"/>
        </w:rPr>
        <w:t xml:space="preserve"> болести мишићно-коштаног и везивног</w:t>
      </w:r>
      <w:r w:rsidRPr="00790EC6">
        <w:rPr>
          <w:rFonts w:ascii="Times New Roman" w:hAnsi="Times New Roman"/>
          <w:sz w:val="24"/>
          <w:szCs w:val="24"/>
        </w:rPr>
        <w:t xml:space="preserve"> </w:t>
      </w:r>
      <w:r w:rsidRPr="00790EC6">
        <w:rPr>
          <w:rFonts w:ascii="Times New Roman" w:hAnsi="Times New Roman"/>
          <w:b/>
          <w:sz w:val="24"/>
          <w:szCs w:val="24"/>
        </w:rPr>
        <w:t>ткива</w:t>
      </w:r>
      <w:r w:rsidRPr="00790EC6">
        <w:rPr>
          <w:rFonts w:ascii="Times New Roman" w:hAnsi="Times New Roman"/>
          <w:sz w:val="24"/>
          <w:szCs w:val="24"/>
        </w:rPr>
        <w:t xml:space="preserve"> са процентуалним учешћем од 6,4%. Сва остала обољења заступљена су са 38,8%.  </w:t>
      </w:r>
    </w:p>
    <w:p w:rsidR="00C331B9" w:rsidRPr="00FB2670" w:rsidRDefault="00C331B9" w:rsidP="00790EC6">
      <w:pPr>
        <w:spacing w:after="0" w:line="360" w:lineRule="auto"/>
        <w:jc w:val="both"/>
        <w:rPr>
          <w:rFonts w:ascii="Times New Roman" w:hAnsi="Times New Roman"/>
          <w:b/>
        </w:rPr>
      </w:pPr>
    </w:p>
    <w:p w:rsidR="00C331B9" w:rsidRPr="00FB2670" w:rsidRDefault="00C331B9" w:rsidP="00C331B9">
      <w:pPr>
        <w:spacing w:line="360" w:lineRule="auto"/>
        <w:jc w:val="both"/>
        <w:rPr>
          <w:rFonts w:ascii="Times New Roman" w:hAnsi="Times New Roman"/>
          <w:b/>
        </w:rPr>
      </w:pPr>
    </w:p>
    <w:p w:rsidR="00C331B9" w:rsidRPr="00FB2670" w:rsidRDefault="00C331B9" w:rsidP="00C331B9">
      <w:pPr>
        <w:spacing w:line="360" w:lineRule="auto"/>
        <w:jc w:val="both"/>
        <w:rPr>
          <w:rFonts w:ascii="Times New Roman" w:hAnsi="Times New Roman"/>
          <w:b/>
        </w:rPr>
      </w:pPr>
    </w:p>
    <w:p w:rsidR="00790EC6" w:rsidRDefault="00C331B9" w:rsidP="00790EC6">
      <w:pPr>
        <w:spacing w:line="360" w:lineRule="auto"/>
        <w:jc w:val="both"/>
        <w:rPr>
          <w:rFonts w:ascii="Times New Roman" w:hAnsi="Times New Roman"/>
          <w:b/>
        </w:rPr>
      </w:pPr>
      <w:r>
        <w:rPr>
          <w:rFonts w:ascii="Times New Roman" w:hAnsi="Times New Roman"/>
          <w:b/>
          <w:noProof/>
          <w:lang w:eastAsia="en-GB"/>
        </w:rPr>
        <w:lastRenderedPageBreak/>
        <w:drawing>
          <wp:inline distT="0" distB="0" distL="0" distR="0">
            <wp:extent cx="4867275" cy="3362325"/>
            <wp:effectExtent l="19050" t="19050" r="28575" b="28575"/>
            <wp:docPr id="26"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32"/>
                    <a:srcRect/>
                    <a:stretch>
                      <a:fillRect/>
                    </a:stretch>
                  </pic:blipFill>
                  <pic:spPr bwMode="auto">
                    <a:xfrm>
                      <a:off x="0" y="0"/>
                      <a:ext cx="4867275" cy="3362325"/>
                    </a:xfrm>
                    <a:prstGeom prst="rect">
                      <a:avLst/>
                    </a:prstGeom>
                    <a:noFill/>
                    <a:ln w="6350" cmpd="sng">
                      <a:solidFill>
                        <a:srgbClr val="000000"/>
                      </a:solidFill>
                      <a:miter lim="800000"/>
                      <a:headEnd/>
                      <a:tailEnd/>
                    </a:ln>
                    <a:effectLst/>
                  </pic:spPr>
                </pic:pic>
              </a:graphicData>
            </a:graphic>
          </wp:inline>
        </w:drawing>
      </w:r>
    </w:p>
    <w:p w:rsidR="00C331B9" w:rsidRDefault="00790EC6" w:rsidP="00790EC6">
      <w:pPr>
        <w:spacing w:after="0" w:line="240" w:lineRule="auto"/>
        <w:jc w:val="center"/>
        <w:rPr>
          <w:rFonts w:ascii="Times New Roman" w:hAnsi="Times New Roman"/>
          <w:i/>
          <w:sz w:val="24"/>
          <w:szCs w:val="24"/>
        </w:rPr>
      </w:pPr>
      <w:r w:rsidRPr="00790EC6">
        <w:rPr>
          <w:rFonts w:ascii="Times New Roman" w:hAnsi="Times New Roman"/>
          <w:i/>
          <w:sz w:val="24"/>
          <w:szCs w:val="24"/>
        </w:rPr>
        <w:t>Графикон бр. 22</w:t>
      </w:r>
    </w:p>
    <w:p w:rsidR="00790EC6" w:rsidRPr="00790EC6" w:rsidRDefault="00790EC6" w:rsidP="00790EC6">
      <w:pPr>
        <w:spacing w:after="0" w:line="240" w:lineRule="auto"/>
        <w:jc w:val="center"/>
        <w:rPr>
          <w:rFonts w:ascii="Times New Roman" w:hAnsi="Times New Roman"/>
          <w:b/>
        </w:rPr>
      </w:pPr>
    </w:p>
    <w:p w:rsidR="00C331B9" w:rsidRPr="00AC22C3" w:rsidRDefault="00C331B9" w:rsidP="00AC22C3">
      <w:pPr>
        <w:spacing w:after="0" w:line="240" w:lineRule="auto"/>
        <w:jc w:val="both"/>
        <w:rPr>
          <w:rFonts w:ascii="Times New Roman" w:hAnsi="Times New Roman"/>
          <w:noProof/>
          <w:sz w:val="24"/>
          <w:szCs w:val="24"/>
        </w:rPr>
      </w:pPr>
      <w:r w:rsidRPr="00790EC6">
        <w:rPr>
          <w:rFonts w:ascii="Times New Roman" w:hAnsi="Times New Roman"/>
          <w:noProof/>
          <w:sz w:val="24"/>
          <w:szCs w:val="24"/>
          <w:lang w:val="ru-RU"/>
        </w:rPr>
        <w:t>У</w:t>
      </w:r>
      <w:r w:rsidRPr="00790EC6">
        <w:rPr>
          <w:rFonts w:ascii="Times New Roman" w:hAnsi="Times New Roman"/>
          <w:noProof/>
          <w:sz w:val="24"/>
          <w:szCs w:val="24"/>
        </w:rPr>
        <w:t xml:space="preserve"> </w:t>
      </w:r>
      <w:r w:rsidRPr="00790EC6">
        <w:rPr>
          <w:rFonts w:ascii="Times New Roman" w:hAnsi="Times New Roman"/>
          <w:noProof/>
          <w:sz w:val="24"/>
          <w:szCs w:val="24"/>
          <w:lang w:val="ru-RU"/>
        </w:rPr>
        <w:t>периоду</w:t>
      </w:r>
      <w:r w:rsidRPr="00790EC6">
        <w:rPr>
          <w:rFonts w:ascii="Times New Roman" w:hAnsi="Times New Roman"/>
          <w:noProof/>
          <w:sz w:val="24"/>
          <w:szCs w:val="24"/>
        </w:rPr>
        <w:t xml:space="preserve"> </w:t>
      </w:r>
      <w:r w:rsidRPr="00790EC6">
        <w:rPr>
          <w:rFonts w:ascii="Times New Roman" w:hAnsi="Times New Roman"/>
          <w:noProof/>
          <w:sz w:val="24"/>
          <w:szCs w:val="24"/>
          <w:lang w:val="ru-RU"/>
        </w:rPr>
        <w:t>од</w:t>
      </w:r>
      <w:r w:rsidRPr="00790EC6">
        <w:rPr>
          <w:rFonts w:ascii="Times New Roman" w:hAnsi="Times New Roman"/>
          <w:noProof/>
          <w:sz w:val="24"/>
          <w:szCs w:val="24"/>
        </w:rPr>
        <w:t xml:space="preserve">  2009. </w:t>
      </w:r>
      <w:r w:rsidRPr="00790EC6">
        <w:rPr>
          <w:rFonts w:ascii="Times New Roman" w:hAnsi="Times New Roman"/>
          <w:noProof/>
          <w:sz w:val="24"/>
          <w:szCs w:val="24"/>
          <w:lang w:val="ru-RU"/>
        </w:rPr>
        <w:t>до</w:t>
      </w:r>
      <w:r w:rsidRPr="00790EC6">
        <w:rPr>
          <w:rFonts w:ascii="Times New Roman" w:hAnsi="Times New Roman"/>
          <w:noProof/>
          <w:sz w:val="24"/>
          <w:szCs w:val="24"/>
        </w:rPr>
        <w:t xml:space="preserve"> 2016. </w:t>
      </w:r>
      <w:r w:rsidRPr="00790EC6">
        <w:rPr>
          <w:rFonts w:ascii="Times New Roman" w:hAnsi="Times New Roman"/>
          <w:noProof/>
          <w:sz w:val="24"/>
          <w:szCs w:val="24"/>
          <w:lang w:val="ru-RU"/>
        </w:rPr>
        <w:t>године</w:t>
      </w:r>
      <w:r w:rsidRPr="00790EC6">
        <w:rPr>
          <w:rFonts w:ascii="Times New Roman" w:hAnsi="Times New Roman"/>
          <w:noProof/>
          <w:sz w:val="24"/>
          <w:szCs w:val="24"/>
        </w:rPr>
        <w:t xml:space="preserve"> </w:t>
      </w:r>
      <w:r w:rsidRPr="00790EC6">
        <w:rPr>
          <w:rFonts w:ascii="Times New Roman" w:hAnsi="Times New Roman"/>
          <w:noProof/>
          <w:sz w:val="24"/>
          <w:szCs w:val="24"/>
          <w:lang w:val="ru-RU"/>
        </w:rPr>
        <w:t>стопа</w:t>
      </w:r>
      <w:r w:rsidRPr="00790EC6">
        <w:rPr>
          <w:rFonts w:ascii="Times New Roman" w:hAnsi="Times New Roman"/>
          <w:noProof/>
          <w:sz w:val="24"/>
          <w:szCs w:val="24"/>
        </w:rPr>
        <w:t xml:space="preserve"> </w:t>
      </w:r>
      <w:r w:rsidRPr="00790EC6">
        <w:rPr>
          <w:rFonts w:ascii="Times New Roman" w:hAnsi="Times New Roman"/>
          <w:noProof/>
          <w:sz w:val="24"/>
          <w:szCs w:val="24"/>
          <w:lang w:val="ru-RU"/>
        </w:rPr>
        <w:t>морбидитета</w:t>
      </w:r>
      <w:r w:rsidRPr="00790EC6">
        <w:rPr>
          <w:rFonts w:ascii="Times New Roman" w:hAnsi="Times New Roman"/>
          <w:noProof/>
          <w:sz w:val="24"/>
          <w:szCs w:val="24"/>
        </w:rPr>
        <w:t xml:space="preserve"> </w:t>
      </w:r>
      <w:r w:rsidRPr="00790EC6">
        <w:rPr>
          <w:rFonts w:ascii="Times New Roman" w:hAnsi="Times New Roman"/>
          <w:noProof/>
          <w:sz w:val="24"/>
          <w:szCs w:val="24"/>
          <w:lang w:val="ru-RU"/>
        </w:rPr>
        <w:t>се</w:t>
      </w:r>
      <w:r w:rsidRPr="00790EC6">
        <w:rPr>
          <w:rFonts w:ascii="Times New Roman" w:hAnsi="Times New Roman"/>
          <w:noProof/>
          <w:sz w:val="24"/>
          <w:szCs w:val="24"/>
        </w:rPr>
        <w:t xml:space="preserve"> </w:t>
      </w:r>
      <w:r w:rsidRPr="00790EC6">
        <w:rPr>
          <w:rFonts w:ascii="Times New Roman" w:hAnsi="Times New Roman"/>
          <w:noProof/>
          <w:sz w:val="24"/>
          <w:szCs w:val="24"/>
          <w:lang w:val="ru-RU"/>
        </w:rPr>
        <w:t>повисила</w:t>
      </w:r>
      <w:r w:rsidRPr="00790EC6">
        <w:rPr>
          <w:rFonts w:ascii="Times New Roman" w:hAnsi="Times New Roman"/>
          <w:noProof/>
          <w:sz w:val="24"/>
          <w:szCs w:val="24"/>
        </w:rPr>
        <w:t xml:space="preserve"> </w:t>
      </w:r>
      <w:r w:rsidRPr="00790EC6">
        <w:rPr>
          <w:rFonts w:ascii="Times New Roman" w:hAnsi="Times New Roman"/>
          <w:noProof/>
          <w:sz w:val="24"/>
          <w:szCs w:val="24"/>
          <w:lang w:val="ru-RU"/>
        </w:rPr>
        <w:t>код</w:t>
      </w:r>
      <w:r w:rsidRPr="00790EC6">
        <w:rPr>
          <w:rFonts w:ascii="Times New Roman" w:hAnsi="Times New Roman"/>
          <w:noProof/>
          <w:sz w:val="24"/>
          <w:szCs w:val="24"/>
        </w:rPr>
        <w:t xml:space="preserve"> </w:t>
      </w:r>
      <w:r w:rsidRPr="00790EC6">
        <w:rPr>
          <w:rFonts w:ascii="Times New Roman" w:hAnsi="Times New Roman"/>
          <w:noProof/>
          <w:sz w:val="24"/>
          <w:szCs w:val="24"/>
          <w:lang w:val="ru-RU"/>
        </w:rPr>
        <w:t>болести</w:t>
      </w:r>
      <w:r w:rsidRPr="00790EC6">
        <w:rPr>
          <w:rFonts w:ascii="Times New Roman" w:hAnsi="Times New Roman"/>
          <w:noProof/>
          <w:sz w:val="24"/>
          <w:szCs w:val="24"/>
        </w:rPr>
        <w:t xml:space="preserve"> </w:t>
      </w:r>
      <w:r w:rsidRPr="00790EC6">
        <w:rPr>
          <w:rFonts w:ascii="Times New Roman" w:hAnsi="Times New Roman"/>
          <w:noProof/>
          <w:sz w:val="24"/>
          <w:szCs w:val="24"/>
          <w:lang w:val="ru-RU"/>
        </w:rPr>
        <w:t>система</w:t>
      </w:r>
      <w:r w:rsidRPr="00790EC6">
        <w:rPr>
          <w:rFonts w:ascii="Times New Roman" w:hAnsi="Times New Roman"/>
          <w:noProof/>
          <w:sz w:val="24"/>
          <w:szCs w:val="24"/>
        </w:rPr>
        <w:t xml:space="preserve"> за дисање, </w:t>
      </w:r>
      <w:r w:rsidRPr="00790EC6">
        <w:rPr>
          <w:rFonts w:ascii="Times New Roman" w:hAnsi="Times New Roman"/>
          <w:noProof/>
          <w:sz w:val="24"/>
          <w:szCs w:val="24"/>
          <w:lang w:val="ru-RU"/>
        </w:rPr>
        <w:t>болести</w:t>
      </w:r>
      <w:r w:rsidRPr="00790EC6">
        <w:rPr>
          <w:rFonts w:ascii="Times New Roman" w:hAnsi="Times New Roman"/>
          <w:noProof/>
          <w:sz w:val="24"/>
          <w:szCs w:val="24"/>
        </w:rPr>
        <w:t xml:space="preserve"> </w:t>
      </w:r>
      <w:r w:rsidRPr="00790EC6">
        <w:rPr>
          <w:rFonts w:ascii="Times New Roman" w:hAnsi="Times New Roman"/>
          <w:noProof/>
          <w:sz w:val="24"/>
          <w:szCs w:val="24"/>
          <w:lang w:val="ru-RU"/>
        </w:rPr>
        <w:t>жлезда</w:t>
      </w:r>
      <w:r w:rsidRPr="00790EC6">
        <w:rPr>
          <w:rFonts w:ascii="Times New Roman" w:hAnsi="Times New Roman"/>
          <w:noProof/>
          <w:sz w:val="24"/>
          <w:szCs w:val="24"/>
        </w:rPr>
        <w:t xml:space="preserve"> </w:t>
      </w:r>
      <w:r w:rsidRPr="00790EC6">
        <w:rPr>
          <w:rFonts w:ascii="Times New Roman" w:hAnsi="Times New Roman"/>
          <w:noProof/>
          <w:sz w:val="24"/>
          <w:szCs w:val="24"/>
          <w:lang w:val="ru-RU"/>
        </w:rPr>
        <w:t>са</w:t>
      </w:r>
      <w:r w:rsidRPr="00790EC6">
        <w:rPr>
          <w:rFonts w:ascii="Times New Roman" w:hAnsi="Times New Roman"/>
          <w:noProof/>
          <w:sz w:val="24"/>
          <w:szCs w:val="24"/>
        </w:rPr>
        <w:t xml:space="preserve"> </w:t>
      </w:r>
      <w:r w:rsidRPr="00790EC6">
        <w:rPr>
          <w:rFonts w:ascii="Times New Roman" w:hAnsi="Times New Roman"/>
          <w:noProof/>
          <w:sz w:val="24"/>
          <w:szCs w:val="24"/>
          <w:lang w:val="ru-RU"/>
        </w:rPr>
        <w:t>унутрашњим</w:t>
      </w:r>
      <w:r w:rsidRPr="00790EC6">
        <w:rPr>
          <w:rFonts w:ascii="Times New Roman" w:hAnsi="Times New Roman"/>
          <w:noProof/>
          <w:sz w:val="24"/>
          <w:szCs w:val="24"/>
        </w:rPr>
        <w:t xml:space="preserve"> </w:t>
      </w:r>
      <w:r w:rsidRPr="00790EC6">
        <w:rPr>
          <w:rFonts w:ascii="Times New Roman" w:hAnsi="Times New Roman"/>
          <w:noProof/>
          <w:sz w:val="24"/>
          <w:szCs w:val="24"/>
          <w:lang w:val="ru-RU"/>
        </w:rPr>
        <w:t>лучењем</w:t>
      </w:r>
      <w:r w:rsidRPr="00790EC6">
        <w:rPr>
          <w:rFonts w:ascii="Times New Roman" w:hAnsi="Times New Roman"/>
          <w:noProof/>
          <w:sz w:val="24"/>
          <w:szCs w:val="24"/>
        </w:rPr>
        <w:t xml:space="preserve">, </w:t>
      </w:r>
      <w:r w:rsidRPr="00790EC6">
        <w:rPr>
          <w:rFonts w:ascii="Times New Roman" w:hAnsi="Times New Roman"/>
          <w:noProof/>
          <w:sz w:val="24"/>
          <w:szCs w:val="24"/>
          <w:lang w:val="ru-RU"/>
        </w:rPr>
        <w:t>исхране</w:t>
      </w:r>
      <w:r w:rsidRPr="00790EC6">
        <w:rPr>
          <w:rFonts w:ascii="Times New Roman" w:hAnsi="Times New Roman"/>
          <w:noProof/>
          <w:sz w:val="24"/>
          <w:szCs w:val="24"/>
        </w:rPr>
        <w:t xml:space="preserve"> </w:t>
      </w:r>
      <w:r w:rsidRPr="00790EC6">
        <w:rPr>
          <w:rFonts w:ascii="Times New Roman" w:hAnsi="Times New Roman"/>
          <w:noProof/>
          <w:sz w:val="24"/>
          <w:szCs w:val="24"/>
          <w:lang w:val="ru-RU"/>
        </w:rPr>
        <w:t>и</w:t>
      </w:r>
      <w:r w:rsidRPr="00790EC6">
        <w:rPr>
          <w:rFonts w:ascii="Times New Roman" w:hAnsi="Times New Roman"/>
          <w:noProof/>
          <w:sz w:val="24"/>
          <w:szCs w:val="24"/>
        </w:rPr>
        <w:t xml:space="preserve"> </w:t>
      </w:r>
      <w:r w:rsidRPr="00790EC6">
        <w:rPr>
          <w:rFonts w:ascii="Times New Roman" w:hAnsi="Times New Roman"/>
          <w:noProof/>
          <w:sz w:val="24"/>
          <w:szCs w:val="24"/>
          <w:lang w:val="ru-RU"/>
        </w:rPr>
        <w:t>метаболизма</w:t>
      </w:r>
      <w:r w:rsidRPr="00790EC6">
        <w:rPr>
          <w:rFonts w:ascii="Times New Roman" w:hAnsi="Times New Roman"/>
          <w:noProof/>
          <w:sz w:val="24"/>
          <w:szCs w:val="24"/>
        </w:rPr>
        <w:t xml:space="preserve"> </w:t>
      </w:r>
      <w:r w:rsidRPr="00790EC6">
        <w:rPr>
          <w:rFonts w:ascii="Times New Roman" w:hAnsi="Times New Roman"/>
          <w:noProof/>
          <w:sz w:val="24"/>
          <w:szCs w:val="24"/>
          <w:lang w:val="ru-RU"/>
        </w:rPr>
        <w:t>и</w:t>
      </w:r>
      <w:r w:rsidRPr="00790EC6">
        <w:rPr>
          <w:rFonts w:ascii="Times New Roman" w:hAnsi="Times New Roman"/>
          <w:noProof/>
          <w:sz w:val="24"/>
          <w:szCs w:val="24"/>
        </w:rPr>
        <w:t xml:space="preserve"> </w:t>
      </w:r>
      <w:r w:rsidRPr="00790EC6">
        <w:rPr>
          <w:rFonts w:ascii="Times New Roman" w:hAnsi="Times New Roman"/>
          <w:noProof/>
          <w:sz w:val="24"/>
          <w:szCs w:val="24"/>
          <w:lang w:val="ru-RU"/>
        </w:rPr>
        <w:t>болести</w:t>
      </w:r>
      <w:r w:rsidRPr="00790EC6">
        <w:rPr>
          <w:rFonts w:ascii="Times New Roman" w:hAnsi="Times New Roman"/>
          <w:noProof/>
          <w:sz w:val="24"/>
          <w:szCs w:val="24"/>
        </w:rPr>
        <w:t xml:space="preserve"> </w:t>
      </w:r>
      <w:r w:rsidRPr="00790EC6">
        <w:rPr>
          <w:rFonts w:ascii="Times New Roman" w:hAnsi="Times New Roman"/>
          <w:noProof/>
          <w:sz w:val="24"/>
          <w:szCs w:val="24"/>
          <w:lang w:val="ru-RU"/>
        </w:rPr>
        <w:t>мокраћно</w:t>
      </w:r>
      <w:r w:rsidRPr="00790EC6">
        <w:rPr>
          <w:rFonts w:ascii="Times New Roman" w:hAnsi="Times New Roman"/>
          <w:noProof/>
          <w:sz w:val="24"/>
          <w:szCs w:val="24"/>
        </w:rPr>
        <w:t>-</w:t>
      </w:r>
      <w:r w:rsidRPr="00790EC6">
        <w:rPr>
          <w:rFonts w:ascii="Times New Roman" w:hAnsi="Times New Roman"/>
          <w:noProof/>
          <w:sz w:val="24"/>
          <w:szCs w:val="24"/>
          <w:lang w:val="ru-RU"/>
        </w:rPr>
        <w:t>полног</w:t>
      </w:r>
      <w:r w:rsidRPr="00790EC6">
        <w:rPr>
          <w:rFonts w:ascii="Times New Roman" w:hAnsi="Times New Roman"/>
          <w:noProof/>
          <w:sz w:val="24"/>
          <w:szCs w:val="24"/>
        </w:rPr>
        <w:t xml:space="preserve"> </w:t>
      </w:r>
      <w:r w:rsidRPr="00790EC6">
        <w:rPr>
          <w:rFonts w:ascii="Times New Roman" w:hAnsi="Times New Roman"/>
          <w:noProof/>
          <w:sz w:val="24"/>
          <w:szCs w:val="24"/>
          <w:lang w:val="ru-RU"/>
        </w:rPr>
        <w:t>система</w:t>
      </w:r>
      <w:r w:rsidRPr="00790EC6">
        <w:rPr>
          <w:rFonts w:ascii="Times New Roman" w:hAnsi="Times New Roman"/>
          <w:noProof/>
          <w:sz w:val="24"/>
          <w:szCs w:val="24"/>
        </w:rPr>
        <w:t xml:space="preserve">. </w:t>
      </w:r>
      <w:r w:rsidRPr="00790EC6">
        <w:rPr>
          <w:rFonts w:ascii="Times New Roman" w:hAnsi="Times New Roman"/>
          <w:noProof/>
          <w:sz w:val="24"/>
          <w:szCs w:val="24"/>
          <w:lang w:val="ru-RU"/>
        </w:rPr>
        <w:t>До</w:t>
      </w:r>
      <w:r w:rsidRPr="00790EC6">
        <w:rPr>
          <w:rFonts w:ascii="Times New Roman" w:hAnsi="Times New Roman"/>
          <w:noProof/>
          <w:sz w:val="24"/>
          <w:szCs w:val="24"/>
        </w:rPr>
        <w:t xml:space="preserve"> </w:t>
      </w:r>
      <w:r w:rsidRPr="00790EC6">
        <w:rPr>
          <w:rFonts w:ascii="Times New Roman" w:hAnsi="Times New Roman"/>
          <w:noProof/>
          <w:sz w:val="24"/>
          <w:szCs w:val="24"/>
          <w:lang w:val="ru-RU"/>
        </w:rPr>
        <w:t>смањења</w:t>
      </w:r>
      <w:r w:rsidRPr="00790EC6">
        <w:rPr>
          <w:rFonts w:ascii="Times New Roman" w:hAnsi="Times New Roman"/>
          <w:noProof/>
          <w:sz w:val="24"/>
          <w:szCs w:val="24"/>
        </w:rPr>
        <w:t xml:space="preserve"> </w:t>
      </w:r>
      <w:r w:rsidRPr="00790EC6">
        <w:rPr>
          <w:rFonts w:ascii="Times New Roman" w:hAnsi="Times New Roman"/>
          <w:noProof/>
          <w:sz w:val="24"/>
          <w:szCs w:val="24"/>
          <w:lang w:val="ru-RU"/>
        </w:rPr>
        <w:t>стопе</w:t>
      </w:r>
      <w:r w:rsidRPr="00790EC6">
        <w:rPr>
          <w:rFonts w:ascii="Times New Roman" w:hAnsi="Times New Roman"/>
          <w:noProof/>
          <w:sz w:val="24"/>
          <w:szCs w:val="24"/>
        </w:rPr>
        <w:t xml:space="preserve"> </w:t>
      </w:r>
      <w:r w:rsidRPr="00790EC6">
        <w:rPr>
          <w:rFonts w:ascii="Times New Roman" w:hAnsi="Times New Roman"/>
          <w:noProof/>
          <w:sz w:val="24"/>
          <w:szCs w:val="24"/>
          <w:lang w:val="ru-RU"/>
        </w:rPr>
        <w:t>у</w:t>
      </w:r>
      <w:r w:rsidRPr="00790EC6">
        <w:rPr>
          <w:rFonts w:ascii="Times New Roman" w:hAnsi="Times New Roman"/>
          <w:noProof/>
          <w:sz w:val="24"/>
          <w:szCs w:val="24"/>
        </w:rPr>
        <w:t xml:space="preserve"> </w:t>
      </w:r>
      <w:r w:rsidRPr="00790EC6">
        <w:rPr>
          <w:rFonts w:ascii="Times New Roman" w:hAnsi="Times New Roman"/>
          <w:noProof/>
          <w:sz w:val="24"/>
          <w:szCs w:val="24"/>
          <w:lang w:val="ru-RU"/>
        </w:rPr>
        <w:t>последњих</w:t>
      </w:r>
      <w:r w:rsidRPr="00790EC6">
        <w:rPr>
          <w:rFonts w:ascii="Times New Roman" w:hAnsi="Times New Roman"/>
          <w:noProof/>
          <w:sz w:val="24"/>
          <w:szCs w:val="24"/>
        </w:rPr>
        <w:t xml:space="preserve"> осам </w:t>
      </w:r>
      <w:r w:rsidRPr="00790EC6">
        <w:rPr>
          <w:rFonts w:ascii="Times New Roman" w:hAnsi="Times New Roman"/>
          <w:noProof/>
          <w:sz w:val="24"/>
          <w:szCs w:val="24"/>
          <w:lang w:val="ru-RU"/>
        </w:rPr>
        <w:t>година</w:t>
      </w:r>
      <w:r w:rsidRPr="00790EC6">
        <w:rPr>
          <w:rFonts w:ascii="Times New Roman" w:hAnsi="Times New Roman"/>
          <w:noProof/>
          <w:sz w:val="24"/>
          <w:szCs w:val="24"/>
        </w:rPr>
        <w:t xml:space="preserve"> </w:t>
      </w:r>
      <w:r w:rsidRPr="00790EC6">
        <w:rPr>
          <w:rFonts w:ascii="Times New Roman" w:hAnsi="Times New Roman"/>
          <w:noProof/>
          <w:sz w:val="24"/>
          <w:szCs w:val="24"/>
          <w:lang w:val="ru-RU"/>
        </w:rPr>
        <w:t>је</w:t>
      </w:r>
      <w:r w:rsidRPr="00790EC6">
        <w:rPr>
          <w:rFonts w:ascii="Times New Roman" w:hAnsi="Times New Roman"/>
          <w:noProof/>
          <w:sz w:val="24"/>
          <w:szCs w:val="24"/>
        </w:rPr>
        <w:t xml:space="preserve"> </w:t>
      </w:r>
      <w:r w:rsidRPr="00790EC6">
        <w:rPr>
          <w:rFonts w:ascii="Times New Roman" w:hAnsi="Times New Roman"/>
          <w:noProof/>
          <w:sz w:val="24"/>
          <w:szCs w:val="24"/>
          <w:lang w:val="ru-RU"/>
        </w:rPr>
        <w:t>дошло</w:t>
      </w:r>
      <w:r w:rsidRPr="00790EC6">
        <w:rPr>
          <w:rFonts w:ascii="Times New Roman" w:hAnsi="Times New Roman"/>
          <w:noProof/>
          <w:sz w:val="24"/>
          <w:szCs w:val="24"/>
        </w:rPr>
        <w:t xml:space="preserve"> </w:t>
      </w:r>
      <w:r w:rsidRPr="00790EC6">
        <w:rPr>
          <w:rFonts w:ascii="Times New Roman" w:hAnsi="Times New Roman"/>
          <w:noProof/>
          <w:sz w:val="24"/>
          <w:szCs w:val="24"/>
          <w:lang w:val="ru-RU"/>
        </w:rPr>
        <w:t>код</w:t>
      </w:r>
      <w:r w:rsidRPr="00790EC6">
        <w:rPr>
          <w:rFonts w:ascii="Times New Roman" w:hAnsi="Times New Roman"/>
          <w:noProof/>
          <w:sz w:val="24"/>
          <w:szCs w:val="24"/>
        </w:rPr>
        <w:t xml:space="preserve"> </w:t>
      </w:r>
      <w:r w:rsidRPr="00790EC6">
        <w:rPr>
          <w:rFonts w:ascii="Times New Roman" w:hAnsi="Times New Roman"/>
          <w:noProof/>
          <w:sz w:val="24"/>
          <w:szCs w:val="24"/>
          <w:lang w:val="ru-RU"/>
        </w:rPr>
        <w:t>болести</w:t>
      </w:r>
      <w:r w:rsidRPr="00790EC6">
        <w:rPr>
          <w:rFonts w:ascii="Times New Roman" w:hAnsi="Times New Roman"/>
          <w:noProof/>
          <w:sz w:val="24"/>
          <w:szCs w:val="24"/>
        </w:rPr>
        <w:t xml:space="preserve"> система крвотока и болести </w:t>
      </w:r>
      <w:r w:rsidRPr="00790EC6">
        <w:rPr>
          <w:rFonts w:ascii="Times New Roman" w:hAnsi="Times New Roman"/>
          <w:noProof/>
          <w:sz w:val="24"/>
          <w:szCs w:val="24"/>
          <w:lang w:val="ru-RU"/>
        </w:rPr>
        <w:t>мишићно</w:t>
      </w:r>
      <w:r w:rsidRPr="00790EC6">
        <w:rPr>
          <w:rFonts w:ascii="Times New Roman" w:hAnsi="Times New Roman"/>
          <w:noProof/>
          <w:sz w:val="24"/>
          <w:szCs w:val="24"/>
        </w:rPr>
        <w:t>-</w:t>
      </w:r>
      <w:r w:rsidRPr="00790EC6">
        <w:rPr>
          <w:rFonts w:ascii="Times New Roman" w:hAnsi="Times New Roman"/>
          <w:noProof/>
          <w:sz w:val="24"/>
          <w:szCs w:val="24"/>
          <w:lang w:val="ru-RU"/>
        </w:rPr>
        <w:t>коштаног</w:t>
      </w:r>
      <w:r w:rsidRPr="00790EC6">
        <w:rPr>
          <w:rFonts w:ascii="Times New Roman" w:hAnsi="Times New Roman"/>
          <w:noProof/>
          <w:sz w:val="24"/>
          <w:szCs w:val="24"/>
        </w:rPr>
        <w:t xml:space="preserve"> </w:t>
      </w:r>
      <w:r w:rsidRPr="00790EC6">
        <w:rPr>
          <w:rFonts w:ascii="Times New Roman" w:hAnsi="Times New Roman"/>
          <w:noProof/>
          <w:sz w:val="24"/>
          <w:szCs w:val="24"/>
          <w:lang w:val="ru-RU"/>
        </w:rPr>
        <w:t>система</w:t>
      </w:r>
      <w:r w:rsidRPr="00790EC6">
        <w:rPr>
          <w:rFonts w:ascii="Times New Roman" w:hAnsi="Times New Roman"/>
          <w:noProof/>
          <w:sz w:val="24"/>
          <w:szCs w:val="24"/>
        </w:rPr>
        <w:t xml:space="preserve"> </w:t>
      </w:r>
      <w:r w:rsidRPr="00790EC6">
        <w:rPr>
          <w:rFonts w:ascii="Times New Roman" w:hAnsi="Times New Roman"/>
          <w:noProof/>
          <w:sz w:val="24"/>
          <w:szCs w:val="24"/>
          <w:lang w:val="ru-RU"/>
        </w:rPr>
        <w:t>и</w:t>
      </w:r>
      <w:r w:rsidRPr="00790EC6">
        <w:rPr>
          <w:rFonts w:ascii="Times New Roman" w:hAnsi="Times New Roman"/>
          <w:noProof/>
          <w:sz w:val="24"/>
          <w:szCs w:val="24"/>
        </w:rPr>
        <w:t xml:space="preserve"> </w:t>
      </w:r>
      <w:r w:rsidRPr="00790EC6">
        <w:rPr>
          <w:rFonts w:ascii="Times New Roman" w:hAnsi="Times New Roman"/>
          <w:noProof/>
          <w:sz w:val="24"/>
          <w:szCs w:val="24"/>
          <w:lang w:val="ru-RU"/>
        </w:rPr>
        <w:t>везивног</w:t>
      </w:r>
      <w:r w:rsidRPr="00790EC6">
        <w:rPr>
          <w:rFonts w:ascii="Times New Roman" w:hAnsi="Times New Roman"/>
          <w:noProof/>
          <w:sz w:val="24"/>
          <w:szCs w:val="24"/>
        </w:rPr>
        <w:t xml:space="preserve"> </w:t>
      </w:r>
      <w:r w:rsidRPr="00790EC6">
        <w:rPr>
          <w:rFonts w:ascii="Times New Roman" w:hAnsi="Times New Roman"/>
          <w:noProof/>
          <w:sz w:val="24"/>
          <w:szCs w:val="24"/>
          <w:lang w:val="ru-RU"/>
        </w:rPr>
        <w:t>ткива</w:t>
      </w:r>
      <w:r w:rsidRPr="00790EC6">
        <w:rPr>
          <w:rFonts w:ascii="Times New Roman" w:hAnsi="Times New Roman"/>
          <w:noProof/>
          <w:sz w:val="24"/>
          <w:szCs w:val="24"/>
        </w:rPr>
        <w:t>.</w:t>
      </w:r>
    </w:p>
    <w:p w:rsidR="00C331B9" w:rsidRPr="00FB2670" w:rsidRDefault="00C331B9" w:rsidP="00C331B9">
      <w:pPr>
        <w:spacing w:line="360" w:lineRule="auto"/>
        <w:jc w:val="center"/>
        <w:rPr>
          <w:rFonts w:ascii="Times New Roman" w:hAnsi="Times New Roman"/>
          <w:noProof/>
        </w:rPr>
      </w:pPr>
      <w:r>
        <w:rPr>
          <w:rFonts w:ascii="Times New Roman" w:hAnsi="Times New Roman"/>
          <w:noProof/>
          <w:lang w:eastAsia="en-GB"/>
        </w:rPr>
        <w:drawing>
          <wp:inline distT="0" distB="0" distL="0" distR="0">
            <wp:extent cx="5800725" cy="3429000"/>
            <wp:effectExtent l="19050" t="19050" r="28575" b="19050"/>
            <wp:docPr id="25"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33"/>
                    <a:srcRect b="-93"/>
                    <a:stretch>
                      <a:fillRect/>
                    </a:stretch>
                  </pic:blipFill>
                  <pic:spPr bwMode="auto">
                    <a:xfrm>
                      <a:off x="0" y="0"/>
                      <a:ext cx="5800725" cy="3429000"/>
                    </a:xfrm>
                    <a:prstGeom prst="rect">
                      <a:avLst/>
                    </a:prstGeom>
                    <a:noFill/>
                    <a:ln w="6350" cmpd="sng">
                      <a:solidFill>
                        <a:srgbClr val="000000"/>
                      </a:solidFill>
                      <a:miter lim="800000"/>
                      <a:headEnd/>
                      <a:tailEnd/>
                    </a:ln>
                    <a:effectLst/>
                  </pic:spPr>
                </pic:pic>
              </a:graphicData>
            </a:graphic>
          </wp:inline>
        </w:drawing>
      </w:r>
    </w:p>
    <w:p w:rsidR="00790EC6" w:rsidRPr="00790EC6" w:rsidRDefault="00790EC6" w:rsidP="00790EC6">
      <w:pPr>
        <w:spacing w:after="0" w:line="240" w:lineRule="auto"/>
        <w:jc w:val="center"/>
        <w:rPr>
          <w:rFonts w:ascii="Times New Roman" w:hAnsi="Times New Roman"/>
          <w:i/>
          <w:sz w:val="24"/>
          <w:szCs w:val="24"/>
        </w:rPr>
      </w:pPr>
      <w:r w:rsidRPr="00790EC6">
        <w:rPr>
          <w:rFonts w:ascii="Times New Roman" w:hAnsi="Times New Roman"/>
          <w:i/>
          <w:sz w:val="24"/>
          <w:szCs w:val="24"/>
        </w:rPr>
        <w:t>Графикон бр. 23</w:t>
      </w:r>
    </w:p>
    <w:p w:rsidR="00C331B9" w:rsidRPr="00790EC6" w:rsidRDefault="00C331B9" w:rsidP="00790EC6">
      <w:pPr>
        <w:spacing w:line="240" w:lineRule="auto"/>
        <w:ind w:firstLine="708"/>
        <w:jc w:val="both"/>
        <w:rPr>
          <w:rFonts w:ascii="Times New Roman" w:hAnsi="Times New Roman"/>
          <w:noProof/>
          <w:sz w:val="24"/>
          <w:szCs w:val="24"/>
          <w:lang w:val="en-US"/>
        </w:rPr>
      </w:pPr>
    </w:p>
    <w:p w:rsidR="00C331B9" w:rsidRPr="00790EC6" w:rsidRDefault="00C331B9" w:rsidP="00790EC6">
      <w:pPr>
        <w:spacing w:line="240" w:lineRule="auto"/>
        <w:jc w:val="both"/>
        <w:rPr>
          <w:rFonts w:ascii="Times New Roman" w:hAnsi="Times New Roman"/>
          <w:sz w:val="24"/>
          <w:szCs w:val="24"/>
        </w:rPr>
      </w:pPr>
      <w:r w:rsidRPr="00790EC6">
        <w:rPr>
          <w:rFonts w:ascii="Times New Roman" w:hAnsi="Times New Roman"/>
          <w:sz w:val="24"/>
          <w:szCs w:val="24"/>
        </w:rPr>
        <w:lastRenderedPageBreak/>
        <w:t>Најчешћа дијагноза у обољевању одраслог становништва у Јужнобанатском округу током 2016. године је повишен крви притисак непознате етиологије. На другом месту су акутне упале ждрела и крајника, а затим следе акутна упала гркљана и душника. На високом четвртом месту је шећерна болест, а друге специфичне, неспецифичне и вишеструке повреде на петом месту. Друга обољења леђа су на шестом, а други симптоми, знаци и патолошки клинички и лабораторијски налази су на седмом месту. Друге болести система за мокрење заузимају осмо, а друге болести коже и поткожног ткива су на деветом месту.  Акутни бронхитис и акутни бронхиолитис заузимају десето место.</w:t>
      </w:r>
    </w:p>
    <w:p w:rsidR="00C331B9" w:rsidRDefault="00C331B9" w:rsidP="00790EC6">
      <w:pPr>
        <w:spacing w:line="240" w:lineRule="auto"/>
        <w:jc w:val="both"/>
        <w:rPr>
          <w:rFonts w:ascii="Times New Roman" w:hAnsi="Times New Roman"/>
          <w:sz w:val="24"/>
          <w:szCs w:val="24"/>
        </w:rPr>
      </w:pPr>
      <w:r w:rsidRPr="00790EC6">
        <w:rPr>
          <w:rFonts w:ascii="Times New Roman" w:hAnsi="Times New Roman"/>
          <w:sz w:val="24"/>
          <w:szCs w:val="24"/>
        </w:rPr>
        <w:t xml:space="preserve">Анализом здравственог стања становништва Града Вршца, за 2016.годину утврђено је да се на  првом месту у обољевању одраслог становништва  налазе  </w:t>
      </w:r>
      <w:r w:rsidRPr="00790EC6">
        <w:rPr>
          <w:rFonts w:ascii="Times New Roman" w:hAnsi="Times New Roman"/>
          <w:b/>
          <w:sz w:val="24"/>
          <w:szCs w:val="24"/>
        </w:rPr>
        <w:t xml:space="preserve">болести система крвотока </w:t>
      </w:r>
      <w:r w:rsidRPr="00790EC6">
        <w:rPr>
          <w:rFonts w:ascii="Times New Roman" w:hAnsi="Times New Roman"/>
          <w:sz w:val="24"/>
          <w:szCs w:val="24"/>
        </w:rPr>
        <w:t>(19,4%), друго место припада</w:t>
      </w:r>
      <w:r w:rsidRPr="00790EC6">
        <w:rPr>
          <w:rFonts w:ascii="Times New Roman" w:hAnsi="Times New Roman"/>
          <w:b/>
          <w:sz w:val="24"/>
          <w:szCs w:val="24"/>
        </w:rPr>
        <w:t xml:space="preserve"> болестима жлезда са унутрашњим лучењем, исхране и метаболизма</w:t>
      </w:r>
      <w:r w:rsidRPr="00790EC6">
        <w:rPr>
          <w:rFonts w:ascii="Times New Roman" w:hAnsi="Times New Roman"/>
          <w:sz w:val="24"/>
          <w:szCs w:val="24"/>
        </w:rPr>
        <w:t xml:space="preserve"> (12,6%), а на трећем месту су </w:t>
      </w:r>
      <w:r w:rsidRPr="00790EC6">
        <w:rPr>
          <w:rFonts w:ascii="Times New Roman" w:hAnsi="Times New Roman"/>
          <w:b/>
          <w:sz w:val="24"/>
          <w:szCs w:val="24"/>
        </w:rPr>
        <w:t xml:space="preserve">болести  система за дисање </w:t>
      </w:r>
      <w:r w:rsidRPr="00790EC6">
        <w:rPr>
          <w:rFonts w:ascii="Times New Roman" w:hAnsi="Times New Roman"/>
          <w:sz w:val="24"/>
          <w:szCs w:val="24"/>
        </w:rPr>
        <w:t xml:space="preserve">са процентуалним учешћем од 11,4%. </w:t>
      </w:r>
    </w:p>
    <w:p w:rsidR="00790EC6" w:rsidRPr="00790EC6" w:rsidRDefault="00790EC6" w:rsidP="00790EC6">
      <w:pPr>
        <w:spacing w:line="240" w:lineRule="auto"/>
        <w:jc w:val="both"/>
        <w:rPr>
          <w:rFonts w:ascii="Times New Roman" w:hAnsi="Times New Roman"/>
          <w:sz w:val="24"/>
          <w:szCs w:val="24"/>
        </w:rPr>
      </w:pPr>
    </w:p>
    <w:p w:rsidR="00C331B9" w:rsidRPr="00FB2670" w:rsidRDefault="00C331B9" w:rsidP="00C331B9">
      <w:pPr>
        <w:spacing w:line="360" w:lineRule="auto"/>
        <w:ind w:firstLine="708"/>
        <w:jc w:val="center"/>
        <w:rPr>
          <w:rFonts w:ascii="Times New Roman" w:hAnsi="Times New Roman"/>
          <w:noProof/>
          <w:lang w:val="en-US"/>
        </w:rPr>
      </w:pPr>
      <w:r>
        <w:rPr>
          <w:rFonts w:ascii="Times New Roman" w:hAnsi="Times New Roman"/>
          <w:noProof/>
          <w:lang w:eastAsia="en-GB"/>
        </w:rPr>
        <w:drawing>
          <wp:inline distT="0" distB="0" distL="0" distR="0">
            <wp:extent cx="5191125" cy="3000375"/>
            <wp:effectExtent l="19050" t="19050" r="28575" b="28575"/>
            <wp:docPr id="24"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34"/>
                    <a:srcRect/>
                    <a:stretch>
                      <a:fillRect/>
                    </a:stretch>
                  </pic:blipFill>
                  <pic:spPr bwMode="auto">
                    <a:xfrm>
                      <a:off x="0" y="0"/>
                      <a:ext cx="5191125" cy="3000375"/>
                    </a:xfrm>
                    <a:prstGeom prst="rect">
                      <a:avLst/>
                    </a:prstGeom>
                    <a:noFill/>
                    <a:ln w="6350" cmpd="sng">
                      <a:solidFill>
                        <a:srgbClr val="000000"/>
                      </a:solidFill>
                      <a:miter lim="800000"/>
                      <a:headEnd/>
                      <a:tailEnd/>
                    </a:ln>
                    <a:effectLst/>
                  </pic:spPr>
                </pic:pic>
              </a:graphicData>
            </a:graphic>
          </wp:inline>
        </w:drawing>
      </w:r>
    </w:p>
    <w:p w:rsidR="00790EC6" w:rsidRPr="00790EC6" w:rsidRDefault="00790EC6" w:rsidP="00790EC6">
      <w:pPr>
        <w:spacing w:after="0" w:line="240" w:lineRule="auto"/>
        <w:jc w:val="center"/>
        <w:rPr>
          <w:rFonts w:ascii="Times New Roman" w:hAnsi="Times New Roman"/>
          <w:i/>
          <w:sz w:val="24"/>
          <w:szCs w:val="24"/>
        </w:rPr>
      </w:pPr>
      <w:r w:rsidRPr="00790EC6">
        <w:rPr>
          <w:rFonts w:ascii="Times New Roman" w:hAnsi="Times New Roman"/>
          <w:i/>
          <w:sz w:val="24"/>
          <w:szCs w:val="24"/>
        </w:rPr>
        <w:t>Графикон бр. 24</w:t>
      </w:r>
    </w:p>
    <w:p w:rsidR="00C331B9" w:rsidRPr="00790EC6" w:rsidRDefault="00C331B9" w:rsidP="00790EC6">
      <w:pPr>
        <w:spacing w:line="240" w:lineRule="auto"/>
        <w:ind w:firstLine="708"/>
        <w:jc w:val="center"/>
        <w:rPr>
          <w:rFonts w:ascii="Times New Roman" w:hAnsi="Times New Roman"/>
          <w:noProof/>
          <w:sz w:val="24"/>
          <w:szCs w:val="24"/>
          <w:lang w:val="en-US"/>
        </w:rPr>
      </w:pPr>
    </w:p>
    <w:p w:rsidR="00C331B9" w:rsidRPr="00FB2670" w:rsidRDefault="00C331B9" w:rsidP="00790EC6">
      <w:pPr>
        <w:spacing w:line="240" w:lineRule="auto"/>
        <w:jc w:val="both"/>
        <w:rPr>
          <w:rFonts w:ascii="Times New Roman" w:hAnsi="Times New Roman"/>
        </w:rPr>
      </w:pPr>
      <w:r w:rsidRPr="00790EC6">
        <w:rPr>
          <w:rFonts w:ascii="Times New Roman" w:hAnsi="Times New Roman"/>
          <w:sz w:val="24"/>
          <w:szCs w:val="24"/>
        </w:rPr>
        <w:t xml:space="preserve">Четврто место заузимају </w:t>
      </w:r>
      <w:r w:rsidRPr="00790EC6">
        <w:rPr>
          <w:rFonts w:ascii="Times New Roman" w:hAnsi="Times New Roman"/>
          <w:b/>
          <w:sz w:val="24"/>
          <w:szCs w:val="24"/>
        </w:rPr>
        <w:t xml:space="preserve"> болести мишићно-коштаног система и везивног ткива </w:t>
      </w:r>
      <w:r w:rsidRPr="00790EC6">
        <w:rPr>
          <w:rFonts w:ascii="Times New Roman" w:hAnsi="Times New Roman"/>
          <w:sz w:val="24"/>
          <w:szCs w:val="24"/>
        </w:rPr>
        <w:t xml:space="preserve">(9,0%), док су на петом месту </w:t>
      </w:r>
      <w:r w:rsidRPr="00790EC6">
        <w:rPr>
          <w:rFonts w:ascii="Times New Roman" w:hAnsi="Times New Roman"/>
          <w:b/>
          <w:sz w:val="24"/>
          <w:szCs w:val="24"/>
        </w:rPr>
        <w:t>повреде, тровања и последице деловања спољних фактора</w:t>
      </w:r>
      <w:r w:rsidRPr="00790EC6">
        <w:rPr>
          <w:rFonts w:ascii="Times New Roman" w:hAnsi="Times New Roman"/>
          <w:sz w:val="24"/>
          <w:szCs w:val="24"/>
        </w:rPr>
        <w:t xml:space="preserve"> (6,0%). Све остале групе болести чине 41,6% у обољевању одраслог становништва у Вршцу</w:t>
      </w:r>
      <w:r w:rsidRPr="00FB2670">
        <w:rPr>
          <w:rFonts w:ascii="Times New Roman" w:hAnsi="Times New Roman"/>
        </w:rPr>
        <w:t>.</w:t>
      </w:r>
    </w:p>
    <w:p w:rsidR="00C331B9" w:rsidRPr="00FB2670" w:rsidRDefault="00C331B9" w:rsidP="00C331B9">
      <w:pPr>
        <w:spacing w:line="360" w:lineRule="auto"/>
        <w:jc w:val="both"/>
        <w:rPr>
          <w:rFonts w:ascii="Times New Roman" w:hAnsi="Times New Roman"/>
        </w:rPr>
      </w:pPr>
    </w:p>
    <w:p w:rsidR="00C331B9" w:rsidRPr="00FB2670" w:rsidRDefault="00C331B9" w:rsidP="00C331B9">
      <w:pPr>
        <w:spacing w:line="360" w:lineRule="auto"/>
        <w:jc w:val="center"/>
        <w:rPr>
          <w:rFonts w:ascii="Times New Roman" w:hAnsi="Times New Roman"/>
        </w:rPr>
      </w:pPr>
      <w:r>
        <w:rPr>
          <w:rFonts w:ascii="Times New Roman" w:hAnsi="Times New Roman"/>
          <w:noProof/>
          <w:lang w:eastAsia="en-GB"/>
        </w:rPr>
        <w:lastRenderedPageBreak/>
        <w:drawing>
          <wp:inline distT="0" distB="0" distL="0" distR="0">
            <wp:extent cx="5953125" cy="3409950"/>
            <wp:effectExtent l="19050" t="19050" r="28575" b="19050"/>
            <wp:docPr id="23" name="Char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35"/>
                    <a:srcRect b="-18"/>
                    <a:stretch>
                      <a:fillRect/>
                    </a:stretch>
                  </pic:blipFill>
                  <pic:spPr bwMode="auto">
                    <a:xfrm>
                      <a:off x="0" y="0"/>
                      <a:ext cx="5953125" cy="3409950"/>
                    </a:xfrm>
                    <a:prstGeom prst="rect">
                      <a:avLst/>
                    </a:prstGeom>
                    <a:noFill/>
                    <a:ln w="6350" cmpd="sng">
                      <a:solidFill>
                        <a:srgbClr val="000000"/>
                      </a:solidFill>
                      <a:miter lim="800000"/>
                      <a:headEnd/>
                      <a:tailEnd/>
                    </a:ln>
                    <a:effectLst/>
                  </pic:spPr>
                </pic:pic>
              </a:graphicData>
            </a:graphic>
          </wp:inline>
        </w:drawing>
      </w:r>
    </w:p>
    <w:p w:rsidR="00790EC6" w:rsidRPr="00790EC6" w:rsidRDefault="00790EC6" w:rsidP="00790EC6">
      <w:pPr>
        <w:spacing w:after="0" w:line="240" w:lineRule="auto"/>
        <w:jc w:val="center"/>
        <w:rPr>
          <w:rFonts w:ascii="Times New Roman" w:hAnsi="Times New Roman"/>
          <w:i/>
          <w:sz w:val="24"/>
          <w:szCs w:val="24"/>
        </w:rPr>
      </w:pPr>
      <w:r w:rsidRPr="00790EC6">
        <w:rPr>
          <w:rFonts w:ascii="Times New Roman" w:hAnsi="Times New Roman"/>
          <w:i/>
          <w:sz w:val="24"/>
          <w:szCs w:val="24"/>
        </w:rPr>
        <w:t>Графикон бр. 25</w:t>
      </w:r>
    </w:p>
    <w:p w:rsidR="00C331B9" w:rsidRPr="00790EC6" w:rsidRDefault="00C331B9" w:rsidP="00790EC6">
      <w:pPr>
        <w:spacing w:line="240" w:lineRule="auto"/>
        <w:ind w:firstLine="708"/>
        <w:jc w:val="both"/>
        <w:rPr>
          <w:rFonts w:ascii="Times New Roman" w:hAnsi="Times New Roman"/>
          <w:sz w:val="24"/>
          <w:szCs w:val="24"/>
        </w:rPr>
      </w:pPr>
    </w:p>
    <w:p w:rsidR="00C331B9" w:rsidRPr="00000DFF" w:rsidRDefault="00C331B9" w:rsidP="00000DFF">
      <w:pPr>
        <w:spacing w:line="240" w:lineRule="auto"/>
        <w:jc w:val="both"/>
        <w:rPr>
          <w:rFonts w:ascii="Times New Roman" w:hAnsi="Times New Roman"/>
          <w:sz w:val="24"/>
          <w:szCs w:val="24"/>
        </w:rPr>
      </w:pPr>
      <w:r w:rsidRPr="00790EC6">
        <w:rPr>
          <w:rFonts w:ascii="Times New Roman" w:hAnsi="Times New Roman"/>
          <w:sz w:val="24"/>
          <w:szCs w:val="24"/>
        </w:rPr>
        <w:t xml:space="preserve">Стопе обољевања одраслог становништва код свих пет  група болести које су водећи узроци обољевања су  у порасту у периоду од 2009-2016. године. </w:t>
      </w:r>
    </w:p>
    <w:p w:rsidR="00C331B9" w:rsidRPr="00FB2670" w:rsidRDefault="00C331B9" w:rsidP="00C331B9">
      <w:pPr>
        <w:spacing w:line="360" w:lineRule="auto"/>
        <w:jc w:val="both"/>
        <w:rPr>
          <w:rFonts w:ascii="Times New Roman" w:hAnsi="Times New Roman"/>
        </w:rPr>
      </w:pPr>
      <w:r>
        <w:rPr>
          <w:rFonts w:ascii="Times New Roman" w:hAnsi="Times New Roman"/>
          <w:noProof/>
          <w:lang w:eastAsia="en-GB"/>
        </w:rPr>
        <w:drawing>
          <wp:inline distT="0" distB="0" distL="0" distR="0">
            <wp:extent cx="5943600" cy="3619500"/>
            <wp:effectExtent l="19050" t="0" r="0" b="0"/>
            <wp:docPr id="3" name="Chart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4"/>
                    <pic:cNvPicPr>
                      <a:picLocks noChangeArrowheads="1"/>
                    </pic:cNvPicPr>
                  </pic:nvPicPr>
                  <pic:blipFill>
                    <a:blip r:embed="rId36"/>
                    <a:srcRect/>
                    <a:stretch>
                      <a:fillRect/>
                    </a:stretch>
                  </pic:blipFill>
                  <pic:spPr bwMode="auto">
                    <a:xfrm>
                      <a:off x="0" y="0"/>
                      <a:ext cx="5943600" cy="3619500"/>
                    </a:xfrm>
                    <a:prstGeom prst="rect">
                      <a:avLst/>
                    </a:prstGeom>
                    <a:noFill/>
                    <a:ln w="9525">
                      <a:noFill/>
                      <a:miter lim="800000"/>
                      <a:headEnd/>
                      <a:tailEnd/>
                    </a:ln>
                  </pic:spPr>
                </pic:pic>
              </a:graphicData>
            </a:graphic>
          </wp:inline>
        </w:drawing>
      </w:r>
    </w:p>
    <w:p w:rsidR="00790EC6" w:rsidRPr="00790EC6" w:rsidRDefault="00790EC6" w:rsidP="00790EC6">
      <w:pPr>
        <w:spacing w:after="0" w:line="240" w:lineRule="auto"/>
        <w:jc w:val="center"/>
        <w:rPr>
          <w:rFonts w:ascii="Times New Roman" w:hAnsi="Times New Roman"/>
          <w:i/>
          <w:sz w:val="24"/>
          <w:szCs w:val="24"/>
        </w:rPr>
      </w:pPr>
      <w:r w:rsidRPr="00790EC6">
        <w:rPr>
          <w:rFonts w:ascii="Times New Roman" w:hAnsi="Times New Roman"/>
          <w:i/>
          <w:sz w:val="24"/>
          <w:szCs w:val="24"/>
        </w:rPr>
        <w:t>Графикон бр. 26</w:t>
      </w:r>
    </w:p>
    <w:p w:rsidR="00790EC6" w:rsidRPr="00790EC6" w:rsidRDefault="00790EC6" w:rsidP="00790EC6">
      <w:pPr>
        <w:spacing w:line="240" w:lineRule="auto"/>
        <w:jc w:val="both"/>
        <w:rPr>
          <w:rFonts w:ascii="Times New Roman" w:hAnsi="Times New Roman"/>
          <w:sz w:val="24"/>
          <w:szCs w:val="24"/>
        </w:rPr>
      </w:pPr>
    </w:p>
    <w:p w:rsidR="00C331B9" w:rsidRDefault="00C331B9" w:rsidP="00790EC6">
      <w:pPr>
        <w:spacing w:line="240" w:lineRule="auto"/>
        <w:jc w:val="both"/>
        <w:rPr>
          <w:rFonts w:ascii="Times New Roman" w:hAnsi="Times New Roman"/>
          <w:sz w:val="24"/>
          <w:szCs w:val="24"/>
        </w:rPr>
      </w:pPr>
      <w:r w:rsidRPr="00790EC6">
        <w:rPr>
          <w:rFonts w:ascii="Times New Roman" w:hAnsi="Times New Roman"/>
          <w:sz w:val="24"/>
          <w:szCs w:val="24"/>
        </w:rPr>
        <w:lastRenderedPageBreak/>
        <w:t>Најчешћа дијагноза у обољевању одраслог становништва у Вршцу током 2016. године је повишен крвни притисак непознатог узрока. Затим следе на другом и трећем месту шећерна болест и друга обољења леђа. На високом четвртом месту су д</w:t>
      </w:r>
      <w:r w:rsidRPr="00790EC6">
        <w:rPr>
          <w:rFonts w:ascii="Times New Roman" w:hAnsi="Times New Roman"/>
          <w:sz w:val="24"/>
          <w:szCs w:val="24"/>
          <w:lang w:val="en-US"/>
        </w:rPr>
        <w:t>руге специфичне, неспецифичне и вишеструке повреде</w:t>
      </w:r>
      <w:r w:rsidRPr="00790EC6">
        <w:rPr>
          <w:rFonts w:ascii="Times New Roman" w:hAnsi="Times New Roman"/>
          <w:sz w:val="24"/>
          <w:szCs w:val="24"/>
        </w:rPr>
        <w:t>. Пето место припада акутној упали ждрела и тонзила, а шесто поремећајима расположења. Акутне инфекције горњег респираторног тракта неозначене локализације заузимају седмо место, док су други поремећаји жлезда са унутрашњим лучењем, исхране и метаболизма на осмој позицији. На деветом месту налазе се друге болести коже и поткожног ткива, а друге вирусне болести су на десетом месту у морбидитету одраслих становника Вршца.</w:t>
      </w:r>
    </w:p>
    <w:p w:rsidR="00790EC6" w:rsidRPr="00790EC6" w:rsidRDefault="00790EC6" w:rsidP="00790EC6">
      <w:pPr>
        <w:spacing w:line="240" w:lineRule="auto"/>
        <w:jc w:val="both"/>
        <w:rPr>
          <w:rFonts w:ascii="Times New Roman" w:hAnsi="Times New Roman"/>
          <w:sz w:val="24"/>
          <w:szCs w:val="24"/>
        </w:rPr>
      </w:pPr>
    </w:p>
    <w:p w:rsidR="00C331B9" w:rsidRPr="00611446" w:rsidRDefault="00C331B9" w:rsidP="008414AE">
      <w:pPr>
        <w:pStyle w:val="ListParagraph"/>
        <w:numPr>
          <w:ilvl w:val="1"/>
          <w:numId w:val="51"/>
        </w:numPr>
        <w:autoSpaceDE w:val="0"/>
        <w:autoSpaceDN w:val="0"/>
        <w:adjustRightInd w:val="0"/>
        <w:spacing w:after="0" w:line="240" w:lineRule="auto"/>
        <w:jc w:val="both"/>
        <w:rPr>
          <w:rFonts w:ascii="Times New Roman" w:hAnsi="Times New Roman"/>
          <w:b/>
          <w:sz w:val="24"/>
          <w:szCs w:val="24"/>
        </w:rPr>
      </w:pPr>
      <w:r w:rsidRPr="00611446">
        <w:rPr>
          <w:rFonts w:ascii="Times New Roman" w:hAnsi="Times New Roman"/>
          <w:b/>
          <w:sz w:val="24"/>
          <w:szCs w:val="24"/>
        </w:rPr>
        <w:t>Индикатори детерминанти здравља</w:t>
      </w:r>
    </w:p>
    <w:p w:rsidR="00C331B9" w:rsidRPr="00FB2670" w:rsidRDefault="00C331B9" w:rsidP="00C331B9">
      <w:pPr>
        <w:pStyle w:val="ListParagraph"/>
        <w:autoSpaceDE w:val="0"/>
        <w:autoSpaceDN w:val="0"/>
        <w:adjustRightInd w:val="0"/>
        <w:spacing w:after="0" w:line="240" w:lineRule="auto"/>
        <w:jc w:val="both"/>
        <w:rPr>
          <w:rFonts w:ascii="Times New Roman" w:hAnsi="Times New Roman"/>
          <w:sz w:val="24"/>
          <w:szCs w:val="24"/>
        </w:rPr>
      </w:pPr>
    </w:p>
    <w:p w:rsidR="00C331B9" w:rsidRPr="00611446" w:rsidRDefault="00C331B9" w:rsidP="00611446">
      <w:pPr>
        <w:pStyle w:val="ListParagraph"/>
        <w:autoSpaceDE w:val="0"/>
        <w:autoSpaceDN w:val="0"/>
        <w:adjustRightInd w:val="0"/>
        <w:spacing w:after="0" w:line="240" w:lineRule="auto"/>
        <w:ind w:left="0"/>
        <w:jc w:val="both"/>
        <w:rPr>
          <w:rFonts w:ascii="Times New Roman" w:hAnsi="Times New Roman"/>
          <w:sz w:val="24"/>
          <w:szCs w:val="24"/>
          <w:u w:val="single"/>
        </w:rPr>
      </w:pPr>
      <w:r w:rsidRPr="00611446">
        <w:rPr>
          <w:rFonts w:ascii="Times New Roman" w:hAnsi="Times New Roman"/>
          <w:sz w:val="24"/>
          <w:szCs w:val="24"/>
        </w:rPr>
        <w:t xml:space="preserve">15.4.1. </w:t>
      </w:r>
      <w:r w:rsidRPr="00611446">
        <w:rPr>
          <w:rFonts w:ascii="Times New Roman" w:hAnsi="Times New Roman"/>
          <w:sz w:val="24"/>
          <w:szCs w:val="24"/>
          <w:u w:val="single"/>
        </w:rPr>
        <w:t>Преваленција пушења</w:t>
      </w:r>
    </w:p>
    <w:p w:rsidR="00C331B9" w:rsidRDefault="00C331B9" w:rsidP="00C331B9">
      <w:pPr>
        <w:pStyle w:val="ListParagraph"/>
        <w:autoSpaceDE w:val="0"/>
        <w:autoSpaceDN w:val="0"/>
        <w:adjustRightInd w:val="0"/>
        <w:spacing w:after="0" w:line="240" w:lineRule="auto"/>
        <w:jc w:val="both"/>
        <w:rPr>
          <w:rFonts w:ascii="Times New Roman" w:hAnsi="Times New Roman"/>
          <w:sz w:val="24"/>
          <w:szCs w:val="24"/>
        </w:rPr>
      </w:pPr>
    </w:p>
    <w:p w:rsidR="00C331B9" w:rsidRPr="00FB2670" w:rsidRDefault="00C331B9" w:rsidP="00C331B9">
      <w:pPr>
        <w:pStyle w:val="ListParagraph"/>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Један од индикатора детерминанти здравља јесте и преваленца пушења. </w:t>
      </w:r>
    </w:p>
    <w:p w:rsidR="00C331B9" w:rsidRPr="00673729" w:rsidRDefault="00C331B9" w:rsidP="00C331B9">
      <w:pPr>
        <w:pStyle w:val="NormalWeb"/>
        <w:shd w:val="clear" w:color="auto" w:fill="FFFFFF"/>
        <w:jc w:val="both"/>
      </w:pPr>
      <w:r w:rsidRPr="00673729">
        <w:t>Ка</w:t>
      </w:r>
      <w:r>
        <w:t>нц</w:t>
      </w:r>
      <w:r w:rsidRPr="00673729">
        <w:t>е</w:t>
      </w:r>
      <w:r>
        <w:t>л</w:t>
      </w:r>
      <w:r w:rsidRPr="00673729">
        <w:t>а</w:t>
      </w:r>
      <w:r>
        <w:t>ри</w:t>
      </w:r>
      <w:r w:rsidRPr="00673729">
        <w:t xml:space="preserve">ја </w:t>
      </w:r>
      <w:r>
        <w:t>з</w:t>
      </w:r>
      <w:r w:rsidRPr="00673729">
        <w:t xml:space="preserve">а </w:t>
      </w:r>
      <w:r>
        <w:t>пр</w:t>
      </w:r>
      <w:r w:rsidRPr="00673729">
        <w:t>е</w:t>
      </w:r>
      <w:r>
        <w:t>в</w:t>
      </w:r>
      <w:r w:rsidRPr="00673729">
        <w:t>е</w:t>
      </w:r>
      <w:r>
        <w:t>нци</w:t>
      </w:r>
      <w:r w:rsidRPr="00673729">
        <w:t>ј</w:t>
      </w:r>
      <w:r>
        <w:t>у</w:t>
      </w:r>
      <w:r w:rsidRPr="00673729">
        <w:t xml:space="preserve"> </w:t>
      </w:r>
      <w:r>
        <w:t>пуш</w:t>
      </w:r>
      <w:r w:rsidRPr="00673729">
        <w:t>е</w:t>
      </w:r>
      <w:r>
        <w:t>њ</w:t>
      </w:r>
      <w:r w:rsidRPr="00673729">
        <w:t xml:space="preserve">а </w:t>
      </w:r>
      <w:r>
        <w:t>Институт</w:t>
      </w:r>
      <w:r w:rsidRPr="00673729">
        <w:t xml:space="preserve">а </w:t>
      </w:r>
      <w:r>
        <w:t>з</w:t>
      </w:r>
      <w:r w:rsidRPr="00673729">
        <w:t>а ја</w:t>
      </w:r>
      <w:r>
        <w:t>вн</w:t>
      </w:r>
      <w:r w:rsidRPr="00673729">
        <w:t xml:space="preserve">о </w:t>
      </w:r>
      <w:r>
        <w:t>здр</w:t>
      </w:r>
      <w:r w:rsidRPr="00673729">
        <w:t>а</w:t>
      </w:r>
      <w:r>
        <w:t>вљ</w:t>
      </w:r>
      <w:r w:rsidRPr="00673729">
        <w:t xml:space="preserve">е </w:t>
      </w:r>
      <w:r>
        <w:t>Срби</w:t>
      </w:r>
      <w:r w:rsidRPr="00673729">
        <w:t>је „</w:t>
      </w:r>
      <w:r>
        <w:t>Др</w:t>
      </w:r>
      <w:r w:rsidRPr="00673729">
        <w:t xml:space="preserve"> </w:t>
      </w:r>
      <w:r>
        <w:t>Мил</w:t>
      </w:r>
      <w:r w:rsidRPr="00673729">
        <w:t>а</w:t>
      </w:r>
      <w:r>
        <w:t>н</w:t>
      </w:r>
      <w:r w:rsidRPr="00673729">
        <w:t xml:space="preserve"> Јо</w:t>
      </w:r>
      <w:r>
        <w:t>в</w:t>
      </w:r>
      <w:r w:rsidRPr="00673729">
        <w:t>а</w:t>
      </w:r>
      <w:r>
        <w:t>н</w:t>
      </w:r>
      <w:r w:rsidRPr="00673729">
        <w:t>о</w:t>
      </w:r>
      <w:r>
        <w:t>вић</w:t>
      </w:r>
      <w:r w:rsidRPr="00673729">
        <w:t xml:space="preserve"> </w:t>
      </w:r>
      <w:r>
        <w:t>Б</w:t>
      </w:r>
      <w:r w:rsidRPr="00673729">
        <w:t>а</w:t>
      </w:r>
      <w:r>
        <w:t>тут</w:t>
      </w:r>
      <w:r w:rsidRPr="00673729">
        <w:t xml:space="preserve">” је 2016. </w:t>
      </w:r>
      <w:r>
        <w:t>г</w:t>
      </w:r>
      <w:r w:rsidRPr="00673729">
        <w:t>о</w:t>
      </w:r>
      <w:r>
        <w:t>дин</w:t>
      </w:r>
      <w:r w:rsidRPr="00673729">
        <w:t xml:space="preserve">е </w:t>
      </w:r>
      <w:r>
        <w:t>спр</w:t>
      </w:r>
      <w:r w:rsidRPr="00673729">
        <w:t>о</w:t>
      </w:r>
      <w:r>
        <w:t>в</w:t>
      </w:r>
      <w:r w:rsidRPr="00673729">
        <w:t>е</w:t>
      </w:r>
      <w:r>
        <w:t>л</w:t>
      </w:r>
      <w:r w:rsidRPr="00673729">
        <w:t xml:space="preserve">а </w:t>
      </w:r>
      <w:r>
        <w:t>Истр</w:t>
      </w:r>
      <w:r w:rsidRPr="00673729">
        <w:t>а</w:t>
      </w:r>
      <w:r>
        <w:t>жив</w:t>
      </w:r>
      <w:r w:rsidRPr="00673729">
        <w:t>а</w:t>
      </w:r>
      <w:r>
        <w:t>њ</w:t>
      </w:r>
      <w:r w:rsidRPr="00673729">
        <w:t>е о е</w:t>
      </w:r>
      <w:r>
        <w:t>ф</w:t>
      </w:r>
      <w:r w:rsidRPr="00673729">
        <w:t>ек</w:t>
      </w:r>
      <w:r>
        <w:t>тим</w:t>
      </w:r>
      <w:r w:rsidRPr="00673729">
        <w:t xml:space="preserve">а </w:t>
      </w:r>
      <w:r>
        <w:t>и</w:t>
      </w:r>
      <w:r w:rsidRPr="00673729">
        <w:t xml:space="preserve"> </w:t>
      </w:r>
      <w:r>
        <w:t>ст</w:t>
      </w:r>
      <w:r w:rsidRPr="00673729">
        <w:t>а</w:t>
      </w:r>
      <w:r>
        <w:t>в</w:t>
      </w:r>
      <w:r w:rsidRPr="00673729">
        <w:t>о</w:t>
      </w:r>
      <w:r>
        <w:t>вим</w:t>
      </w:r>
      <w:r w:rsidRPr="00673729">
        <w:t xml:space="preserve">а </w:t>
      </w:r>
      <w:r>
        <w:t>у</w:t>
      </w:r>
      <w:r w:rsidRPr="00673729">
        <w:t xml:space="preserve"> </w:t>
      </w:r>
      <w:r>
        <w:t>в</w:t>
      </w:r>
      <w:r w:rsidRPr="00673729">
        <w:t>е</w:t>
      </w:r>
      <w:r>
        <w:t>зи</w:t>
      </w:r>
      <w:r w:rsidRPr="00673729">
        <w:t xml:space="preserve"> </w:t>
      </w:r>
      <w:r>
        <w:t>с</w:t>
      </w:r>
      <w:r w:rsidRPr="00673729">
        <w:t xml:space="preserve">а </w:t>
      </w:r>
      <w:r>
        <w:t>З</w:t>
      </w:r>
      <w:r w:rsidRPr="00673729">
        <w:t>ако</w:t>
      </w:r>
      <w:r>
        <w:t>н</w:t>
      </w:r>
      <w:r w:rsidRPr="00673729">
        <w:t>о</w:t>
      </w:r>
      <w:r>
        <w:t>м</w:t>
      </w:r>
      <w:r w:rsidRPr="00673729">
        <w:t xml:space="preserve"> о </w:t>
      </w:r>
      <w:r>
        <w:t>з</w:t>
      </w:r>
      <w:r w:rsidRPr="00673729">
        <w:t>а</w:t>
      </w:r>
      <w:r>
        <w:t>штити</w:t>
      </w:r>
      <w:r w:rsidRPr="00673729">
        <w:t xml:space="preserve"> </w:t>
      </w:r>
      <w:r>
        <w:t>ст</w:t>
      </w:r>
      <w:r w:rsidRPr="00673729">
        <w:t>а</w:t>
      </w:r>
      <w:r>
        <w:t>н</w:t>
      </w:r>
      <w:r w:rsidRPr="00673729">
        <w:t>о</w:t>
      </w:r>
      <w:r>
        <w:t>вништв</w:t>
      </w:r>
      <w:r w:rsidRPr="00673729">
        <w:t>а о</w:t>
      </w:r>
      <w:r>
        <w:t>д</w:t>
      </w:r>
      <w:r w:rsidRPr="00673729">
        <w:t xml:space="preserve"> </w:t>
      </w:r>
      <w:r>
        <w:t>изл</w:t>
      </w:r>
      <w:r w:rsidRPr="00673729">
        <w:t>о</w:t>
      </w:r>
      <w:r>
        <w:t>ж</w:t>
      </w:r>
      <w:r w:rsidRPr="00673729">
        <w:t>е</w:t>
      </w:r>
      <w:r>
        <w:t>н</w:t>
      </w:r>
      <w:r w:rsidRPr="00673729">
        <w:t>о</w:t>
      </w:r>
      <w:r>
        <w:t>сти</w:t>
      </w:r>
      <w:r w:rsidRPr="00673729">
        <w:t xml:space="preserve"> </w:t>
      </w:r>
      <w:r>
        <w:t>дув</w:t>
      </w:r>
      <w:r w:rsidRPr="00673729">
        <w:t>а</w:t>
      </w:r>
      <w:r>
        <w:t>нс</w:t>
      </w:r>
      <w:r w:rsidRPr="00673729">
        <w:t>ко</w:t>
      </w:r>
      <w:r>
        <w:t>м</w:t>
      </w:r>
      <w:r w:rsidRPr="00673729">
        <w:t xml:space="preserve"> </w:t>
      </w:r>
      <w:r>
        <w:t>диму</w:t>
      </w:r>
      <w:r w:rsidRPr="00673729">
        <w:t>. </w:t>
      </w:r>
    </w:p>
    <w:p w:rsidR="00C331B9" w:rsidRPr="00673729" w:rsidRDefault="00C331B9" w:rsidP="00C331B9">
      <w:pPr>
        <w:pStyle w:val="NormalWeb"/>
        <w:shd w:val="clear" w:color="auto" w:fill="FFFFFF"/>
        <w:jc w:val="both"/>
      </w:pPr>
      <w:r>
        <w:t>Пр</w:t>
      </w:r>
      <w:r w:rsidRPr="00673729">
        <w:t>е</w:t>
      </w:r>
      <w:r>
        <w:t>м</w:t>
      </w:r>
      <w:r w:rsidRPr="00673729">
        <w:t xml:space="preserve">а </w:t>
      </w:r>
      <w:r>
        <w:t>р</w:t>
      </w:r>
      <w:r w:rsidRPr="00673729">
        <w:t>е</w:t>
      </w:r>
      <w:r>
        <w:t>зул</w:t>
      </w:r>
      <w:r w:rsidRPr="00673729">
        <w:t>а</w:t>
      </w:r>
      <w:r>
        <w:t>т</w:t>
      </w:r>
      <w:r w:rsidRPr="00673729">
        <w:t>а</w:t>
      </w:r>
      <w:r>
        <w:t>тим</w:t>
      </w:r>
      <w:r w:rsidRPr="00673729">
        <w:t>а о</w:t>
      </w:r>
      <w:r>
        <w:t>в</w:t>
      </w:r>
      <w:r w:rsidRPr="00673729">
        <w:t>о</w:t>
      </w:r>
      <w:r>
        <w:t>г</w:t>
      </w:r>
      <w:r w:rsidRPr="00673729">
        <w:t xml:space="preserve"> </w:t>
      </w:r>
      <w:r>
        <w:t>истр</w:t>
      </w:r>
      <w:r w:rsidRPr="00673729">
        <w:t>а</w:t>
      </w:r>
      <w:r>
        <w:t>жив</w:t>
      </w:r>
      <w:r w:rsidRPr="00673729">
        <w:t>а</w:t>
      </w:r>
      <w:r>
        <w:t>њ</w:t>
      </w:r>
      <w:r w:rsidRPr="00673729">
        <w:t>а:</w:t>
      </w:r>
    </w:p>
    <w:p w:rsidR="00C331B9" w:rsidRPr="00673729" w:rsidRDefault="00C331B9" w:rsidP="008414AE">
      <w:pPr>
        <w:pStyle w:val="NormalWeb"/>
        <w:numPr>
          <w:ilvl w:val="0"/>
          <w:numId w:val="53"/>
        </w:numPr>
        <w:shd w:val="clear" w:color="auto" w:fill="FFFFFF"/>
        <w:jc w:val="both"/>
      </w:pPr>
      <w:r>
        <w:t>Тр</w:t>
      </w:r>
      <w:r w:rsidRPr="00673729">
        <w:t>е</w:t>
      </w:r>
      <w:r>
        <w:t>ћин</w:t>
      </w:r>
      <w:r w:rsidRPr="00673729">
        <w:t xml:space="preserve">а (38%) </w:t>
      </w:r>
      <w:r>
        <w:t>пун</w:t>
      </w:r>
      <w:r w:rsidRPr="00673729">
        <w:t>о</w:t>
      </w:r>
      <w:r>
        <w:t>л</w:t>
      </w:r>
      <w:r w:rsidRPr="00673729">
        <w:t>е</w:t>
      </w:r>
      <w:r>
        <w:t>тних</w:t>
      </w:r>
      <w:r w:rsidRPr="00673729">
        <w:t xml:space="preserve"> </w:t>
      </w:r>
      <w:r>
        <w:t>гр</w:t>
      </w:r>
      <w:r w:rsidRPr="00673729">
        <w:t>а</w:t>
      </w:r>
      <w:r>
        <w:t>ђ</w:t>
      </w:r>
      <w:r w:rsidRPr="00673729">
        <w:t>а</w:t>
      </w:r>
      <w:r>
        <w:t>н</w:t>
      </w:r>
      <w:r w:rsidRPr="00673729">
        <w:t xml:space="preserve">а </w:t>
      </w:r>
      <w:r>
        <w:t>Срби</w:t>
      </w:r>
      <w:r w:rsidRPr="00673729">
        <w:t xml:space="preserve">је </w:t>
      </w:r>
      <w:r>
        <w:t>пуши</w:t>
      </w:r>
      <w:r w:rsidRPr="00673729">
        <w:t xml:space="preserve"> </w:t>
      </w:r>
      <w:r>
        <w:t>св</w:t>
      </w:r>
      <w:r w:rsidRPr="00673729">
        <w:t>ако</w:t>
      </w:r>
      <w:r>
        <w:t>дн</w:t>
      </w:r>
      <w:r w:rsidRPr="00673729">
        <w:t>е</w:t>
      </w:r>
      <w:r>
        <w:t>вн</w:t>
      </w:r>
      <w:r w:rsidRPr="00673729">
        <w:t xml:space="preserve">о, </w:t>
      </w:r>
      <w:r>
        <w:t>б</w:t>
      </w:r>
      <w:r w:rsidRPr="00673729">
        <w:t>а</w:t>
      </w:r>
      <w:r>
        <w:t>р</w:t>
      </w:r>
      <w:r w:rsidRPr="00673729">
        <w:t>е</w:t>
      </w:r>
      <w:r>
        <w:t>м</w:t>
      </w:r>
      <w:r w:rsidRPr="00673729">
        <w:t xml:space="preserve"> је</w:t>
      </w:r>
      <w:r>
        <w:t>дну</w:t>
      </w:r>
      <w:r w:rsidRPr="00673729">
        <w:t xml:space="preserve"> </w:t>
      </w:r>
      <w:r>
        <w:t>циг</w:t>
      </w:r>
      <w:r w:rsidRPr="00673729">
        <w:t>а</w:t>
      </w:r>
      <w:r>
        <w:t>р</w:t>
      </w:r>
      <w:r w:rsidRPr="00673729">
        <w:t>е</w:t>
      </w:r>
      <w:r>
        <w:t>ту</w:t>
      </w:r>
      <w:r w:rsidRPr="00673729">
        <w:t xml:space="preserve"> </w:t>
      </w:r>
      <w:r>
        <w:t>св</w:t>
      </w:r>
      <w:r w:rsidRPr="00673729">
        <w:t>ако</w:t>
      </w:r>
      <w:r>
        <w:t>г</w:t>
      </w:r>
      <w:r w:rsidRPr="00673729">
        <w:t xml:space="preserve"> </w:t>
      </w:r>
      <w:r>
        <w:t>д</w:t>
      </w:r>
      <w:r w:rsidRPr="00673729">
        <w:t>а</w:t>
      </w:r>
      <w:r>
        <w:t>н</w:t>
      </w:r>
      <w:r w:rsidRPr="00673729">
        <w:t xml:space="preserve">а, а 13% </w:t>
      </w:r>
      <w:r>
        <w:t>пун</w:t>
      </w:r>
      <w:r w:rsidRPr="00673729">
        <w:t>о</w:t>
      </w:r>
      <w:r>
        <w:t>л</w:t>
      </w:r>
      <w:r w:rsidRPr="00673729">
        <w:t>е</w:t>
      </w:r>
      <w:r>
        <w:t>тних</w:t>
      </w:r>
      <w:r w:rsidRPr="00673729">
        <w:t xml:space="preserve"> </w:t>
      </w:r>
      <w:r>
        <w:t>ст</w:t>
      </w:r>
      <w:r w:rsidRPr="00673729">
        <w:t>а</w:t>
      </w:r>
      <w:r>
        <w:t>н</w:t>
      </w:r>
      <w:r w:rsidRPr="00673729">
        <w:t>о</w:t>
      </w:r>
      <w:r>
        <w:t>вни</w:t>
      </w:r>
      <w:r w:rsidRPr="00673729">
        <w:t xml:space="preserve">ка </w:t>
      </w:r>
      <w:r>
        <w:t>сп</w:t>
      </w:r>
      <w:r w:rsidRPr="00673729">
        <w:t>а</w:t>
      </w:r>
      <w:r>
        <w:t>д</w:t>
      </w:r>
      <w:r w:rsidRPr="00673729">
        <w:t xml:space="preserve">а </w:t>
      </w:r>
      <w:r>
        <w:t>у</w:t>
      </w:r>
      <w:r w:rsidRPr="00673729">
        <w:t xml:space="preserve"> </w:t>
      </w:r>
      <w:r>
        <w:t>бивш</w:t>
      </w:r>
      <w:r w:rsidRPr="00673729">
        <w:t xml:space="preserve">е </w:t>
      </w:r>
      <w:r>
        <w:t>пуш</w:t>
      </w:r>
      <w:r w:rsidRPr="00673729">
        <w:t>а</w:t>
      </w:r>
      <w:r>
        <w:t>ч</w:t>
      </w:r>
      <w:r w:rsidRPr="00673729">
        <w:t>е.</w:t>
      </w:r>
    </w:p>
    <w:p w:rsidR="00C331B9" w:rsidRPr="00673729" w:rsidRDefault="00C331B9" w:rsidP="008414AE">
      <w:pPr>
        <w:pStyle w:val="NormalWeb"/>
        <w:numPr>
          <w:ilvl w:val="0"/>
          <w:numId w:val="53"/>
        </w:numPr>
        <w:shd w:val="clear" w:color="auto" w:fill="FFFFFF"/>
        <w:jc w:val="both"/>
      </w:pPr>
      <w:r>
        <w:t>Н</w:t>
      </w:r>
      <w:r w:rsidRPr="00673729">
        <w:t>ај</w:t>
      </w:r>
      <w:r>
        <w:t>в</w:t>
      </w:r>
      <w:r w:rsidRPr="00673729">
        <w:t>е</w:t>
      </w:r>
      <w:r>
        <w:t>ћи</w:t>
      </w:r>
      <w:r w:rsidRPr="00673729">
        <w:t xml:space="preserve"> </w:t>
      </w:r>
      <w:r>
        <w:t>пр</w:t>
      </w:r>
      <w:r w:rsidRPr="00673729">
        <w:t>о</w:t>
      </w:r>
      <w:r>
        <w:t>ц</w:t>
      </w:r>
      <w:r w:rsidRPr="00673729">
        <w:t>е</w:t>
      </w:r>
      <w:r>
        <w:t>н</w:t>
      </w:r>
      <w:r w:rsidRPr="00673729">
        <w:t>а</w:t>
      </w:r>
      <w:r>
        <w:t>т</w:t>
      </w:r>
      <w:r w:rsidRPr="00673729">
        <w:t xml:space="preserve"> </w:t>
      </w:r>
      <w:r>
        <w:t>пуш</w:t>
      </w:r>
      <w:r w:rsidRPr="00673729">
        <w:t>а</w:t>
      </w:r>
      <w:r>
        <w:t>ч</w:t>
      </w:r>
      <w:r w:rsidRPr="00673729">
        <w:t xml:space="preserve">а (41%) </w:t>
      </w:r>
      <w:r>
        <w:t>с</w:t>
      </w:r>
      <w:r w:rsidRPr="00673729">
        <w:t xml:space="preserve">е </w:t>
      </w:r>
      <w:r>
        <w:t>н</w:t>
      </w:r>
      <w:r w:rsidRPr="00673729">
        <w:t>а</w:t>
      </w:r>
      <w:r>
        <w:t>л</w:t>
      </w:r>
      <w:r w:rsidRPr="00673729">
        <w:t>а</w:t>
      </w:r>
      <w:r>
        <w:t>зи</w:t>
      </w:r>
      <w:r w:rsidRPr="00673729">
        <w:t xml:space="preserve"> </w:t>
      </w:r>
      <w:r>
        <w:t>у</w:t>
      </w:r>
      <w:r w:rsidRPr="00673729">
        <w:t xml:space="preserve"> </w:t>
      </w:r>
      <w:r>
        <w:t>ст</w:t>
      </w:r>
      <w:r w:rsidRPr="00673729">
        <w:t>а</w:t>
      </w:r>
      <w:r>
        <w:t>р</w:t>
      </w:r>
      <w:r w:rsidRPr="00673729">
        <w:t>о</w:t>
      </w:r>
      <w:r>
        <w:t>сн</w:t>
      </w:r>
      <w:r w:rsidRPr="00673729">
        <w:t xml:space="preserve">ој </w:t>
      </w:r>
      <w:r>
        <w:t>групи</w:t>
      </w:r>
      <w:r w:rsidRPr="00673729">
        <w:t xml:space="preserve"> о</w:t>
      </w:r>
      <w:r>
        <w:t>д</w:t>
      </w:r>
      <w:r w:rsidRPr="00673729">
        <w:t xml:space="preserve"> 45 </w:t>
      </w:r>
      <w:r>
        <w:t>д</w:t>
      </w:r>
      <w:r w:rsidRPr="00673729">
        <w:t xml:space="preserve">о 59 </w:t>
      </w:r>
      <w:r>
        <w:t>г</w:t>
      </w:r>
      <w:r w:rsidRPr="00673729">
        <w:t>о</w:t>
      </w:r>
      <w:r>
        <w:t>дин</w:t>
      </w:r>
      <w:r w:rsidRPr="00673729">
        <w:t xml:space="preserve">а, а </w:t>
      </w:r>
      <w:r>
        <w:t>н</w:t>
      </w:r>
      <w:r w:rsidRPr="00673729">
        <w:t>ај</w:t>
      </w:r>
      <w:r>
        <w:t>в</w:t>
      </w:r>
      <w:r w:rsidRPr="00673729">
        <w:t>е</w:t>
      </w:r>
      <w:r>
        <w:t>ћи</w:t>
      </w:r>
      <w:r w:rsidRPr="00673729">
        <w:t xml:space="preserve"> </w:t>
      </w:r>
      <w:r>
        <w:t>бр</w:t>
      </w:r>
      <w:r w:rsidRPr="00673729">
        <w:t xml:space="preserve">ој </w:t>
      </w:r>
      <w:r>
        <w:t>св</w:t>
      </w:r>
      <w:r w:rsidRPr="00673729">
        <w:t>ако</w:t>
      </w:r>
      <w:r>
        <w:t>дн</w:t>
      </w:r>
      <w:r w:rsidRPr="00673729">
        <w:t>е</w:t>
      </w:r>
      <w:r>
        <w:t>вних</w:t>
      </w:r>
      <w:r w:rsidRPr="00673729">
        <w:t xml:space="preserve"> </w:t>
      </w:r>
      <w:r>
        <w:t>пуш</w:t>
      </w:r>
      <w:r w:rsidRPr="00673729">
        <w:t>а</w:t>
      </w:r>
      <w:r>
        <w:t>ч</w:t>
      </w:r>
      <w:r w:rsidRPr="00673729">
        <w:t xml:space="preserve">а (44%) је </w:t>
      </w:r>
      <w:r>
        <w:t>у</w:t>
      </w:r>
      <w:r w:rsidRPr="00673729">
        <w:t xml:space="preserve"> ка</w:t>
      </w:r>
      <w:r>
        <w:t>т</w:t>
      </w:r>
      <w:r w:rsidRPr="00673729">
        <w:t>е</w:t>
      </w:r>
      <w:r>
        <w:t>г</w:t>
      </w:r>
      <w:r w:rsidRPr="00673729">
        <w:t>о</w:t>
      </w:r>
      <w:r>
        <w:t>ри</w:t>
      </w:r>
      <w:r w:rsidRPr="00673729">
        <w:t>ј</w:t>
      </w:r>
      <w:r>
        <w:t>и</w:t>
      </w:r>
      <w:r w:rsidRPr="00673729">
        <w:t xml:space="preserve"> </w:t>
      </w:r>
      <w:r>
        <w:t>н</w:t>
      </w:r>
      <w:r w:rsidRPr="00673729">
        <w:t>е</w:t>
      </w:r>
      <w:r>
        <w:t>з</w:t>
      </w:r>
      <w:r w:rsidRPr="00673729">
        <w:t>а</w:t>
      </w:r>
      <w:r>
        <w:t>п</w:t>
      </w:r>
      <w:r w:rsidRPr="00673729">
        <w:t>о</w:t>
      </w:r>
      <w:r>
        <w:t>сл</w:t>
      </w:r>
      <w:r w:rsidRPr="00673729">
        <w:t>е</w:t>
      </w:r>
      <w:r>
        <w:t>них</w:t>
      </w:r>
      <w:r w:rsidRPr="00673729">
        <w:t>.</w:t>
      </w:r>
    </w:p>
    <w:p w:rsidR="00C331B9" w:rsidRPr="00EF48A4" w:rsidRDefault="00C331B9" w:rsidP="008414AE">
      <w:pPr>
        <w:pStyle w:val="NormalWeb"/>
        <w:numPr>
          <w:ilvl w:val="0"/>
          <w:numId w:val="53"/>
        </w:numPr>
        <w:shd w:val="clear" w:color="auto" w:fill="FFFFFF"/>
        <w:jc w:val="both"/>
      </w:pPr>
      <w:r w:rsidRPr="00673729">
        <w:t xml:space="preserve">Око </w:t>
      </w:r>
      <w:r>
        <w:t>три</w:t>
      </w:r>
      <w:r w:rsidRPr="00673729">
        <w:t xml:space="preserve"> </w:t>
      </w:r>
      <w:r>
        <w:t>ч</w:t>
      </w:r>
      <w:r w:rsidRPr="00673729">
        <w:t>е</w:t>
      </w:r>
      <w:r>
        <w:t>твртин</w:t>
      </w:r>
      <w:r w:rsidRPr="00673729">
        <w:t xml:space="preserve">е </w:t>
      </w:r>
      <w:r>
        <w:t>пун</w:t>
      </w:r>
      <w:r w:rsidRPr="00673729">
        <w:t>о</w:t>
      </w:r>
      <w:r>
        <w:t>л</w:t>
      </w:r>
      <w:r w:rsidRPr="00673729">
        <w:t>е</w:t>
      </w:r>
      <w:r>
        <w:t>тних</w:t>
      </w:r>
      <w:r w:rsidRPr="00673729">
        <w:t xml:space="preserve"> </w:t>
      </w:r>
      <w:r>
        <w:t>гр</w:t>
      </w:r>
      <w:r w:rsidRPr="00673729">
        <w:t>а</w:t>
      </w:r>
      <w:r>
        <w:t>ђ</w:t>
      </w:r>
      <w:r w:rsidRPr="00673729">
        <w:t>а</w:t>
      </w:r>
      <w:r>
        <w:t>н</w:t>
      </w:r>
      <w:r w:rsidRPr="00673729">
        <w:t xml:space="preserve">а </w:t>
      </w:r>
      <w:r>
        <w:t>Срби</w:t>
      </w:r>
      <w:r w:rsidRPr="00673729">
        <w:t xml:space="preserve">је, </w:t>
      </w:r>
      <w:r>
        <w:t>пуш</w:t>
      </w:r>
      <w:r w:rsidRPr="00673729">
        <w:t>а</w:t>
      </w:r>
      <w:r>
        <w:t>ч</w:t>
      </w:r>
      <w:r w:rsidRPr="00673729">
        <w:t xml:space="preserve">а </w:t>
      </w:r>
      <w:r>
        <w:t>и</w:t>
      </w:r>
      <w:r w:rsidRPr="00673729">
        <w:t xml:space="preserve"> </w:t>
      </w:r>
      <w:r>
        <w:t>н</w:t>
      </w:r>
      <w:r w:rsidRPr="00673729">
        <w:t>е</w:t>
      </w:r>
      <w:r>
        <w:t>пуш</w:t>
      </w:r>
      <w:r w:rsidRPr="00673729">
        <w:t>а</w:t>
      </w:r>
      <w:r>
        <w:t>ч</w:t>
      </w:r>
      <w:r w:rsidRPr="00673729">
        <w:t xml:space="preserve">а, </w:t>
      </w:r>
      <w:r>
        <w:t>изл</w:t>
      </w:r>
      <w:r w:rsidRPr="00673729">
        <w:t>о</w:t>
      </w:r>
      <w:r>
        <w:t>ж</w:t>
      </w:r>
      <w:r w:rsidRPr="00673729">
        <w:t>е</w:t>
      </w:r>
      <w:r>
        <w:t>н</w:t>
      </w:r>
      <w:r w:rsidRPr="00673729">
        <w:t xml:space="preserve">о </w:t>
      </w:r>
      <w:r>
        <w:t>је</w:t>
      </w:r>
      <w:r w:rsidRPr="00673729">
        <w:t xml:space="preserve"> </w:t>
      </w:r>
      <w:r>
        <w:t>дув</w:t>
      </w:r>
      <w:r w:rsidRPr="00673729">
        <w:t>а</w:t>
      </w:r>
      <w:r>
        <w:t>нс</w:t>
      </w:r>
      <w:r w:rsidRPr="00673729">
        <w:t>ко</w:t>
      </w:r>
      <w:r>
        <w:t>м</w:t>
      </w:r>
      <w:r w:rsidRPr="00673729">
        <w:t xml:space="preserve"> </w:t>
      </w:r>
      <w:r>
        <w:t>диму</w:t>
      </w:r>
      <w:r w:rsidRPr="00673729">
        <w:t xml:space="preserve"> </w:t>
      </w:r>
      <w:r>
        <w:t>у</w:t>
      </w:r>
      <w:r w:rsidRPr="00673729">
        <w:t xml:space="preserve"> к</w:t>
      </w:r>
      <w:r>
        <w:t>ући</w:t>
      </w:r>
      <w:r w:rsidRPr="00673729">
        <w:t xml:space="preserve"> </w:t>
      </w:r>
      <w:r>
        <w:t>при</w:t>
      </w:r>
      <w:r w:rsidRPr="00673729">
        <w:t>ја</w:t>
      </w:r>
      <w:r>
        <w:t>т</w:t>
      </w:r>
      <w:r w:rsidRPr="00673729">
        <w:t>е</w:t>
      </w:r>
      <w:r>
        <w:t>љ</w:t>
      </w:r>
      <w:r w:rsidRPr="00673729">
        <w:t>а/</w:t>
      </w:r>
      <w:r>
        <w:t>р</w:t>
      </w:r>
      <w:r w:rsidRPr="00673729">
        <w:t>о</w:t>
      </w:r>
      <w:r>
        <w:t>ђ</w:t>
      </w:r>
      <w:r w:rsidRPr="00673729">
        <w:t xml:space="preserve">ака (76%). </w:t>
      </w:r>
      <w:r>
        <w:t>Виш</w:t>
      </w:r>
      <w:r w:rsidRPr="00673729">
        <w:t>е о</w:t>
      </w:r>
      <w:r>
        <w:t>д</w:t>
      </w:r>
      <w:r w:rsidRPr="00673729">
        <w:t xml:space="preserve"> </w:t>
      </w:r>
      <w:r>
        <w:t>тр</w:t>
      </w:r>
      <w:r w:rsidRPr="00673729">
        <w:t>е</w:t>
      </w:r>
      <w:r>
        <w:t>ћин</w:t>
      </w:r>
      <w:r w:rsidRPr="00673729">
        <w:t xml:space="preserve">е </w:t>
      </w:r>
      <w:r>
        <w:t>ст</w:t>
      </w:r>
      <w:r w:rsidRPr="00673729">
        <w:t>а</w:t>
      </w:r>
      <w:r>
        <w:t>н</w:t>
      </w:r>
      <w:r w:rsidRPr="00673729">
        <w:t>о</w:t>
      </w:r>
      <w:r>
        <w:t>вништв</w:t>
      </w:r>
      <w:r w:rsidRPr="00673729">
        <w:t xml:space="preserve">а (34%) </w:t>
      </w:r>
      <w:r>
        <w:t>из</w:t>
      </w:r>
      <w:r w:rsidRPr="00673729">
        <w:t>ја</w:t>
      </w:r>
      <w:r>
        <w:t>вљу</w:t>
      </w:r>
      <w:r w:rsidRPr="00673729">
        <w:t xml:space="preserve">је </w:t>
      </w:r>
      <w:r>
        <w:t>д</w:t>
      </w:r>
      <w:r w:rsidRPr="00673729">
        <w:t xml:space="preserve">а је </w:t>
      </w:r>
      <w:r>
        <w:t>изл</w:t>
      </w:r>
      <w:r w:rsidRPr="00673729">
        <w:t>о</w:t>
      </w:r>
      <w:r>
        <w:t>ж</w:t>
      </w:r>
      <w:r w:rsidRPr="00673729">
        <w:t>е</w:t>
      </w:r>
      <w:r>
        <w:t>н</w:t>
      </w:r>
      <w:r w:rsidRPr="00673729">
        <w:t xml:space="preserve">о </w:t>
      </w:r>
      <w:r>
        <w:t>дув</w:t>
      </w:r>
      <w:r w:rsidRPr="00673729">
        <w:t>а</w:t>
      </w:r>
      <w:r>
        <w:t>нс</w:t>
      </w:r>
      <w:r w:rsidRPr="00673729">
        <w:t>ко</w:t>
      </w:r>
      <w:r>
        <w:t>м</w:t>
      </w:r>
      <w:r w:rsidRPr="00673729">
        <w:t xml:space="preserve"> </w:t>
      </w:r>
      <w:r>
        <w:t>диму</w:t>
      </w:r>
      <w:r w:rsidRPr="00673729">
        <w:t xml:space="preserve"> </w:t>
      </w:r>
      <w:r>
        <w:t>и</w:t>
      </w:r>
      <w:r w:rsidRPr="00673729">
        <w:t xml:space="preserve"> </w:t>
      </w:r>
      <w:r>
        <w:t>н</w:t>
      </w:r>
      <w:r w:rsidRPr="00673729">
        <w:t xml:space="preserve">а </w:t>
      </w:r>
      <w:r>
        <w:t>п</w:t>
      </w:r>
      <w:r w:rsidRPr="00673729">
        <w:t>о</w:t>
      </w:r>
      <w:r>
        <w:t>слу</w:t>
      </w:r>
      <w:r w:rsidRPr="00673729">
        <w:t xml:space="preserve"> </w:t>
      </w:r>
      <w:r>
        <w:t>упр</w:t>
      </w:r>
      <w:r w:rsidRPr="00673729">
        <w:t>ко</w:t>
      </w:r>
      <w:r>
        <w:t>с</w:t>
      </w:r>
      <w:r w:rsidRPr="00673729">
        <w:t xml:space="preserve"> </w:t>
      </w:r>
      <w:r>
        <w:t>з</w:t>
      </w:r>
      <w:r w:rsidRPr="00673729">
        <w:t>а</w:t>
      </w:r>
      <w:r>
        <w:t>бр</w:t>
      </w:r>
      <w:r w:rsidRPr="00673729">
        <w:t>а</w:t>
      </w:r>
      <w:r>
        <w:t>ни</w:t>
      </w:r>
      <w:r w:rsidRPr="00673729">
        <w:t xml:space="preserve"> </w:t>
      </w:r>
      <w:r>
        <w:t>пуш</w:t>
      </w:r>
      <w:r w:rsidRPr="00673729">
        <w:t>е</w:t>
      </w:r>
      <w:r>
        <w:t>њ</w:t>
      </w:r>
      <w:r w:rsidRPr="00673729">
        <w:t xml:space="preserve">а </w:t>
      </w:r>
      <w:r>
        <w:t>н</w:t>
      </w:r>
      <w:r w:rsidRPr="00673729">
        <w:t xml:space="preserve">а </w:t>
      </w:r>
      <w:r>
        <w:t>р</w:t>
      </w:r>
      <w:r w:rsidRPr="00673729">
        <w:t>а</w:t>
      </w:r>
      <w:r>
        <w:t>дн</w:t>
      </w:r>
      <w:r w:rsidRPr="00673729">
        <w:t>о</w:t>
      </w:r>
      <w:r>
        <w:t>м</w:t>
      </w:r>
      <w:r w:rsidRPr="00673729">
        <w:t xml:space="preserve"> </w:t>
      </w:r>
      <w:r>
        <w:t>м</w:t>
      </w:r>
      <w:r w:rsidRPr="00673729">
        <w:t>е</w:t>
      </w:r>
      <w:r>
        <w:t>сту</w:t>
      </w:r>
      <w:r w:rsidRPr="00673729">
        <w:t xml:space="preserve">, а 73% је </w:t>
      </w:r>
      <w:r>
        <w:t>дув</w:t>
      </w:r>
      <w:r w:rsidRPr="00673729">
        <w:t>а</w:t>
      </w:r>
      <w:r>
        <w:t>нс</w:t>
      </w:r>
      <w:r w:rsidRPr="00673729">
        <w:t>ко</w:t>
      </w:r>
      <w:r>
        <w:t>м</w:t>
      </w:r>
      <w:r w:rsidRPr="00673729">
        <w:t xml:space="preserve"> </w:t>
      </w:r>
      <w:r>
        <w:t>диму</w:t>
      </w:r>
      <w:r w:rsidRPr="00673729">
        <w:t xml:space="preserve"> </w:t>
      </w:r>
      <w:r>
        <w:t>изл</w:t>
      </w:r>
      <w:r w:rsidRPr="00673729">
        <w:t>о</w:t>
      </w:r>
      <w:r>
        <w:t>ж</w:t>
      </w:r>
      <w:r w:rsidRPr="00673729">
        <w:t>е</w:t>
      </w:r>
      <w:r>
        <w:t>н</w:t>
      </w:r>
      <w:r w:rsidRPr="00673729">
        <w:t xml:space="preserve">о </w:t>
      </w:r>
      <w:r>
        <w:t>н</w:t>
      </w:r>
      <w:r w:rsidRPr="00673729">
        <w:t xml:space="preserve">а </w:t>
      </w:r>
      <w:r>
        <w:t>м</w:t>
      </w:r>
      <w:r w:rsidRPr="00673729">
        <w:t>е</w:t>
      </w:r>
      <w:r>
        <w:t>стим</w:t>
      </w:r>
      <w:r w:rsidRPr="00673729">
        <w:t xml:space="preserve">а </w:t>
      </w:r>
      <w:r>
        <w:t>н</w:t>
      </w:r>
      <w:r w:rsidRPr="00673729">
        <w:t xml:space="preserve">а које </w:t>
      </w:r>
      <w:r>
        <w:t>изл</w:t>
      </w:r>
      <w:r w:rsidRPr="00673729">
        <w:t>а</w:t>
      </w:r>
      <w:r>
        <w:t>з</w:t>
      </w:r>
      <w:r w:rsidRPr="00673729">
        <w:t>е.</w:t>
      </w:r>
    </w:p>
    <w:p w:rsidR="00C331B9" w:rsidRPr="00673729" w:rsidRDefault="00C331B9" w:rsidP="008414AE">
      <w:pPr>
        <w:pStyle w:val="NormalWeb"/>
        <w:numPr>
          <w:ilvl w:val="0"/>
          <w:numId w:val="53"/>
        </w:numPr>
        <w:shd w:val="clear" w:color="auto" w:fill="FFFFFF"/>
        <w:jc w:val="both"/>
      </w:pPr>
      <w:r>
        <w:t>Према овом истраживању 1/3 младих су пушачи.</w:t>
      </w:r>
    </w:p>
    <w:p w:rsidR="00C331B9" w:rsidRDefault="00C331B9" w:rsidP="00C331B9">
      <w:pPr>
        <w:pStyle w:val="ListParagraph"/>
        <w:autoSpaceDE w:val="0"/>
        <w:autoSpaceDN w:val="0"/>
        <w:adjustRightInd w:val="0"/>
        <w:spacing w:after="0" w:line="240" w:lineRule="auto"/>
        <w:jc w:val="both"/>
        <w:rPr>
          <w:rFonts w:ascii="Times New Roman" w:hAnsi="Times New Roman"/>
          <w:sz w:val="24"/>
          <w:szCs w:val="24"/>
        </w:rPr>
      </w:pPr>
    </w:p>
    <w:p w:rsidR="00C331B9" w:rsidRPr="00611446" w:rsidRDefault="00C331B9" w:rsidP="00611446">
      <w:pPr>
        <w:pStyle w:val="ListParagraph"/>
        <w:autoSpaceDE w:val="0"/>
        <w:autoSpaceDN w:val="0"/>
        <w:adjustRightInd w:val="0"/>
        <w:spacing w:after="0" w:line="240" w:lineRule="auto"/>
        <w:ind w:left="0"/>
        <w:jc w:val="both"/>
        <w:rPr>
          <w:rFonts w:ascii="Times New Roman" w:hAnsi="Times New Roman"/>
          <w:sz w:val="24"/>
          <w:szCs w:val="24"/>
        </w:rPr>
      </w:pPr>
      <w:r w:rsidRPr="00611446">
        <w:rPr>
          <w:rFonts w:ascii="Times New Roman" w:hAnsi="Times New Roman"/>
          <w:sz w:val="24"/>
          <w:szCs w:val="24"/>
        </w:rPr>
        <w:t>15.4.2.</w:t>
      </w:r>
      <w:r w:rsidR="00611446">
        <w:rPr>
          <w:rFonts w:ascii="Times New Roman" w:hAnsi="Times New Roman"/>
          <w:sz w:val="24"/>
          <w:szCs w:val="24"/>
        </w:rPr>
        <w:t xml:space="preserve"> </w:t>
      </w:r>
      <w:r w:rsidRPr="00611446">
        <w:rPr>
          <w:rFonts w:ascii="Times New Roman" w:hAnsi="Times New Roman"/>
          <w:sz w:val="24"/>
          <w:szCs w:val="24"/>
          <w:u w:val="single"/>
        </w:rPr>
        <w:t>Укупно конзумирање алкохола</w:t>
      </w:r>
    </w:p>
    <w:p w:rsidR="00C331B9" w:rsidRPr="00611446" w:rsidRDefault="00C331B9" w:rsidP="00611446">
      <w:pPr>
        <w:autoSpaceDE w:val="0"/>
        <w:autoSpaceDN w:val="0"/>
        <w:adjustRightInd w:val="0"/>
        <w:spacing w:after="0" w:line="240" w:lineRule="auto"/>
        <w:jc w:val="both"/>
        <w:rPr>
          <w:rFonts w:ascii="Times New Roman" w:hAnsi="Times New Roman"/>
          <w:sz w:val="24"/>
          <w:szCs w:val="24"/>
        </w:rPr>
      </w:pP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Диспанзер за лечење алкохолизма при Специјалној болници за психијатријске болести ''Славољуб Бакаловић'' у Вршцу у периоду од 01.01.2017 до 30.09.2017. године је функционисао уз појачан притисак болесника. Због тога је диспанзер радио готово сваког радног дана и понекад суботом како би се превазишли настали проблеми. Прегледан је и кроз индивидуални или партнерски третман прошло у трећем тромесечју 101 болесник, а везано за конзумирање алкохолних пића, укључујући и болеснике којима је одређена мера обавезног амбулантног лечења алкохоличара по члану 84 КЗРС којих је било 21. Укупно за девет месеци је прегледано 337 болесника, а од тога 46 су били болесници на мери амбулантног обавезног лечења алкохоличара.</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 xml:space="preserve">Поред рада са појединцима, индивидуалног рада са породичним системима, одржаване су и сваке среде од 10-12 часова сеансе ''Породичне терапије алкохолизма''. У трећем </w:t>
      </w:r>
      <w:r w:rsidRPr="00FB2670">
        <w:rPr>
          <w:rFonts w:ascii="Times New Roman" w:hAnsi="Times New Roman"/>
          <w:sz w:val="24"/>
          <w:szCs w:val="24"/>
        </w:rPr>
        <w:lastRenderedPageBreak/>
        <w:t>тромесечју је одржано 13 сеанси са просеком присуства 10 болесника што је укупно 120 психотерапијских услуга.</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 xml:space="preserve">План рада диспанзера за 2017. годину је 370 прегледа и 45 сеанси породичне терапије. До </w:t>
      </w:r>
      <w:r w:rsidR="00310848">
        <w:rPr>
          <w:rFonts w:ascii="Times New Roman" w:hAnsi="Times New Roman"/>
          <w:sz w:val="24"/>
          <w:szCs w:val="24"/>
        </w:rPr>
        <w:t>01.10.2017.</w:t>
      </w:r>
      <w:r w:rsidRPr="00FB2670">
        <w:rPr>
          <w:rFonts w:ascii="Times New Roman" w:hAnsi="Times New Roman"/>
          <w:sz w:val="24"/>
          <w:szCs w:val="24"/>
        </w:rPr>
        <w:t xml:space="preserve"> је прегледано 337 болесника што је 91% од планираних за целу 2017. годину и одржано 38 сеанси породичне терапије, што је 84,4% од планираног за 2017. годину. Податак који указује на алармантрност проблема и утицаја конзумирања алкохолних пића на породицу ''основну ћелију друштва''.</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На болничком одељењу за лечење алкохолизма и последица у Специјалној болници за психијатријске болести ''Славољуб Бакаловић'' у Вршцу у 2016. години било је 148 пријема на лечење, половина је из и Вршца и околине. У 2016. години по први пут на лечењу је било 40 пацијената, први пут у тој години 90 пацијената, а више пута је лечено 18 болесника.</w:t>
      </w:r>
    </w:p>
    <w:p w:rsidR="00C331B9" w:rsidRPr="00FB2670" w:rsidRDefault="00C331B9" w:rsidP="00C331B9">
      <w:pPr>
        <w:autoSpaceDE w:val="0"/>
        <w:autoSpaceDN w:val="0"/>
        <w:adjustRightInd w:val="0"/>
        <w:spacing w:after="0" w:line="240" w:lineRule="auto"/>
        <w:jc w:val="both"/>
        <w:rPr>
          <w:rFonts w:ascii="Times New Roman" w:hAnsi="Times New Roman"/>
          <w:b/>
          <w:sz w:val="24"/>
          <w:szCs w:val="24"/>
        </w:rPr>
      </w:pPr>
    </w:p>
    <w:p w:rsidR="00C331B9" w:rsidRPr="00611446" w:rsidRDefault="00C331B9" w:rsidP="00611446">
      <w:pPr>
        <w:pStyle w:val="ListParagraph"/>
        <w:autoSpaceDE w:val="0"/>
        <w:autoSpaceDN w:val="0"/>
        <w:adjustRightInd w:val="0"/>
        <w:spacing w:after="0" w:line="240" w:lineRule="auto"/>
        <w:ind w:left="0"/>
        <w:jc w:val="both"/>
        <w:rPr>
          <w:rFonts w:ascii="Times New Roman" w:hAnsi="Times New Roman"/>
          <w:sz w:val="24"/>
          <w:szCs w:val="24"/>
        </w:rPr>
      </w:pPr>
      <w:r w:rsidRPr="00611446">
        <w:rPr>
          <w:rFonts w:ascii="Times New Roman" w:hAnsi="Times New Roman"/>
          <w:sz w:val="24"/>
          <w:szCs w:val="24"/>
        </w:rPr>
        <w:t xml:space="preserve">15.4.3 </w:t>
      </w:r>
      <w:r w:rsidRPr="00611446">
        <w:rPr>
          <w:rFonts w:ascii="Times New Roman" w:hAnsi="Times New Roman"/>
          <w:sz w:val="24"/>
          <w:szCs w:val="24"/>
          <w:u w:val="single"/>
        </w:rPr>
        <w:t>Ментално здравље</w:t>
      </w:r>
    </w:p>
    <w:p w:rsidR="00C331B9" w:rsidRPr="00247B7D" w:rsidRDefault="00C331B9" w:rsidP="00611446">
      <w:pPr>
        <w:autoSpaceDE w:val="0"/>
        <w:autoSpaceDN w:val="0"/>
        <w:adjustRightInd w:val="0"/>
        <w:spacing w:after="0" w:line="240" w:lineRule="auto"/>
        <w:ind w:firstLine="1440"/>
        <w:jc w:val="both"/>
        <w:rPr>
          <w:rFonts w:ascii="Times New Roman" w:hAnsi="Times New Roman"/>
          <w:b/>
          <w:color w:val="2B2A29"/>
          <w:sz w:val="24"/>
          <w:szCs w:val="24"/>
          <w:highlight w:val="yellow"/>
        </w:rPr>
      </w:pPr>
    </w:p>
    <w:p w:rsidR="00C331B9" w:rsidRPr="00FB2670" w:rsidRDefault="00C331B9" w:rsidP="00C331B9">
      <w:pPr>
        <w:autoSpaceDE w:val="0"/>
        <w:autoSpaceDN w:val="0"/>
        <w:adjustRightInd w:val="0"/>
        <w:spacing w:after="0" w:line="240" w:lineRule="auto"/>
        <w:jc w:val="both"/>
        <w:rPr>
          <w:rFonts w:ascii="Times New Roman" w:hAnsi="Times New Roman"/>
          <w:color w:val="2B2A29"/>
          <w:sz w:val="24"/>
          <w:szCs w:val="24"/>
        </w:rPr>
      </w:pPr>
      <w:r w:rsidRPr="00FB2670">
        <w:rPr>
          <w:rFonts w:ascii="Times New Roman" w:hAnsi="Times New Roman"/>
          <w:color w:val="2B2A29"/>
          <w:sz w:val="24"/>
          <w:szCs w:val="24"/>
        </w:rPr>
        <w:t>2015. године у складу са новим трендовима лечења особа са менталним поремећајем и укидањем психијатријских болница закључено је да је много јефтиније радити на превенцији, што подразумева премештање бриге о менталном здрављу из великих институција у мање центре, те је са истим циљем отворен Центар за ментално здравље. Основни задатак Центра је препознавање проблема са менталним здрављем, раних симптома, јачање индивидуалних капацитета личности и отклањање негативних фактора из окружења. Интердисциплинарним радом, заједничком сарадњом, алармирањем и учешћем шире заједнице, ради се на очувању менталног здравља. У Центру се обављају специјалистички прегледи за 74 регистованих корисника, индивидуални разговори са психологом, социотерапијске групе, као и подела депо препарата. Одржавају се радионице руског и енглеског језика, социотерапијске групе корисника и чланова њихове породице, ликовне радионице (уље на платну и декупаж), музичка секција, рекреативне активности (турнир у стоном тенису, билијару, шаху), организује се и путовања, едукативна предавања о очувању менталног здравља, кућне посете корисницима и друге интервенције по потреби.</w:t>
      </w:r>
    </w:p>
    <w:p w:rsidR="00C331B9" w:rsidRPr="00FB2670" w:rsidRDefault="00C331B9" w:rsidP="00C331B9">
      <w:pPr>
        <w:autoSpaceDE w:val="0"/>
        <w:autoSpaceDN w:val="0"/>
        <w:adjustRightInd w:val="0"/>
        <w:spacing w:after="0" w:line="240" w:lineRule="auto"/>
        <w:jc w:val="both"/>
        <w:rPr>
          <w:rFonts w:ascii="Times New Roman" w:hAnsi="Times New Roman"/>
          <w:color w:val="2B2A29"/>
          <w:sz w:val="24"/>
          <w:szCs w:val="24"/>
        </w:rPr>
      </w:pPr>
    </w:p>
    <w:p w:rsidR="00C331B9" w:rsidRPr="00FB2670" w:rsidRDefault="00C331B9" w:rsidP="00C331B9">
      <w:pPr>
        <w:autoSpaceDE w:val="0"/>
        <w:autoSpaceDN w:val="0"/>
        <w:adjustRightInd w:val="0"/>
        <w:spacing w:after="0" w:line="240" w:lineRule="auto"/>
        <w:jc w:val="both"/>
        <w:rPr>
          <w:rFonts w:ascii="Times New Roman" w:hAnsi="Times New Roman"/>
          <w:color w:val="2B2A29"/>
          <w:sz w:val="24"/>
          <w:szCs w:val="24"/>
        </w:rPr>
      </w:pPr>
      <w:r w:rsidRPr="00FB2670">
        <w:rPr>
          <w:rFonts w:ascii="Times New Roman" w:hAnsi="Times New Roman"/>
          <w:color w:val="2B2A29"/>
          <w:sz w:val="24"/>
          <w:szCs w:val="24"/>
        </w:rPr>
        <w:t>Са седиштем у Центру за ментално здравље почетком 2015. године основано је Удружење за унапређење менталног здравља ''Душевна оаза'' Вршац. Удружење има 82 корисника. Циљеви Удружења су: превенција и заштита менталног здравља код деце и омладине; унапређење новоа свести грађана у локалној заједници и шире о дестигматизацији особа са менталним сметњама; окупљање корисника психијатријских услуга, њихових породица, пријатеља и свих грађана који желе да пружају помоћ; пружање подршке особама са менталним сметњама за њихову интеграцију у друштво; рахабилитација особа са менталним потешкоћама; залагање за запошљавање; пружање психо-социјалне помоћи. Удружење спроводи и терапијске активности кроз радионице: литерарна, страни језици (енглески и руски), глумачка, музичка, ликовна, рекреативне и спортске, излети и путовања. У удружењу нема ни једног запосленог, сви су волонтери. Удружење уско сарађује са Специјалном болницом за психијатријске болести ''Др Славољуб Бакаловић''</w:t>
      </w:r>
      <w:r w:rsidR="00310848">
        <w:rPr>
          <w:rFonts w:ascii="Times New Roman" w:hAnsi="Times New Roman"/>
          <w:color w:val="2B2A29"/>
          <w:sz w:val="24"/>
          <w:szCs w:val="24"/>
        </w:rPr>
        <w:t xml:space="preserve"> Вршац и другим сродним Удружењ</w:t>
      </w:r>
      <w:r w:rsidRPr="00FB2670">
        <w:rPr>
          <w:rFonts w:ascii="Times New Roman" w:hAnsi="Times New Roman"/>
          <w:color w:val="2B2A29"/>
          <w:sz w:val="24"/>
          <w:szCs w:val="24"/>
        </w:rPr>
        <w:t>има широм земље.</w:t>
      </w:r>
    </w:p>
    <w:p w:rsidR="00C331B9" w:rsidRPr="00FB2670" w:rsidRDefault="00C331B9" w:rsidP="00C331B9">
      <w:pPr>
        <w:autoSpaceDE w:val="0"/>
        <w:autoSpaceDN w:val="0"/>
        <w:adjustRightInd w:val="0"/>
        <w:spacing w:after="0" w:line="240" w:lineRule="auto"/>
        <w:jc w:val="both"/>
        <w:rPr>
          <w:rFonts w:ascii="Times New Roman" w:hAnsi="Times New Roman"/>
          <w:color w:val="2B2A29"/>
          <w:sz w:val="24"/>
          <w:szCs w:val="24"/>
        </w:rPr>
      </w:pPr>
    </w:p>
    <w:p w:rsidR="00C331B9" w:rsidRPr="00FB2670" w:rsidRDefault="00C331B9" w:rsidP="00C331B9">
      <w:pPr>
        <w:autoSpaceDE w:val="0"/>
        <w:autoSpaceDN w:val="0"/>
        <w:adjustRightInd w:val="0"/>
        <w:spacing w:after="0" w:line="240" w:lineRule="auto"/>
        <w:jc w:val="both"/>
        <w:rPr>
          <w:rFonts w:ascii="Times New Roman" w:hAnsi="Times New Roman"/>
          <w:color w:val="2B2A29"/>
          <w:sz w:val="24"/>
          <w:szCs w:val="24"/>
        </w:rPr>
      </w:pPr>
      <w:r w:rsidRPr="00FB2670">
        <w:rPr>
          <w:rFonts w:ascii="Times New Roman" w:hAnsi="Times New Roman"/>
          <w:color w:val="2B2A29"/>
          <w:sz w:val="24"/>
          <w:szCs w:val="24"/>
        </w:rPr>
        <w:t xml:space="preserve">10 – 20% популације (деце и омладине) обично има неки психијатријски, неуролошки или развојни поремећај који захтева дијагностику, терапију, праћење. У специјалној </w:t>
      </w:r>
      <w:r w:rsidRPr="00FB2670">
        <w:rPr>
          <w:rFonts w:ascii="Times New Roman" w:hAnsi="Times New Roman"/>
          <w:color w:val="2B2A29"/>
          <w:sz w:val="24"/>
          <w:szCs w:val="24"/>
        </w:rPr>
        <w:lastRenderedPageBreak/>
        <w:t>болници за психијатријске болести ''Др Славољуб Бакаловић'' Вршац, више година постоји могућност, један дан у недељи, за амбулантне консултације из дечје психијатрије. У другој половини 2017</w:t>
      </w:r>
      <w:r w:rsidR="00310848">
        <w:rPr>
          <w:rFonts w:ascii="Times New Roman" w:hAnsi="Times New Roman"/>
          <w:color w:val="2B2A29"/>
          <w:sz w:val="24"/>
          <w:szCs w:val="24"/>
        </w:rPr>
        <w:t>.</w:t>
      </w:r>
      <w:r w:rsidRPr="00FB2670">
        <w:rPr>
          <w:rFonts w:ascii="Times New Roman" w:hAnsi="Times New Roman"/>
          <w:color w:val="2B2A29"/>
          <w:sz w:val="24"/>
          <w:szCs w:val="24"/>
        </w:rPr>
        <w:t xml:space="preserve"> године у периоду од неколико недеља амбулантне консултације радио је и дечји нуролог/дечји и адолесцентрни психијатар. Више десетина пацијената и ро</w:t>
      </w:r>
      <w:r w:rsidR="00310848">
        <w:rPr>
          <w:rFonts w:ascii="Times New Roman" w:hAnsi="Times New Roman"/>
          <w:color w:val="2B2A29"/>
          <w:sz w:val="24"/>
          <w:szCs w:val="24"/>
        </w:rPr>
        <w:t>дитеља/старатеља били су у могућ</w:t>
      </w:r>
      <w:r w:rsidRPr="00FB2670">
        <w:rPr>
          <w:rFonts w:ascii="Times New Roman" w:hAnsi="Times New Roman"/>
          <w:color w:val="2B2A29"/>
          <w:sz w:val="24"/>
          <w:szCs w:val="24"/>
        </w:rPr>
        <w:t>ности да остваре своје право на овај вид здравствене заштите у Вршцу и нису упућивани за Београд ради даље дијагностике и лечења.</w:t>
      </w:r>
    </w:p>
    <w:p w:rsidR="00C331B9" w:rsidRPr="00FB2670" w:rsidRDefault="00C331B9" w:rsidP="00C331B9">
      <w:pPr>
        <w:autoSpaceDE w:val="0"/>
        <w:autoSpaceDN w:val="0"/>
        <w:adjustRightInd w:val="0"/>
        <w:spacing w:after="0" w:line="240" w:lineRule="auto"/>
        <w:jc w:val="both"/>
        <w:rPr>
          <w:rFonts w:ascii="Times New Roman" w:hAnsi="Times New Roman"/>
          <w:color w:val="2B2A29"/>
          <w:sz w:val="24"/>
          <w:szCs w:val="24"/>
        </w:rPr>
      </w:pPr>
    </w:p>
    <w:p w:rsidR="00C331B9" w:rsidRPr="00FB2670" w:rsidRDefault="00C331B9" w:rsidP="00C331B9">
      <w:pPr>
        <w:autoSpaceDE w:val="0"/>
        <w:autoSpaceDN w:val="0"/>
        <w:adjustRightInd w:val="0"/>
        <w:spacing w:after="0" w:line="240" w:lineRule="auto"/>
        <w:jc w:val="both"/>
        <w:rPr>
          <w:rFonts w:ascii="Times New Roman" w:hAnsi="Times New Roman"/>
          <w:color w:val="2B2A29"/>
          <w:sz w:val="24"/>
          <w:szCs w:val="24"/>
        </w:rPr>
      </w:pPr>
      <w:r w:rsidRPr="00FB2670">
        <w:rPr>
          <w:rFonts w:ascii="Times New Roman" w:hAnsi="Times New Roman"/>
          <w:color w:val="2B2A29"/>
          <w:sz w:val="24"/>
          <w:szCs w:val="24"/>
        </w:rPr>
        <w:t xml:space="preserve">У оквиру службе здравствене заштите одраслог становништва у 2017. години од планираних 2000 прегледа на рано откривање депресије  извршено је 813 прегледа (40,65%) </w:t>
      </w:r>
    </w:p>
    <w:p w:rsidR="00C331B9" w:rsidRPr="00FB2670" w:rsidRDefault="00C331B9" w:rsidP="00C331B9">
      <w:pPr>
        <w:autoSpaceDE w:val="0"/>
        <w:autoSpaceDN w:val="0"/>
        <w:adjustRightInd w:val="0"/>
        <w:spacing w:after="0" w:line="240" w:lineRule="auto"/>
        <w:jc w:val="both"/>
        <w:rPr>
          <w:rFonts w:ascii="Times New Roman" w:hAnsi="Times New Roman"/>
          <w:color w:val="2B2A29"/>
          <w:sz w:val="24"/>
          <w:szCs w:val="24"/>
        </w:rPr>
      </w:pP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color w:val="2B2A29"/>
          <w:sz w:val="24"/>
          <w:szCs w:val="24"/>
        </w:rPr>
        <w:t xml:space="preserve">У Центру за ментално здравље </w:t>
      </w:r>
      <w:r w:rsidRPr="00FB2670">
        <w:rPr>
          <w:rFonts w:ascii="Times New Roman" w:hAnsi="Times New Roman"/>
          <w:sz w:val="24"/>
          <w:szCs w:val="24"/>
        </w:rPr>
        <w:t>у 2017. години од планираних 360 специјалистичких психијатријских прегледа извршен је 321 преглед, док је план све укупно извршених услуга премашен, план је био 1350, а извршено је 4383.</w:t>
      </w:r>
    </w:p>
    <w:p w:rsidR="00C331B9" w:rsidRPr="00FB2670" w:rsidRDefault="00C331B9" w:rsidP="00C331B9">
      <w:pPr>
        <w:autoSpaceDE w:val="0"/>
        <w:autoSpaceDN w:val="0"/>
        <w:adjustRightInd w:val="0"/>
        <w:spacing w:after="0" w:line="240" w:lineRule="auto"/>
        <w:jc w:val="both"/>
        <w:rPr>
          <w:rFonts w:ascii="Times New Roman" w:hAnsi="Times New Roman"/>
          <w:color w:val="2B2A29"/>
          <w:sz w:val="24"/>
          <w:szCs w:val="24"/>
        </w:rPr>
      </w:pPr>
    </w:p>
    <w:p w:rsidR="00C331B9" w:rsidRPr="00611446" w:rsidRDefault="00C331B9" w:rsidP="008414AE">
      <w:pPr>
        <w:pStyle w:val="ListParagraph"/>
        <w:numPr>
          <w:ilvl w:val="1"/>
          <w:numId w:val="51"/>
        </w:numPr>
        <w:autoSpaceDE w:val="0"/>
        <w:autoSpaceDN w:val="0"/>
        <w:adjustRightInd w:val="0"/>
        <w:spacing w:after="0" w:line="240" w:lineRule="auto"/>
        <w:jc w:val="both"/>
        <w:rPr>
          <w:rFonts w:ascii="Times New Roman" w:hAnsi="Times New Roman"/>
          <w:b/>
          <w:sz w:val="24"/>
          <w:szCs w:val="24"/>
        </w:rPr>
      </w:pPr>
      <w:r w:rsidRPr="00611446">
        <w:rPr>
          <w:rFonts w:ascii="Times New Roman" w:hAnsi="Times New Roman"/>
          <w:b/>
          <w:sz w:val="24"/>
          <w:szCs w:val="24"/>
        </w:rPr>
        <w:t>Социолошки услови</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p>
    <w:p w:rsidR="00C331B9" w:rsidRPr="00611446" w:rsidRDefault="00C331B9" w:rsidP="008414AE">
      <w:pPr>
        <w:pStyle w:val="ListParagraph"/>
        <w:numPr>
          <w:ilvl w:val="2"/>
          <w:numId w:val="52"/>
        </w:numPr>
        <w:autoSpaceDE w:val="0"/>
        <w:autoSpaceDN w:val="0"/>
        <w:adjustRightInd w:val="0"/>
        <w:spacing w:after="0" w:line="240" w:lineRule="auto"/>
        <w:jc w:val="both"/>
        <w:rPr>
          <w:rFonts w:ascii="Times New Roman" w:hAnsi="Times New Roman"/>
          <w:sz w:val="24"/>
          <w:szCs w:val="24"/>
          <w:u w:val="single"/>
        </w:rPr>
      </w:pPr>
      <w:r w:rsidRPr="00611446">
        <w:rPr>
          <w:rFonts w:ascii="Times New Roman" w:hAnsi="Times New Roman"/>
          <w:sz w:val="24"/>
          <w:szCs w:val="24"/>
          <w:u w:val="single"/>
        </w:rPr>
        <w:t xml:space="preserve">Проценат становништва који има приступ водоводу и канализацији </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У локалној самоуправи Вршац више од 90% станова има инсталацију јавног водовода, између 50 и 90% станова има инсталацију јавне канализације</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p>
    <w:tbl>
      <w:tblPr>
        <w:tblW w:w="6040" w:type="dxa"/>
        <w:jc w:val="center"/>
        <w:tblInd w:w="93" w:type="dxa"/>
        <w:tblLook w:val="04A0"/>
      </w:tblPr>
      <w:tblGrid>
        <w:gridCol w:w="1554"/>
        <w:gridCol w:w="1660"/>
        <w:gridCol w:w="1025"/>
        <w:gridCol w:w="993"/>
        <w:gridCol w:w="960"/>
      </w:tblGrid>
      <w:tr w:rsidR="00C331B9" w:rsidRPr="00FB2670" w:rsidTr="00790EC6">
        <w:trPr>
          <w:trHeight w:val="576"/>
          <w:jc w:val="center"/>
        </w:trPr>
        <w:tc>
          <w:tcPr>
            <w:tcW w:w="1500"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sz w:val="24"/>
                <w:szCs w:val="24"/>
                <w:lang w:eastAsia="en-GB"/>
              </w:rPr>
            </w:pPr>
          </w:p>
        </w:tc>
        <w:tc>
          <w:tcPr>
            <w:tcW w:w="1660"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sz w:val="24"/>
                <w:szCs w:val="24"/>
                <w:lang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331B9" w:rsidRPr="00FB2670" w:rsidRDefault="00C331B9" w:rsidP="00790EC6">
            <w:pPr>
              <w:spacing w:after="0" w:line="240" w:lineRule="auto"/>
              <w:rPr>
                <w:rFonts w:ascii="Times New Roman" w:eastAsia="Times New Roman" w:hAnsi="Times New Roman"/>
                <w:color w:val="000000"/>
                <w:sz w:val="24"/>
                <w:szCs w:val="24"/>
                <w:lang w:eastAsia="en-GB"/>
              </w:rPr>
            </w:pPr>
            <w:r w:rsidRPr="00FB2670">
              <w:rPr>
                <w:rFonts w:ascii="Times New Roman" w:eastAsia="Times New Roman" w:hAnsi="Times New Roman"/>
                <w:color w:val="000000"/>
                <w:sz w:val="24"/>
                <w:szCs w:val="24"/>
                <w:lang w:eastAsia="en-GB"/>
              </w:rPr>
              <w:t>станови укупно</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C331B9" w:rsidRPr="00FB2670" w:rsidRDefault="00C331B9" w:rsidP="00790EC6">
            <w:pPr>
              <w:spacing w:after="0" w:line="240" w:lineRule="auto"/>
              <w:rPr>
                <w:rFonts w:ascii="Times New Roman" w:eastAsia="Times New Roman" w:hAnsi="Times New Roman"/>
                <w:color w:val="000000"/>
                <w:sz w:val="24"/>
                <w:szCs w:val="24"/>
                <w:lang w:eastAsia="en-GB"/>
              </w:rPr>
            </w:pPr>
            <w:r w:rsidRPr="00FB2670">
              <w:rPr>
                <w:rFonts w:ascii="Times New Roman" w:eastAsia="Times New Roman" w:hAnsi="Times New Roman"/>
                <w:color w:val="000000"/>
                <w:sz w:val="24"/>
                <w:szCs w:val="24"/>
                <w:lang w:eastAsia="en-GB"/>
              </w:rPr>
              <w:t>градска насеља</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C331B9" w:rsidRPr="00FB2670" w:rsidRDefault="00C331B9" w:rsidP="00790EC6">
            <w:pPr>
              <w:spacing w:after="0" w:line="240" w:lineRule="auto"/>
              <w:rPr>
                <w:rFonts w:ascii="Times New Roman" w:eastAsia="Times New Roman" w:hAnsi="Times New Roman"/>
                <w:color w:val="000000"/>
                <w:sz w:val="24"/>
                <w:szCs w:val="24"/>
                <w:lang w:eastAsia="en-GB"/>
              </w:rPr>
            </w:pPr>
            <w:r w:rsidRPr="00FB2670">
              <w:rPr>
                <w:rFonts w:ascii="Times New Roman" w:eastAsia="Times New Roman" w:hAnsi="Times New Roman"/>
                <w:color w:val="000000"/>
                <w:sz w:val="24"/>
                <w:szCs w:val="24"/>
                <w:lang w:eastAsia="en-GB"/>
              </w:rPr>
              <w:t>остала насеља</w:t>
            </w:r>
          </w:p>
        </w:tc>
      </w:tr>
      <w:tr w:rsidR="00C331B9" w:rsidRPr="00FB2670" w:rsidTr="00790EC6">
        <w:trPr>
          <w:trHeight w:val="576"/>
          <w:jc w:val="center"/>
        </w:trPr>
        <w:tc>
          <w:tcPr>
            <w:tcW w:w="1500"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sz w:val="24"/>
                <w:szCs w:val="24"/>
                <w:lang w:eastAsia="en-GB"/>
              </w:rPr>
            </w:pPr>
          </w:p>
        </w:tc>
        <w:tc>
          <w:tcPr>
            <w:tcW w:w="1660" w:type="dxa"/>
            <w:tcBorders>
              <w:top w:val="nil"/>
              <w:left w:val="nil"/>
              <w:bottom w:val="nil"/>
              <w:right w:val="nil"/>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sz w:val="24"/>
                <w:szCs w:val="24"/>
                <w:lang w:eastAsia="en-GB"/>
              </w:rPr>
            </w:pPr>
          </w:p>
        </w:tc>
        <w:tc>
          <w:tcPr>
            <w:tcW w:w="960" w:type="dxa"/>
            <w:tcBorders>
              <w:top w:val="nil"/>
              <w:left w:val="single" w:sz="4" w:space="0" w:color="auto"/>
              <w:bottom w:val="single" w:sz="4" w:space="0" w:color="auto"/>
              <w:right w:val="single" w:sz="4" w:space="0" w:color="auto"/>
            </w:tcBorders>
            <w:shd w:val="clear" w:color="auto" w:fill="auto"/>
            <w:vAlign w:val="bottom"/>
            <w:hideMark/>
          </w:tcPr>
          <w:p w:rsidR="00C331B9" w:rsidRPr="00FB2670" w:rsidRDefault="00C331B9" w:rsidP="00790EC6">
            <w:pPr>
              <w:spacing w:after="0" w:line="240" w:lineRule="auto"/>
              <w:jc w:val="right"/>
              <w:rPr>
                <w:rFonts w:ascii="Times New Roman" w:eastAsia="Times New Roman" w:hAnsi="Times New Roman"/>
                <w:color w:val="000000"/>
                <w:sz w:val="24"/>
                <w:szCs w:val="24"/>
                <w:lang w:eastAsia="en-GB"/>
              </w:rPr>
            </w:pPr>
            <w:r w:rsidRPr="00FB2670">
              <w:rPr>
                <w:rFonts w:ascii="Times New Roman" w:eastAsia="Times New Roman" w:hAnsi="Times New Roman"/>
                <w:color w:val="000000"/>
                <w:sz w:val="24"/>
                <w:szCs w:val="24"/>
                <w:lang w:eastAsia="en-GB"/>
              </w:rPr>
              <w:t>22455</w:t>
            </w:r>
          </w:p>
        </w:tc>
        <w:tc>
          <w:tcPr>
            <w:tcW w:w="960" w:type="dxa"/>
            <w:tcBorders>
              <w:top w:val="nil"/>
              <w:left w:val="nil"/>
              <w:bottom w:val="single" w:sz="4" w:space="0" w:color="auto"/>
              <w:right w:val="single" w:sz="4" w:space="0" w:color="auto"/>
            </w:tcBorders>
            <w:shd w:val="clear" w:color="auto" w:fill="auto"/>
            <w:vAlign w:val="bottom"/>
            <w:hideMark/>
          </w:tcPr>
          <w:p w:rsidR="00C331B9" w:rsidRPr="00FB2670" w:rsidRDefault="00C331B9" w:rsidP="00790EC6">
            <w:pPr>
              <w:spacing w:after="0" w:line="240" w:lineRule="auto"/>
              <w:jc w:val="right"/>
              <w:rPr>
                <w:rFonts w:ascii="Times New Roman" w:eastAsia="Times New Roman" w:hAnsi="Times New Roman"/>
                <w:color w:val="000000"/>
                <w:sz w:val="24"/>
                <w:szCs w:val="24"/>
                <w:lang w:eastAsia="en-GB"/>
              </w:rPr>
            </w:pPr>
            <w:r w:rsidRPr="00FB2670">
              <w:rPr>
                <w:rFonts w:ascii="Times New Roman" w:eastAsia="Times New Roman" w:hAnsi="Times New Roman"/>
                <w:color w:val="000000"/>
                <w:sz w:val="24"/>
                <w:szCs w:val="24"/>
                <w:lang w:eastAsia="en-GB"/>
              </w:rPr>
              <w:t>15217</w:t>
            </w:r>
          </w:p>
        </w:tc>
        <w:tc>
          <w:tcPr>
            <w:tcW w:w="960" w:type="dxa"/>
            <w:tcBorders>
              <w:top w:val="nil"/>
              <w:left w:val="nil"/>
              <w:bottom w:val="single" w:sz="4" w:space="0" w:color="auto"/>
              <w:right w:val="single" w:sz="4" w:space="0" w:color="auto"/>
            </w:tcBorders>
            <w:shd w:val="clear" w:color="auto" w:fill="auto"/>
            <w:vAlign w:val="bottom"/>
            <w:hideMark/>
          </w:tcPr>
          <w:p w:rsidR="00C331B9" w:rsidRPr="00FB2670" w:rsidRDefault="00C331B9" w:rsidP="00790EC6">
            <w:pPr>
              <w:spacing w:after="0" w:line="240" w:lineRule="auto"/>
              <w:jc w:val="right"/>
              <w:rPr>
                <w:rFonts w:ascii="Times New Roman" w:eastAsia="Times New Roman" w:hAnsi="Times New Roman"/>
                <w:color w:val="000000"/>
                <w:sz w:val="24"/>
                <w:szCs w:val="24"/>
                <w:lang w:eastAsia="en-GB"/>
              </w:rPr>
            </w:pPr>
            <w:r w:rsidRPr="00FB2670">
              <w:rPr>
                <w:rFonts w:ascii="Times New Roman" w:eastAsia="Times New Roman" w:hAnsi="Times New Roman"/>
                <w:color w:val="000000"/>
                <w:sz w:val="24"/>
                <w:szCs w:val="24"/>
                <w:lang w:eastAsia="en-GB"/>
              </w:rPr>
              <w:t>7238</w:t>
            </w:r>
          </w:p>
        </w:tc>
      </w:tr>
      <w:tr w:rsidR="00C331B9" w:rsidRPr="00FB2670" w:rsidTr="00790EC6">
        <w:trPr>
          <w:trHeight w:val="312"/>
          <w:jc w:val="center"/>
        </w:trPr>
        <w:tc>
          <w:tcPr>
            <w:tcW w:w="15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eastAsia="en-GB"/>
              </w:rPr>
            </w:pPr>
            <w:r w:rsidRPr="00FB2670">
              <w:rPr>
                <w:rFonts w:ascii="Times New Roman" w:eastAsia="Times New Roman" w:hAnsi="Times New Roman"/>
                <w:color w:val="000000"/>
                <w:sz w:val="24"/>
                <w:szCs w:val="24"/>
                <w:lang w:eastAsia="en-GB"/>
              </w:rPr>
              <w:t>водовод</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sz w:val="24"/>
                <w:szCs w:val="24"/>
                <w:lang w:eastAsia="en-GB"/>
              </w:rPr>
            </w:pPr>
            <w:r w:rsidRPr="00FB2670">
              <w:rPr>
                <w:rFonts w:ascii="Times New Roman" w:eastAsia="Times New Roman" w:hAnsi="Times New Roman"/>
                <w:color w:val="000000"/>
                <w:sz w:val="24"/>
                <w:szCs w:val="24"/>
                <w:lang w:eastAsia="en-GB"/>
              </w:rPr>
              <w:t>јавни</w:t>
            </w:r>
          </w:p>
        </w:tc>
        <w:tc>
          <w:tcPr>
            <w:tcW w:w="960"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right"/>
              <w:rPr>
                <w:rFonts w:ascii="Times New Roman" w:eastAsia="Times New Roman" w:hAnsi="Times New Roman"/>
                <w:color w:val="000000"/>
                <w:sz w:val="24"/>
                <w:szCs w:val="24"/>
                <w:lang w:eastAsia="en-GB"/>
              </w:rPr>
            </w:pPr>
            <w:r w:rsidRPr="00FB2670">
              <w:rPr>
                <w:rFonts w:ascii="Times New Roman" w:eastAsia="Times New Roman" w:hAnsi="Times New Roman"/>
                <w:color w:val="000000"/>
                <w:sz w:val="24"/>
                <w:szCs w:val="24"/>
                <w:lang w:eastAsia="en-GB"/>
              </w:rPr>
              <w:t>19254</w:t>
            </w:r>
          </w:p>
        </w:tc>
        <w:tc>
          <w:tcPr>
            <w:tcW w:w="960"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right"/>
              <w:rPr>
                <w:rFonts w:ascii="Times New Roman" w:eastAsia="Times New Roman" w:hAnsi="Times New Roman"/>
                <w:color w:val="000000"/>
                <w:sz w:val="24"/>
                <w:szCs w:val="24"/>
                <w:lang w:eastAsia="en-GB"/>
              </w:rPr>
            </w:pPr>
            <w:r w:rsidRPr="00FB2670">
              <w:rPr>
                <w:rFonts w:ascii="Times New Roman" w:eastAsia="Times New Roman" w:hAnsi="Times New Roman"/>
                <w:color w:val="000000"/>
                <w:sz w:val="24"/>
                <w:szCs w:val="24"/>
                <w:lang w:eastAsia="en-GB"/>
              </w:rPr>
              <w:t>14795</w:t>
            </w:r>
          </w:p>
        </w:tc>
        <w:tc>
          <w:tcPr>
            <w:tcW w:w="960"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right"/>
              <w:rPr>
                <w:rFonts w:ascii="Times New Roman" w:eastAsia="Times New Roman" w:hAnsi="Times New Roman"/>
                <w:color w:val="000000"/>
                <w:sz w:val="24"/>
                <w:szCs w:val="24"/>
                <w:lang w:eastAsia="en-GB"/>
              </w:rPr>
            </w:pPr>
            <w:r w:rsidRPr="00FB2670">
              <w:rPr>
                <w:rFonts w:ascii="Times New Roman" w:eastAsia="Times New Roman" w:hAnsi="Times New Roman"/>
                <w:color w:val="000000"/>
                <w:sz w:val="24"/>
                <w:szCs w:val="24"/>
                <w:lang w:eastAsia="en-GB"/>
              </w:rPr>
              <w:t>4459</w:t>
            </w:r>
          </w:p>
        </w:tc>
      </w:tr>
      <w:tr w:rsidR="00C331B9" w:rsidRPr="00FB2670" w:rsidTr="00790EC6">
        <w:trPr>
          <w:trHeight w:val="312"/>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rsidR="00C331B9" w:rsidRPr="00FB2670" w:rsidRDefault="00C331B9" w:rsidP="00790EC6">
            <w:pPr>
              <w:spacing w:after="0" w:line="240" w:lineRule="auto"/>
              <w:rPr>
                <w:rFonts w:ascii="Times New Roman" w:eastAsia="Times New Roman" w:hAnsi="Times New Roman"/>
                <w:color w:val="000000"/>
                <w:sz w:val="24"/>
                <w:szCs w:val="24"/>
                <w:lang w:eastAsia="en-GB"/>
              </w:rPr>
            </w:pPr>
          </w:p>
        </w:tc>
        <w:tc>
          <w:tcPr>
            <w:tcW w:w="1660"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sz w:val="24"/>
                <w:szCs w:val="24"/>
                <w:lang w:eastAsia="en-GB"/>
              </w:rPr>
            </w:pPr>
            <w:r w:rsidRPr="00FB2670">
              <w:rPr>
                <w:rFonts w:ascii="Times New Roman" w:eastAsia="Times New Roman" w:hAnsi="Times New Roman"/>
                <w:color w:val="000000"/>
                <w:sz w:val="24"/>
                <w:szCs w:val="24"/>
                <w:lang w:eastAsia="en-GB"/>
              </w:rPr>
              <w:t>сеоски - месни</w:t>
            </w:r>
          </w:p>
        </w:tc>
        <w:tc>
          <w:tcPr>
            <w:tcW w:w="960"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right"/>
              <w:rPr>
                <w:rFonts w:ascii="Times New Roman" w:eastAsia="Times New Roman" w:hAnsi="Times New Roman"/>
                <w:color w:val="000000"/>
                <w:sz w:val="24"/>
                <w:szCs w:val="24"/>
                <w:lang w:eastAsia="en-GB"/>
              </w:rPr>
            </w:pPr>
            <w:r w:rsidRPr="00FB2670">
              <w:rPr>
                <w:rFonts w:ascii="Times New Roman" w:eastAsia="Times New Roman" w:hAnsi="Times New Roman"/>
                <w:color w:val="000000"/>
                <w:sz w:val="24"/>
                <w:szCs w:val="24"/>
                <w:lang w:eastAsia="en-GB"/>
              </w:rPr>
              <w:t>1809</w:t>
            </w:r>
          </w:p>
        </w:tc>
        <w:tc>
          <w:tcPr>
            <w:tcW w:w="960"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right"/>
              <w:rPr>
                <w:rFonts w:ascii="Times New Roman" w:eastAsia="Times New Roman" w:hAnsi="Times New Roman"/>
                <w:color w:val="000000"/>
                <w:sz w:val="24"/>
                <w:szCs w:val="24"/>
                <w:lang w:eastAsia="en-GB"/>
              </w:rPr>
            </w:pPr>
            <w:r w:rsidRPr="00FB2670">
              <w:rPr>
                <w:rFonts w:ascii="Times New Roman" w:eastAsia="Times New Roman" w:hAnsi="Times New Roman"/>
                <w:color w:val="000000"/>
                <w:sz w:val="24"/>
                <w:szCs w:val="24"/>
                <w:lang w:eastAsia="en-GB"/>
              </w:rPr>
              <w:t>18</w:t>
            </w:r>
          </w:p>
        </w:tc>
        <w:tc>
          <w:tcPr>
            <w:tcW w:w="960"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right"/>
              <w:rPr>
                <w:rFonts w:ascii="Times New Roman" w:eastAsia="Times New Roman" w:hAnsi="Times New Roman"/>
                <w:color w:val="000000"/>
                <w:sz w:val="24"/>
                <w:szCs w:val="24"/>
                <w:lang w:eastAsia="en-GB"/>
              </w:rPr>
            </w:pPr>
            <w:r w:rsidRPr="00FB2670">
              <w:rPr>
                <w:rFonts w:ascii="Times New Roman" w:eastAsia="Times New Roman" w:hAnsi="Times New Roman"/>
                <w:color w:val="000000"/>
                <w:sz w:val="24"/>
                <w:szCs w:val="24"/>
                <w:lang w:eastAsia="en-GB"/>
              </w:rPr>
              <w:t>1791</w:t>
            </w:r>
          </w:p>
        </w:tc>
      </w:tr>
      <w:tr w:rsidR="00C331B9" w:rsidRPr="00FB2670" w:rsidTr="00790EC6">
        <w:trPr>
          <w:trHeight w:val="312"/>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rsidR="00C331B9" w:rsidRPr="00FB2670" w:rsidRDefault="00C331B9" w:rsidP="00790EC6">
            <w:pPr>
              <w:spacing w:after="0" w:line="240" w:lineRule="auto"/>
              <w:rPr>
                <w:rFonts w:ascii="Times New Roman" w:eastAsia="Times New Roman" w:hAnsi="Times New Roman"/>
                <w:color w:val="000000"/>
                <w:sz w:val="24"/>
                <w:szCs w:val="24"/>
                <w:lang w:eastAsia="en-GB"/>
              </w:rPr>
            </w:pPr>
          </w:p>
        </w:tc>
        <w:tc>
          <w:tcPr>
            <w:tcW w:w="1660"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sz w:val="24"/>
                <w:szCs w:val="24"/>
                <w:lang w:eastAsia="en-GB"/>
              </w:rPr>
            </w:pPr>
            <w:r w:rsidRPr="00FB2670">
              <w:rPr>
                <w:rFonts w:ascii="Times New Roman" w:eastAsia="Times New Roman" w:hAnsi="Times New Roman"/>
                <w:color w:val="000000"/>
                <w:sz w:val="24"/>
                <w:szCs w:val="24"/>
                <w:lang w:eastAsia="en-GB"/>
              </w:rPr>
              <w:t>хидрофор</w:t>
            </w:r>
          </w:p>
        </w:tc>
        <w:tc>
          <w:tcPr>
            <w:tcW w:w="960"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right"/>
              <w:rPr>
                <w:rFonts w:ascii="Times New Roman" w:eastAsia="Times New Roman" w:hAnsi="Times New Roman"/>
                <w:color w:val="000000"/>
                <w:sz w:val="24"/>
                <w:szCs w:val="24"/>
                <w:lang w:eastAsia="en-GB"/>
              </w:rPr>
            </w:pPr>
            <w:r w:rsidRPr="00FB2670">
              <w:rPr>
                <w:rFonts w:ascii="Times New Roman" w:eastAsia="Times New Roman" w:hAnsi="Times New Roman"/>
                <w:color w:val="000000"/>
                <w:sz w:val="24"/>
                <w:szCs w:val="24"/>
                <w:lang w:eastAsia="en-GB"/>
              </w:rPr>
              <w:t>422</w:t>
            </w:r>
          </w:p>
        </w:tc>
        <w:tc>
          <w:tcPr>
            <w:tcW w:w="960"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right"/>
              <w:rPr>
                <w:rFonts w:ascii="Times New Roman" w:eastAsia="Times New Roman" w:hAnsi="Times New Roman"/>
                <w:color w:val="000000"/>
                <w:sz w:val="24"/>
                <w:szCs w:val="24"/>
                <w:lang w:eastAsia="en-GB"/>
              </w:rPr>
            </w:pPr>
            <w:r w:rsidRPr="00FB2670">
              <w:rPr>
                <w:rFonts w:ascii="Times New Roman" w:eastAsia="Times New Roman" w:hAnsi="Times New Roman"/>
                <w:color w:val="000000"/>
                <w:sz w:val="24"/>
                <w:szCs w:val="24"/>
                <w:lang w:eastAsia="en-GB"/>
              </w:rPr>
              <w:t>214</w:t>
            </w:r>
          </w:p>
        </w:tc>
        <w:tc>
          <w:tcPr>
            <w:tcW w:w="960"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right"/>
              <w:rPr>
                <w:rFonts w:ascii="Times New Roman" w:eastAsia="Times New Roman" w:hAnsi="Times New Roman"/>
                <w:color w:val="000000"/>
                <w:sz w:val="24"/>
                <w:szCs w:val="24"/>
                <w:lang w:eastAsia="en-GB"/>
              </w:rPr>
            </w:pPr>
            <w:r w:rsidRPr="00FB2670">
              <w:rPr>
                <w:rFonts w:ascii="Times New Roman" w:eastAsia="Times New Roman" w:hAnsi="Times New Roman"/>
                <w:color w:val="000000"/>
                <w:sz w:val="24"/>
                <w:szCs w:val="24"/>
                <w:lang w:eastAsia="en-GB"/>
              </w:rPr>
              <w:t>208</w:t>
            </w:r>
          </w:p>
        </w:tc>
      </w:tr>
      <w:tr w:rsidR="00C331B9" w:rsidRPr="00FB2670" w:rsidTr="00790EC6">
        <w:trPr>
          <w:trHeight w:val="312"/>
          <w:jc w:val="center"/>
        </w:trPr>
        <w:tc>
          <w:tcPr>
            <w:tcW w:w="1500" w:type="dxa"/>
            <w:vMerge w:val="restart"/>
            <w:tcBorders>
              <w:top w:val="nil"/>
              <w:left w:val="single" w:sz="4" w:space="0" w:color="auto"/>
              <w:bottom w:val="single" w:sz="4" w:space="0" w:color="auto"/>
              <w:right w:val="single" w:sz="4" w:space="0" w:color="auto"/>
            </w:tcBorders>
            <w:shd w:val="clear" w:color="auto" w:fill="auto"/>
            <w:vAlign w:val="center"/>
            <w:hideMark/>
          </w:tcPr>
          <w:p w:rsidR="00C331B9" w:rsidRPr="00FB2670" w:rsidRDefault="00C331B9" w:rsidP="00790EC6">
            <w:pPr>
              <w:spacing w:after="0" w:line="240" w:lineRule="auto"/>
              <w:jc w:val="center"/>
              <w:rPr>
                <w:rFonts w:ascii="Times New Roman" w:eastAsia="Times New Roman" w:hAnsi="Times New Roman"/>
                <w:color w:val="000000"/>
                <w:sz w:val="24"/>
                <w:szCs w:val="24"/>
                <w:lang w:eastAsia="en-GB"/>
              </w:rPr>
            </w:pPr>
            <w:r w:rsidRPr="00FB2670">
              <w:rPr>
                <w:rFonts w:ascii="Times New Roman" w:eastAsia="Times New Roman" w:hAnsi="Times New Roman"/>
                <w:color w:val="000000"/>
                <w:sz w:val="24"/>
                <w:szCs w:val="24"/>
                <w:lang w:eastAsia="en-GB"/>
              </w:rPr>
              <w:t>канализација</w:t>
            </w:r>
          </w:p>
        </w:tc>
        <w:tc>
          <w:tcPr>
            <w:tcW w:w="1660"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sz w:val="24"/>
                <w:szCs w:val="24"/>
                <w:lang w:eastAsia="en-GB"/>
              </w:rPr>
            </w:pPr>
            <w:r w:rsidRPr="00FB2670">
              <w:rPr>
                <w:rFonts w:ascii="Times New Roman" w:eastAsia="Times New Roman" w:hAnsi="Times New Roman"/>
                <w:color w:val="000000"/>
                <w:sz w:val="24"/>
                <w:szCs w:val="24"/>
                <w:lang w:eastAsia="en-GB"/>
              </w:rPr>
              <w:t>јавна</w:t>
            </w:r>
          </w:p>
        </w:tc>
        <w:tc>
          <w:tcPr>
            <w:tcW w:w="960"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right"/>
              <w:rPr>
                <w:rFonts w:ascii="Times New Roman" w:eastAsia="Times New Roman" w:hAnsi="Times New Roman"/>
                <w:color w:val="000000"/>
                <w:sz w:val="24"/>
                <w:szCs w:val="24"/>
                <w:lang w:eastAsia="en-GB"/>
              </w:rPr>
            </w:pPr>
            <w:r w:rsidRPr="00FB2670">
              <w:rPr>
                <w:rFonts w:ascii="Times New Roman" w:eastAsia="Times New Roman" w:hAnsi="Times New Roman"/>
                <w:color w:val="000000"/>
                <w:sz w:val="24"/>
                <w:szCs w:val="24"/>
                <w:lang w:eastAsia="en-GB"/>
              </w:rPr>
              <w:t>13653</w:t>
            </w:r>
          </w:p>
        </w:tc>
        <w:tc>
          <w:tcPr>
            <w:tcW w:w="960"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right"/>
              <w:rPr>
                <w:rFonts w:ascii="Times New Roman" w:eastAsia="Times New Roman" w:hAnsi="Times New Roman"/>
                <w:color w:val="000000"/>
                <w:sz w:val="24"/>
                <w:szCs w:val="24"/>
                <w:lang w:eastAsia="en-GB"/>
              </w:rPr>
            </w:pPr>
            <w:r w:rsidRPr="00FB2670">
              <w:rPr>
                <w:rFonts w:ascii="Times New Roman" w:eastAsia="Times New Roman" w:hAnsi="Times New Roman"/>
                <w:color w:val="000000"/>
                <w:sz w:val="24"/>
                <w:szCs w:val="24"/>
                <w:lang w:eastAsia="en-GB"/>
              </w:rPr>
              <w:t>13653</w:t>
            </w:r>
          </w:p>
        </w:tc>
        <w:tc>
          <w:tcPr>
            <w:tcW w:w="960"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sz w:val="24"/>
                <w:szCs w:val="24"/>
                <w:lang w:eastAsia="en-GB"/>
              </w:rPr>
            </w:pPr>
            <w:r w:rsidRPr="00FB2670">
              <w:rPr>
                <w:rFonts w:ascii="Times New Roman" w:eastAsia="Times New Roman" w:hAnsi="Times New Roman"/>
                <w:color w:val="000000"/>
                <w:sz w:val="24"/>
                <w:szCs w:val="24"/>
                <w:lang w:eastAsia="en-GB"/>
              </w:rPr>
              <w:t> </w:t>
            </w:r>
          </w:p>
        </w:tc>
      </w:tr>
      <w:tr w:rsidR="00C331B9" w:rsidRPr="00FB2670" w:rsidTr="00790EC6">
        <w:trPr>
          <w:trHeight w:val="312"/>
          <w:jc w:val="center"/>
        </w:trPr>
        <w:tc>
          <w:tcPr>
            <w:tcW w:w="1500" w:type="dxa"/>
            <w:vMerge/>
            <w:tcBorders>
              <w:top w:val="nil"/>
              <w:left w:val="single" w:sz="4" w:space="0" w:color="auto"/>
              <w:bottom w:val="single" w:sz="4" w:space="0" w:color="auto"/>
              <w:right w:val="single" w:sz="4" w:space="0" w:color="auto"/>
            </w:tcBorders>
            <w:vAlign w:val="center"/>
            <w:hideMark/>
          </w:tcPr>
          <w:p w:rsidR="00C331B9" w:rsidRPr="00FB2670" w:rsidRDefault="00C331B9" w:rsidP="00790EC6">
            <w:pPr>
              <w:spacing w:after="0" w:line="240" w:lineRule="auto"/>
              <w:rPr>
                <w:rFonts w:ascii="Times New Roman" w:eastAsia="Times New Roman" w:hAnsi="Times New Roman"/>
                <w:color w:val="000000"/>
                <w:sz w:val="24"/>
                <w:szCs w:val="24"/>
                <w:lang w:eastAsia="en-GB"/>
              </w:rPr>
            </w:pPr>
          </w:p>
        </w:tc>
        <w:tc>
          <w:tcPr>
            <w:tcW w:w="1660"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rPr>
                <w:rFonts w:ascii="Times New Roman" w:eastAsia="Times New Roman" w:hAnsi="Times New Roman"/>
                <w:color w:val="000000"/>
                <w:sz w:val="24"/>
                <w:szCs w:val="24"/>
                <w:lang w:eastAsia="en-GB"/>
              </w:rPr>
            </w:pPr>
            <w:r w:rsidRPr="00FB2670">
              <w:rPr>
                <w:rFonts w:ascii="Times New Roman" w:eastAsia="Times New Roman" w:hAnsi="Times New Roman"/>
                <w:color w:val="000000"/>
                <w:sz w:val="24"/>
                <w:szCs w:val="24"/>
                <w:lang w:eastAsia="en-GB"/>
              </w:rPr>
              <w:t>септичка јама</w:t>
            </w:r>
          </w:p>
        </w:tc>
        <w:tc>
          <w:tcPr>
            <w:tcW w:w="960"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right"/>
              <w:rPr>
                <w:rFonts w:ascii="Times New Roman" w:eastAsia="Times New Roman" w:hAnsi="Times New Roman"/>
                <w:color w:val="000000"/>
                <w:sz w:val="24"/>
                <w:szCs w:val="24"/>
                <w:lang w:eastAsia="en-GB"/>
              </w:rPr>
            </w:pPr>
            <w:r w:rsidRPr="00FB2670">
              <w:rPr>
                <w:rFonts w:ascii="Times New Roman" w:eastAsia="Times New Roman" w:hAnsi="Times New Roman"/>
                <w:color w:val="000000"/>
                <w:sz w:val="24"/>
                <w:szCs w:val="24"/>
                <w:lang w:eastAsia="en-GB"/>
              </w:rPr>
              <w:t>7836</w:t>
            </w:r>
          </w:p>
        </w:tc>
        <w:tc>
          <w:tcPr>
            <w:tcW w:w="960"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right"/>
              <w:rPr>
                <w:rFonts w:ascii="Times New Roman" w:eastAsia="Times New Roman" w:hAnsi="Times New Roman"/>
                <w:color w:val="000000"/>
                <w:sz w:val="24"/>
                <w:szCs w:val="24"/>
                <w:lang w:eastAsia="en-GB"/>
              </w:rPr>
            </w:pPr>
            <w:r w:rsidRPr="00FB2670">
              <w:rPr>
                <w:rFonts w:ascii="Times New Roman" w:eastAsia="Times New Roman" w:hAnsi="Times New Roman"/>
                <w:color w:val="000000"/>
                <w:sz w:val="24"/>
                <w:szCs w:val="24"/>
                <w:lang w:eastAsia="en-GB"/>
              </w:rPr>
              <w:t>1375</w:t>
            </w:r>
          </w:p>
        </w:tc>
        <w:tc>
          <w:tcPr>
            <w:tcW w:w="960" w:type="dxa"/>
            <w:tcBorders>
              <w:top w:val="nil"/>
              <w:left w:val="nil"/>
              <w:bottom w:val="single" w:sz="4" w:space="0" w:color="auto"/>
              <w:right w:val="single" w:sz="4" w:space="0" w:color="auto"/>
            </w:tcBorders>
            <w:shd w:val="clear" w:color="auto" w:fill="auto"/>
            <w:noWrap/>
            <w:vAlign w:val="bottom"/>
            <w:hideMark/>
          </w:tcPr>
          <w:p w:rsidR="00C331B9" w:rsidRPr="00FB2670" w:rsidRDefault="00C331B9" w:rsidP="00790EC6">
            <w:pPr>
              <w:spacing w:after="0" w:line="240" w:lineRule="auto"/>
              <w:jc w:val="right"/>
              <w:rPr>
                <w:rFonts w:ascii="Times New Roman" w:eastAsia="Times New Roman" w:hAnsi="Times New Roman"/>
                <w:color w:val="000000"/>
                <w:sz w:val="24"/>
                <w:szCs w:val="24"/>
                <w:lang w:eastAsia="en-GB"/>
              </w:rPr>
            </w:pPr>
            <w:r w:rsidRPr="00FB2670">
              <w:rPr>
                <w:rFonts w:ascii="Times New Roman" w:eastAsia="Times New Roman" w:hAnsi="Times New Roman"/>
                <w:color w:val="000000"/>
                <w:sz w:val="24"/>
                <w:szCs w:val="24"/>
                <w:lang w:eastAsia="en-GB"/>
              </w:rPr>
              <w:t>6461</w:t>
            </w:r>
          </w:p>
        </w:tc>
      </w:tr>
    </w:tbl>
    <w:p w:rsidR="00C331B9" w:rsidRPr="00A90039" w:rsidRDefault="00A90039" w:rsidP="00A90039">
      <w:pPr>
        <w:autoSpaceDE w:val="0"/>
        <w:autoSpaceDN w:val="0"/>
        <w:adjustRightInd w:val="0"/>
        <w:spacing w:after="0" w:line="240" w:lineRule="auto"/>
        <w:jc w:val="center"/>
        <w:rPr>
          <w:rFonts w:ascii="Times New Roman" w:hAnsi="Times New Roman"/>
          <w:i/>
          <w:sz w:val="24"/>
          <w:szCs w:val="24"/>
        </w:rPr>
      </w:pPr>
      <w:r w:rsidRPr="00A90039">
        <w:rPr>
          <w:rFonts w:ascii="Times New Roman" w:hAnsi="Times New Roman"/>
          <w:i/>
          <w:sz w:val="24"/>
          <w:szCs w:val="24"/>
        </w:rPr>
        <w:t>Табела бр. 39</w:t>
      </w:r>
    </w:p>
    <w:p w:rsidR="00C331B9" w:rsidRPr="00FB2670" w:rsidRDefault="00C331B9" w:rsidP="00C331B9">
      <w:pPr>
        <w:autoSpaceDE w:val="0"/>
        <w:autoSpaceDN w:val="0"/>
        <w:adjustRightInd w:val="0"/>
        <w:spacing w:after="0" w:line="240" w:lineRule="auto"/>
        <w:jc w:val="both"/>
        <w:rPr>
          <w:rFonts w:ascii="Times New Roman" w:hAnsi="Times New Roman"/>
          <w:b/>
          <w:sz w:val="24"/>
          <w:szCs w:val="24"/>
        </w:rPr>
      </w:pPr>
    </w:p>
    <w:p w:rsidR="00C331B9" w:rsidRPr="00611446" w:rsidRDefault="00C331B9" w:rsidP="008414AE">
      <w:pPr>
        <w:pStyle w:val="ListParagraph"/>
        <w:numPr>
          <w:ilvl w:val="2"/>
          <w:numId w:val="52"/>
        </w:numPr>
        <w:autoSpaceDE w:val="0"/>
        <w:autoSpaceDN w:val="0"/>
        <w:adjustRightInd w:val="0"/>
        <w:spacing w:after="0" w:line="240" w:lineRule="auto"/>
        <w:jc w:val="both"/>
        <w:rPr>
          <w:rFonts w:ascii="Times New Roman" w:hAnsi="Times New Roman"/>
          <w:sz w:val="24"/>
          <w:szCs w:val="24"/>
          <w:u w:val="single"/>
        </w:rPr>
      </w:pPr>
      <w:r w:rsidRPr="00611446">
        <w:rPr>
          <w:rFonts w:ascii="Times New Roman" w:hAnsi="Times New Roman"/>
          <w:sz w:val="24"/>
          <w:szCs w:val="24"/>
          <w:u w:val="single"/>
        </w:rPr>
        <w:t xml:space="preserve">Квалитет хране </w:t>
      </w:r>
    </w:p>
    <w:p w:rsidR="00C331B9" w:rsidRPr="00FB2670" w:rsidRDefault="00C331B9" w:rsidP="00C331B9">
      <w:pPr>
        <w:autoSpaceDE w:val="0"/>
        <w:autoSpaceDN w:val="0"/>
        <w:adjustRightInd w:val="0"/>
        <w:spacing w:after="0" w:line="240" w:lineRule="auto"/>
        <w:jc w:val="both"/>
        <w:rPr>
          <w:rFonts w:ascii="Times New Roman" w:hAnsi="Times New Roman"/>
          <w:b/>
          <w:sz w:val="24"/>
          <w:szCs w:val="24"/>
        </w:rPr>
      </w:pP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 xml:space="preserve">Опште услове за безбедност хране и хране за животиње уређује Закон о безбедности хране, </w:t>
      </w:r>
      <w:r w:rsidR="00C012B8">
        <w:rPr>
          <w:rFonts w:ascii="Times New Roman" w:hAnsi="Times New Roman"/>
          <w:sz w:val="24"/>
          <w:szCs w:val="24"/>
        </w:rPr>
        <w:t xml:space="preserve">као и </w:t>
      </w:r>
      <w:r w:rsidRPr="00FB2670">
        <w:rPr>
          <w:rFonts w:ascii="Times New Roman" w:hAnsi="Times New Roman"/>
          <w:sz w:val="24"/>
          <w:szCs w:val="24"/>
        </w:rPr>
        <w:t>обавезе и одговорности субјеката у пословању храном и храном за животиње, систем брзог обавештавања и узбуђивања, хитне мере и управљање кризним ситуацијама, хигијена и квалитет хране за животиње. Одредбе овог закона не одн</w:t>
      </w:r>
      <w:r w:rsidR="00C012B8">
        <w:rPr>
          <w:rFonts w:ascii="Times New Roman" w:hAnsi="Times New Roman"/>
          <w:sz w:val="24"/>
          <w:szCs w:val="24"/>
        </w:rPr>
        <w:t>осе се на примарну производњу х</w:t>
      </w:r>
      <w:r w:rsidRPr="00FB2670">
        <w:rPr>
          <w:rFonts w:ascii="Times New Roman" w:hAnsi="Times New Roman"/>
          <w:sz w:val="24"/>
          <w:szCs w:val="24"/>
        </w:rPr>
        <w:t xml:space="preserve">ране за потребе сопственог домаћинства, као и на храну за животиње које не служе за производњу хране. Циљ овог закона је да обезбеди висок ниво заштите живота и здравља људи и заштиту интереса потрошача. </w:t>
      </w:r>
    </w:p>
    <w:p w:rsidR="00C331B9"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Када говоримо о безбедности хране морамо да говоримо о три аспекта безбедности:</w:t>
      </w:r>
    </w:p>
    <w:p w:rsidR="00611446" w:rsidRPr="00FB2670" w:rsidRDefault="00611446" w:rsidP="00C331B9">
      <w:pPr>
        <w:autoSpaceDE w:val="0"/>
        <w:autoSpaceDN w:val="0"/>
        <w:adjustRightInd w:val="0"/>
        <w:spacing w:after="0" w:line="240" w:lineRule="auto"/>
        <w:jc w:val="both"/>
        <w:rPr>
          <w:rFonts w:ascii="Times New Roman" w:hAnsi="Times New Roman"/>
          <w:sz w:val="24"/>
          <w:szCs w:val="24"/>
        </w:rPr>
      </w:pPr>
    </w:p>
    <w:p w:rsidR="00C331B9" w:rsidRPr="00FB2670" w:rsidRDefault="00C331B9" w:rsidP="00C331B9">
      <w:pPr>
        <w:pStyle w:val="ListParagraph"/>
        <w:numPr>
          <w:ilvl w:val="0"/>
          <w:numId w:val="19"/>
        </w:num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Здравствена исправност хране</w:t>
      </w:r>
    </w:p>
    <w:p w:rsidR="00C331B9" w:rsidRPr="00FB2670" w:rsidRDefault="00C331B9" w:rsidP="00C331B9">
      <w:pPr>
        <w:pStyle w:val="ListParagraph"/>
        <w:numPr>
          <w:ilvl w:val="0"/>
          <w:numId w:val="19"/>
        </w:num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Хигијена хране</w:t>
      </w:r>
    </w:p>
    <w:p w:rsidR="00C331B9" w:rsidRPr="00FB2670" w:rsidRDefault="00C012B8" w:rsidP="00C331B9">
      <w:pPr>
        <w:pStyle w:val="ListParagraph"/>
        <w:numPr>
          <w:ilvl w:val="0"/>
          <w:numId w:val="19"/>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Квалитет хране</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lastRenderedPageBreak/>
        <w:t>Здравствена исправност хране дефинисана је Правилником о максимално дозвољеним количинама остатака средстава за заштиту биља у храни и храни за животиње. Правилник дефинише максимално дозвољене концентрације одређених комтаминената у храни (пестициди, метали микотоксини, полихлоровани бифенили, антибиотици,...). Испитивање хране на наведене контаминенте врше овлашћене лабораторије од стране надлежних министарстава (Министарство пољопривреде и Министраство здравља РС), које су акредитоване у складу са SRPS ISO/IEC 17025:2006, од стране Акредитационог тела Србије.</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 xml:space="preserve">Хигијена хране по Правилнику о условима хигијене хране прописује услове хигијене </w:t>
      </w:r>
      <w:r w:rsidR="00C012B8">
        <w:rPr>
          <w:rFonts w:ascii="Times New Roman" w:hAnsi="Times New Roman"/>
          <w:sz w:val="24"/>
          <w:szCs w:val="24"/>
        </w:rPr>
        <w:t>х</w:t>
      </w:r>
      <w:r w:rsidRPr="00FB2670">
        <w:rPr>
          <w:rFonts w:ascii="Times New Roman" w:hAnsi="Times New Roman"/>
          <w:sz w:val="24"/>
          <w:szCs w:val="24"/>
        </w:rPr>
        <w:t xml:space="preserve">ране за све субјекте у пословању храном у свим фазама производње, прераде и промета хране који су под њиховом контролом. У пословању храном, у било којој фази производње, прераде и промета хране, успоставља се, спроводи и одржава непрекидан поступак, односно поступци који су засновани на принципима HACCP. У пословању храном, према потреби, а у складу са посебним прописима, уводе се хигијенске мере које се односе на: </w:t>
      </w:r>
    </w:p>
    <w:p w:rsidR="00C331B9" w:rsidRPr="00FB2670" w:rsidRDefault="00C331B9" w:rsidP="00C331B9">
      <w:pPr>
        <w:pStyle w:val="ListParagraph"/>
        <w:numPr>
          <w:ilvl w:val="0"/>
          <w:numId w:val="20"/>
        </w:num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Испуњавање микробиолошких критеријума за храну</w:t>
      </w:r>
    </w:p>
    <w:p w:rsidR="00C331B9" w:rsidRPr="00FB2670" w:rsidRDefault="00C331B9" w:rsidP="00C331B9">
      <w:pPr>
        <w:pStyle w:val="ListParagraph"/>
        <w:numPr>
          <w:ilvl w:val="0"/>
          <w:numId w:val="20"/>
        </w:num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Поступке потребне за остваривање захтева који су утврђени овим Правилником</w:t>
      </w:r>
    </w:p>
    <w:p w:rsidR="00C331B9" w:rsidRPr="00FB2670" w:rsidRDefault="00C331B9" w:rsidP="00C331B9">
      <w:pPr>
        <w:pStyle w:val="ListParagraph"/>
        <w:numPr>
          <w:ilvl w:val="0"/>
          <w:numId w:val="20"/>
        </w:num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Испуњавање услова у погледу контроле температуре хране</w:t>
      </w:r>
    </w:p>
    <w:p w:rsidR="00C331B9" w:rsidRPr="00FB2670" w:rsidRDefault="00C331B9" w:rsidP="00C331B9">
      <w:pPr>
        <w:pStyle w:val="ListParagraph"/>
        <w:numPr>
          <w:ilvl w:val="0"/>
          <w:numId w:val="20"/>
        </w:num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Одржавање хладног ланца</w:t>
      </w:r>
    </w:p>
    <w:p w:rsidR="00C331B9" w:rsidRPr="00FB2670" w:rsidRDefault="00C331B9" w:rsidP="00C331B9">
      <w:pPr>
        <w:pStyle w:val="ListParagraph"/>
        <w:numPr>
          <w:ilvl w:val="0"/>
          <w:numId w:val="20"/>
        </w:num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Узорковање и испитивање.</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Квалитет хране дефинише део који се односи на одређене физичко</w:t>
      </w:r>
      <w:r w:rsidR="00C012B8">
        <w:rPr>
          <w:rFonts w:ascii="Times New Roman" w:hAnsi="Times New Roman"/>
          <w:sz w:val="24"/>
          <w:szCs w:val="24"/>
        </w:rPr>
        <w:t>-</w:t>
      </w:r>
      <w:r w:rsidRPr="00FB2670">
        <w:rPr>
          <w:rFonts w:ascii="Times New Roman" w:hAnsi="Times New Roman"/>
          <w:sz w:val="24"/>
          <w:szCs w:val="24"/>
        </w:rPr>
        <w:t>хемијске карактеристике хране, које су наведене у бројним подзаконским актима у зависности од врсте којој припадају. Акредитоване лабораторије оцењују квалитете одређене врсте хране.</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 xml:space="preserve">Да би један производ био безбедан он мора да задовољи све аспекте безбедности. Када кажемо да је нпр. брашно безбедно, то значи да је задовољило све услове дефинисане Законом о безбедности и одговарајућим правилницима који дефинишу неопходне услове. То значи да након испитивања у акредитованој лабораторији поменутог брашна на квалитет, микробиолошких испитивања, испитивања тешких метала, испитивања на резидуе пестицида и испитивања садржаја микотоксина може се рећи да је брашно безбедно ако задовољи све норме прописане наведеним законом и правилницима. </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Да би све ово фукционисало постоје надлежни органи, који о томе воде рачуна:</w:t>
      </w:r>
    </w:p>
    <w:p w:rsidR="00C331B9" w:rsidRPr="00FB2670" w:rsidRDefault="00C331B9" w:rsidP="00C331B9">
      <w:pPr>
        <w:pStyle w:val="ListParagraph"/>
        <w:numPr>
          <w:ilvl w:val="0"/>
          <w:numId w:val="21"/>
        </w:num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Стручни савет за процену ризика у области безбедности хране</w:t>
      </w:r>
    </w:p>
    <w:p w:rsidR="00C331B9" w:rsidRPr="00FB2670" w:rsidRDefault="00C331B9" w:rsidP="00C331B9">
      <w:pPr>
        <w:pStyle w:val="ListParagraph"/>
        <w:numPr>
          <w:ilvl w:val="0"/>
          <w:numId w:val="21"/>
        </w:num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Дирекција за националне референтне лабораторије (са националном референтном лабораторијом)</w:t>
      </w:r>
    </w:p>
    <w:p w:rsidR="00C331B9" w:rsidRPr="00FB2670" w:rsidRDefault="00C331B9" w:rsidP="00C331B9">
      <w:pPr>
        <w:pStyle w:val="ListParagraph"/>
        <w:numPr>
          <w:ilvl w:val="0"/>
          <w:numId w:val="21"/>
        </w:num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МПШВ РС – Управа за ветерину (са ветеринарском инспекцијом)</w:t>
      </w:r>
    </w:p>
    <w:p w:rsidR="00C331B9" w:rsidRPr="00FB2670" w:rsidRDefault="00C331B9" w:rsidP="00C331B9">
      <w:pPr>
        <w:pStyle w:val="ListParagraph"/>
        <w:numPr>
          <w:ilvl w:val="0"/>
          <w:numId w:val="21"/>
        </w:num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МПШВ РС – Генерални инспекторат (са пољопривредном и фитосанитарном инспекцијом)</w:t>
      </w:r>
    </w:p>
    <w:p w:rsidR="00C331B9" w:rsidRPr="00FB2670" w:rsidRDefault="00C331B9" w:rsidP="00C331B9">
      <w:pPr>
        <w:pStyle w:val="ListParagraph"/>
        <w:numPr>
          <w:ilvl w:val="0"/>
          <w:numId w:val="21"/>
        </w:num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Министарство здравља РС – Сектор за санитарни надзор (са санитарном инспекцијом).</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Сви надлежни органи</w:t>
      </w:r>
      <w:r w:rsidR="00C012B8">
        <w:rPr>
          <w:rFonts w:ascii="Times New Roman" w:hAnsi="Times New Roman"/>
          <w:sz w:val="24"/>
          <w:szCs w:val="24"/>
        </w:rPr>
        <w:t xml:space="preserve"> </w:t>
      </w:r>
      <w:r w:rsidRPr="00FB2670">
        <w:rPr>
          <w:rFonts w:ascii="Times New Roman" w:hAnsi="Times New Roman"/>
          <w:sz w:val="24"/>
          <w:szCs w:val="24"/>
        </w:rPr>
        <w:t xml:space="preserve">са мрежом овлашћених акредитованих лабораторија, заједно са произвођачима и удружењима потрошача, укључени су (свако са свог аспекта) у мониторинг безбедности хране. </w:t>
      </w:r>
    </w:p>
    <w:p w:rsidR="00AC22C3" w:rsidRDefault="00AC22C3" w:rsidP="00C331B9">
      <w:pPr>
        <w:autoSpaceDE w:val="0"/>
        <w:autoSpaceDN w:val="0"/>
        <w:adjustRightInd w:val="0"/>
        <w:spacing w:after="0" w:line="240" w:lineRule="auto"/>
        <w:jc w:val="both"/>
        <w:rPr>
          <w:rFonts w:ascii="Times New Roman" w:hAnsi="Times New Roman"/>
          <w:sz w:val="24"/>
          <w:szCs w:val="24"/>
        </w:rPr>
      </w:pP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lastRenderedPageBreak/>
        <w:t>На конференцији ''Примена нових информационих технологија на систем контроле безбедности хране у Србији'' најављена је од 01.01.2018. године примена новог интегрисаног информационог система за управљање и контролу безбедности хране, који ће помоћи да се са једне тачке боље управља целим процесом, штити унутрашње тржиште и олакша извоз.</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 xml:space="preserve">У граду Вршцу редовна испитивања контроле, квалитета хране спроводи се у складу са важећим Правилником у објектима који су намењени за исхрану и врше их овлашћенa лабораторија Енолошке станице Вршац. </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Ова лабораторија је акредитована за:</w:t>
      </w:r>
    </w:p>
    <w:p w:rsidR="00C331B9" w:rsidRPr="00FB2670" w:rsidRDefault="00C331B9" w:rsidP="00C331B9">
      <w:pPr>
        <w:pStyle w:val="ListParagraph"/>
        <w:numPr>
          <w:ilvl w:val="0"/>
          <w:numId w:val="22"/>
        </w:num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Анализу безбедности хране биљног порекла</w:t>
      </w:r>
    </w:p>
    <w:p w:rsidR="00C331B9" w:rsidRPr="00FB2670" w:rsidRDefault="00C331B9" w:rsidP="00C331B9">
      <w:pPr>
        <w:pStyle w:val="ListParagraph"/>
        <w:numPr>
          <w:ilvl w:val="0"/>
          <w:numId w:val="22"/>
        </w:num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Анализу здравствене исправности производа опште употребе</w:t>
      </w:r>
    </w:p>
    <w:p w:rsidR="00C331B9" w:rsidRPr="00FB2670" w:rsidRDefault="00C331B9" w:rsidP="00C331B9">
      <w:pPr>
        <w:pStyle w:val="ListParagraph"/>
        <w:numPr>
          <w:ilvl w:val="0"/>
          <w:numId w:val="22"/>
        </w:num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Сертификовање намирница са ознаком географског порекла</w:t>
      </w:r>
    </w:p>
    <w:p w:rsidR="00C331B9" w:rsidRPr="00FB2670" w:rsidRDefault="00C331B9" w:rsidP="00C331B9">
      <w:pPr>
        <w:pStyle w:val="ListParagraph"/>
        <w:numPr>
          <w:ilvl w:val="0"/>
          <w:numId w:val="22"/>
        </w:num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Узорковање производа биљног порекла и предмета опште употребе са организованом мрежом узоркивача на територији Републике Србије</w:t>
      </w:r>
    </w:p>
    <w:p w:rsidR="00C331B9" w:rsidRPr="00FB2670" w:rsidRDefault="00C331B9" w:rsidP="00C331B9">
      <w:pPr>
        <w:pStyle w:val="ListParagraph"/>
        <w:numPr>
          <w:ilvl w:val="0"/>
          <w:numId w:val="22"/>
        </w:num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Микробиолошку исправност хране</w:t>
      </w:r>
    </w:p>
    <w:p w:rsidR="00C331B9" w:rsidRPr="00FB2670" w:rsidRDefault="00C331B9" w:rsidP="00C331B9">
      <w:pPr>
        <w:pStyle w:val="ListParagraph"/>
        <w:numPr>
          <w:ilvl w:val="0"/>
          <w:numId w:val="22"/>
        </w:num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Присуство антибиотика у храни анималног порекла</w:t>
      </w:r>
    </w:p>
    <w:p w:rsidR="00C331B9" w:rsidRPr="00FB2670" w:rsidRDefault="00C331B9" w:rsidP="00C331B9">
      <w:pPr>
        <w:pStyle w:val="ListParagraph"/>
        <w:numPr>
          <w:ilvl w:val="0"/>
          <w:numId w:val="22"/>
        </w:num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Присуство микротоксина у храни и храни за животиње</w:t>
      </w:r>
    </w:p>
    <w:p w:rsidR="00C331B9" w:rsidRPr="00FB2670" w:rsidRDefault="00C331B9" w:rsidP="00C331B9">
      <w:pPr>
        <w:pStyle w:val="ListParagraph"/>
        <w:numPr>
          <w:ilvl w:val="0"/>
          <w:numId w:val="22"/>
        </w:num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Присуство алергена</w:t>
      </w:r>
    </w:p>
    <w:p w:rsidR="00C331B9" w:rsidRPr="00FB2670" w:rsidRDefault="00C331B9" w:rsidP="00C331B9">
      <w:pPr>
        <w:pStyle w:val="ListParagraph"/>
        <w:numPr>
          <w:ilvl w:val="0"/>
          <w:numId w:val="22"/>
        </w:num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Присуство полена у меду и алергеног полена у ваздуху.</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Ова лабораторија је специјализована за:</w:t>
      </w:r>
    </w:p>
    <w:p w:rsidR="00C331B9" w:rsidRPr="00FB2670" w:rsidRDefault="00C331B9" w:rsidP="00C331B9">
      <w:pPr>
        <w:pStyle w:val="ListParagraph"/>
        <w:numPr>
          <w:ilvl w:val="0"/>
          <w:numId w:val="23"/>
        </w:num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Саветодавни рад заснован на стручној подршци произвођачима вина, алкохолних и безалкохолних пића</w:t>
      </w:r>
    </w:p>
    <w:p w:rsidR="00C331B9" w:rsidRPr="00FB2670" w:rsidRDefault="00C331B9" w:rsidP="00C331B9">
      <w:pPr>
        <w:pStyle w:val="ListParagraph"/>
        <w:numPr>
          <w:ilvl w:val="0"/>
          <w:numId w:val="23"/>
        </w:num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Решавање проблема у производњи вина и јаких алкохолних пића</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Ова лабораторија је овлашћена за:</w:t>
      </w:r>
    </w:p>
    <w:p w:rsidR="00C331B9" w:rsidRPr="00FB2670" w:rsidRDefault="00C331B9" w:rsidP="00C331B9">
      <w:pPr>
        <w:pStyle w:val="ListParagraph"/>
        <w:numPr>
          <w:ilvl w:val="0"/>
          <w:numId w:val="24"/>
        </w:num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Контролу пољопривредних и прехрамбених производа који се извозе</w:t>
      </w:r>
    </w:p>
    <w:p w:rsidR="00C331B9" w:rsidRPr="00FB2670" w:rsidRDefault="00C331B9" w:rsidP="00C331B9">
      <w:pPr>
        <w:pStyle w:val="ListParagraph"/>
        <w:numPr>
          <w:ilvl w:val="0"/>
          <w:numId w:val="24"/>
        </w:num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Испитивање воде за пиће и подземне воде</w:t>
      </w:r>
    </w:p>
    <w:p w:rsidR="00C331B9" w:rsidRPr="00FB2670" w:rsidRDefault="00C331B9" w:rsidP="00C331B9">
      <w:pPr>
        <w:pStyle w:val="ListParagraph"/>
        <w:numPr>
          <w:ilvl w:val="0"/>
          <w:numId w:val="24"/>
        </w:num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Организовање стручне комисије за сензорно испитивање вина у сврху заштите географског порекла, као и организовање панела за сензорно оцењивање вина која се стављају у промет на тржиште.</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 xml:space="preserve">Лабораторија ''Енолошка станица Вршац'' доо Вршац је у 2016. години извршила анализу 9068 узорака. Неодговарајућих узорака је било 166. У 2017. години укупан број узорака износи је 9853, а неодговарајућих узорака било је 173. У првих шест месеци 2018. године број узорака био је 5340, од којих је статус неодговарајући добило 64 узорака. </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Укупан број узорака обухватио је узорке вина, алкохолних пића, воде, пива, осталих пољопривредно прехрамбених производа, помоћних средстава, сировина у производњи хране као и предмете опште употребе, сировине за козметичку индустрију и дијететске производе.</w:t>
      </w:r>
    </w:p>
    <w:p w:rsidR="00A90039" w:rsidRDefault="00A90039" w:rsidP="00C331B9">
      <w:pPr>
        <w:autoSpaceDE w:val="0"/>
        <w:autoSpaceDN w:val="0"/>
        <w:adjustRightInd w:val="0"/>
        <w:spacing w:after="0" w:line="240" w:lineRule="auto"/>
        <w:jc w:val="both"/>
        <w:rPr>
          <w:rFonts w:ascii="Times New Roman" w:hAnsi="Times New Roman"/>
          <w:sz w:val="24"/>
          <w:szCs w:val="24"/>
        </w:rPr>
      </w:pPr>
    </w:p>
    <w:p w:rsidR="00C331B9"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Највећи број службених узорака (пољопривредно прехрамбених производа) око 80%, добило је овај статус због неисправне декларације, а око 20% узорака због незадовољавајућег квалитета или незадовољавајућих параметара безбедности (пестицид</w:t>
      </w:r>
      <w:r w:rsidR="00C012B8">
        <w:rPr>
          <w:rFonts w:ascii="Times New Roman" w:hAnsi="Times New Roman"/>
          <w:sz w:val="24"/>
          <w:szCs w:val="24"/>
        </w:rPr>
        <w:t>и, тешки мета</w:t>
      </w:r>
      <w:r w:rsidRPr="00FB2670">
        <w:rPr>
          <w:rFonts w:ascii="Times New Roman" w:hAnsi="Times New Roman"/>
          <w:sz w:val="24"/>
          <w:szCs w:val="24"/>
        </w:rPr>
        <w:t xml:space="preserve">ли и микробиологија).  </w:t>
      </w:r>
    </w:p>
    <w:p w:rsidR="00AC22C3" w:rsidRPr="00AC22C3" w:rsidRDefault="00AC22C3" w:rsidP="00C331B9">
      <w:pPr>
        <w:autoSpaceDE w:val="0"/>
        <w:autoSpaceDN w:val="0"/>
        <w:adjustRightInd w:val="0"/>
        <w:spacing w:after="0" w:line="240" w:lineRule="auto"/>
        <w:jc w:val="both"/>
        <w:rPr>
          <w:rFonts w:ascii="Times New Roman" w:hAnsi="Times New Roman"/>
          <w:sz w:val="24"/>
          <w:szCs w:val="24"/>
        </w:rPr>
      </w:pPr>
    </w:p>
    <w:p w:rsidR="00C331B9" w:rsidRPr="00A90039" w:rsidRDefault="00C331B9" w:rsidP="008414AE">
      <w:pPr>
        <w:pStyle w:val="ListParagraph"/>
        <w:numPr>
          <w:ilvl w:val="2"/>
          <w:numId w:val="52"/>
        </w:numPr>
        <w:autoSpaceDE w:val="0"/>
        <w:autoSpaceDN w:val="0"/>
        <w:adjustRightInd w:val="0"/>
        <w:spacing w:after="0" w:line="240" w:lineRule="auto"/>
        <w:jc w:val="both"/>
        <w:rPr>
          <w:rFonts w:ascii="Times New Roman" w:hAnsi="Times New Roman"/>
          <w:sz w:val="24"/>
          <w:szCs w:val="24"/>
          <w:u w:val="single"/>
        </w:rPr>
      </w:pPr>
      <w:r w:rsidRPr="00A90039">
        <w:rPr>
          <w:rFonts w:ascii="Times New Roman" w:hAnsi="Times New Roman"/>
          <w:sz w:val="24"/>
          <w:szCs w:val="24"/>
          <w:u w:val="single"/>
        </w:rPr>
        <w:lastRenderedPageBreak/>
        <w:t xml:space="preserve">Управљање отпадом </w:t>
      </w:r>
    </w:p>
    <w:p w:rsidR="00C331B9" w:rsidRPr="00FB2670" w:rsidRDefault="00C331B9" w:rsidP="00C331B9">
      <w:pPr>
        <w:pStyle w:val="ListParagraph"/>
        <w:autoSpaceDE w:val="0"/>
        <w:autoSpaceDN w:val="0"/>
        <w:adjustRightInd w:val="0"/>
        <w:spacing w:after="0" w:line="240" w:lineRule="auto"/>
        <w:jc w:val="both"/>
        <w:rPr>
          <w:rFonts w:ascii="Times New Roman" w:hAnsi="Times New Roman"/>
          <w:b/>
          <w:sz w:val="24"/>
          <w:szCs w:val="24"/>
        </w:rPr>
      </w:pP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Управљање отпадом представља спровођење прописаних мера за поступање са отпадом у оквиру сакупљања, транспорта, складиштења, третмана и одлагања отпада, укључујући и надзор над тим активностима и бригу о постројењима за управљање отпадом после затварања. Високи трошкови, нерационална организација, низак квалитет услуга и недовољна брига за околину резултат су поразног стања у организацији управљања отпадом. Отпад и поступање с отпадом јавност је спознала као проблем. Међутим, она га не осећа и не доживљава као свој,  него као туђи и за чије решавање је надлежан неко други – држава, локална самоуправа, индуст</w:t>
      </w:r>
      <w:r w:rsidR="0049159A">
        <w:rPr>
          <w:rFonts w:ascii="Times New Roman" w:hAnsi="Times New Roman"/>
          <w:sz w:val="24"/>
          <w:szCs w:val="24"/>
          <w:lang/>
        </w:rPr>
        <w:t>р</w:t>
      </w:r>
      <w:r w:rsidRPr="00FB2670">
        <w:rPr>
          <w:rFonts w:ascii="Times New Roman" w:hAnsi="Times New Roman"/>
          <w:sz w:val="24"/>
          <w:szCs w:val="24"/>
        </w:rPr>
        <w:t>ија итд. У највећем броју случајева, спремност на учешће у решавању овог проблема, јавност показује само када је сама угрожена или уколико је сама заинтересована за његово решавање. У Србији је практично једини начин управљања отпадом одлагање на локал</w:t>
      </w:r>
      <w:r w:rsidR="0049159A">
        <w:rPr>
          <w:rFonts w:ascii="Times New Roman" w:hAnsi="Times New Roman"/>
          <w:sz w:val="24"/>
          <w:szCs w:val="24"/>
        </w:rPr>
        <w:t>не депоније, које, са изузе</w:t>
      </w:r>
      <w:r w:rsidR="0049159A">
        <w:rPr>
          <w:rFonts w:ascii="Times New Roman" w:hAnsi="Times New Roman"/>
          <w:sz w:val="24"/>
          <w:szCs w:val="24"/>
          <w:lang/>
        </w:rPr>
        <w:t>цима</w:t>
      </w:r>
      <w:r w:rsidR="0049159A">
        <w:rPr>
          <w:rFonts w:ascii="Times New Roman" w:hAnsi="Times New Roman"/>
          <w:sz w:val="24"/>
          <w:szCs w:val="24"/>
        </w:rPr>
        <w:t xml:space="preserve">, не задовољавају </w:t>
      </w:r>
      <w:r w:rsidRPr="00FB2670">
        <w:rPr>
          <w:rFonts w:ascii="Times New Roman" w:hAnsi="Times New Roman"/>
          <w:sz w:val="24"/>
          <w:szCs w:val="24"/>
        </w:rPr>
        <w:t xml:space="preserve"> основне хигијенске и техничко-технолошке услове, а поред свега нека од постојећих одлагалишта су практично попуњена. У Србији је, према постојећем стању, врло мало депонија које се могу укључити у санитарне депоније. Интегрални систем управљања отпадом представља низ делатности и активности који подразумева:</w:t>
      </w:r>
    </w:p>
    <w:p w:rsidR="00C331B9" w:rsidRPr="00FB2670" w:rsidRDefault="00C331B9" w:rsidP="00C331B9">
      <w:pPr>
        <w:pStyle w:val="ListParagraph"/>
        <w:numPr>
          <w:ilvl w:val="0"/>
          <w:numId w:val="12"/>
        </w:num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Превенцију настајања отпада,</w:t>
      </w:r>
    </w:p>
    <w:p w:rsidR="00C331B9" w:rsidRPr="00FB2670" w:rsidRDefault="00C331B9" w:rsidP="00C331B9">
      <w:pPr>
        <w:pStyle w:val="ListParagraph"/>
        <w:numPr>
          <w:ilvl w:val="0"/>
          <w:numId w:val="12"/>
        </w:num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 xml:space="preserve">Смањење количине отпада и његових опасних карактеристика, </w:t>
      </w:r>
    </w:p>
    <w:p w:rsidR="00C331B9" w:rsidRPr="00FB2670" w:rsidRDefault="00C331B9" w:rsidP="00C331B9">
      <w:pPr>
        <w:pStyle w:val="ListParagraph"/>
        <w:numPr>
          <w:ilvl w:val="0"/>
          <w:numId w:val="12"/>
        </w:num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Третман отпада,</w:t>
      </w:r>
    </w:p>
    <w:p w:rsidR="00C331B9" w:rsidRPr="00FB2670" w:rsidRDefault="00C331B9" w:rsidP="00C331B9">
      <w:pPr>
        <w:pStyle w:val="ListParagraph"/>
        <w:numPr>
          <w:ilvl w:val="0"/>
          <w:numId w:val="12"/>
        </w:num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Планирање и контролу делатности и процеса управљања отпадом,</w:t>
      </w:r>
    </w:p>
    <w:p w:rsidR="00C331B9" w:rsidRPr="00FB2670" w:rsidRDefault="00C331B9" w:rsidP="00C331B9">
      <w:pPr>
        <w:pStyle w:val="ListParagraph"/>
        <w:numPr>
          <w:ilvl w:val="0"/>
          <w:numId w:val="12"/>
        </w:num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Транспорт отпада,</w:t>
      </w:r>
    </w:p>
    <w:p w:rsidR="00C331B9" w:rsidRPr="00FB2670" w:rsidRDefault="00C331B9" w:rsidP="00C331B9">
      <w:pPr>
        <w:pStyle w:val="ListParagraph"/>
        <w:numPr>
          <w:ilvl w:val="0"/>
          <w:numId w:val="12"/>
        </w:num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Успостављање, рад, затварање и одржавање постројења за третман отапада,</w:t>
      </w:r>
    </w:p>
    <w:p w:rsidR="00C331B9" w:rsidRPr="00FB2670" w:rsidRDefault="00C331B9" w:rsidP="00C331B9">
      <w:pPr>
        <w:pStyle w:val="ListParagraph"/>
        <w:numPr>
          <w:ilvl w:val="0"/>
          <w:numId w:val="12"/>
        </w:num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 xml:space="preserve">Мониторинг, </w:t>
      </w:r>
    </w:p>
    <w:p w:rsidR="00C331B9" w:rsidRPr="00FB2670" w:rsidRDefault="00C331B9" w:rsidP="00C331B9">
      <w:pPr>
        <w:pStyle w:val="ListParagraph"/>
        <w:numPr>
          <w:ilvl w:val="0"/>
          <w:numId w:val="12"/>
        </w:num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Саветовање и образовање у вези делатности и активности на управљању отпадом.</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 xml:space="preserve">Овај систем се заснива на избору и примени ефикасних технологија којима се остварују специфични циљеви управљања отпадом уз одговарајућу изградњу законске регулативе. </w:t>
      </w:r>
    </w:p>
    <w:p w:rsidR="00C331B9" w:rsidRPr="00FB2670" w:rsidRDefault="00C331B9" w:rsidP="00C331B9">
      <w:pPr>
        <w:autoSpaceDE w:val="0"/>
        <w:autoSpaceDN w:val="0"/>
        <w:adjustRightInd w:val="0"/>
        <w:spacing w:after="0" w:line="240" w:lineRule="auto"/>
        <w:jc w:val="both"/>
        <w:rPr>
          <w:rFonts w:ascii="Times New Roman" w:hAnsi="Times New Roman"/>
          <w:b/>
          <w:sz w:val="24"/>
          <w:szCs w:val="24"/>
        </w:rPr>
      </w:pP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Услуге управљања отпадом у граду Вршцу, обезбеђује ЈКП „Други октобар“. ЈКП је</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одговорно за прикупљање комуналног отпада, инертног и неопасног отпада из</w:t>
      </w:r>
      <w:r w:rsidR="00C012B8">
        <w:rPr>
          <w:rFonts w:ascii="Times New Roman" w:hAnsi="Times New Roman"/>
          <w:sz w:val="24"/>
          <w:szCs w:val="24"/>
        </w:rPr>
        <w:t xml:space="preserve"> </w:t>
      </w:r>
      <w:r w:rsidRPr="00FB2670">
        <w:rPr>
          <w:rFonts w:ascii="Times New Roman" w:hAnsi="Times New Roman"/>
          <w:sz w:val="24"/>
          <w:szCs w:val="24"/>
        </w:rPr>
        <w:t>индустријских постројења, институција, продавница и медицинских установа.Поред редовне санације постојећих дивљих сметлишта, саниран је и већи део постојеће</w:t>
      </w:r>
      <w:r w:rsidR="008E598B">
        <w:rPr>
          <w:rFonts w:ascii="Times New Roman" w:hAnsi="Times New Roman"/>
          <w:sz w:val="24"/>
          <w:szCs w:val="24"/>
          <w:lang/>
        </w:rPr>
        <w:t xml:space="preserve"> </w:t>
      </w:r>
      <w:r w:rsidRPr="00FB2670">
        <w:rPr>
          <w:rFonts w:ascii="Times New Roman" w:hAnsi="Times New Roman"/>
          <w:sz w:val="24"/>
          <w:szCs w:val="24"/>
        </w:rPr>
        <w:t>депоније комуналног отпада. У протеклом периоду постављени су биотрнови и</w:t>
      </w:r>
      <w:r w:rsidR="00C012B8">
        <w:rPr>
          <w:rFonts w:ascii="Times New Roman" w:hAnsi="Times New Roman"/>
          <w:sz w:val="24"/>
          <w:szCs w:val="24"/>
        </w:rPr>
        <w:t xml:space="preserve"> </w:t>
      </w:r>
      <w:r w:rsidRPr="00FB2670">
        <w:rPr>
          <w:rFonts w:ascii="Times New Roman" w:hAnsi="Times New Roman"/>
          <w:sz w:val="24"/>
          <w:szCs w:val="24"/>
        </w:rPr>
        <w:t xml:space="preserve">водонепропусна фолија на површини од 4 </w:t>
      </w:r>
      <w:r w:rsidRPr="00FB2670">
        <w:rPr>
          <w:rFonts w:ascii="Times New Roman" w:hAnsi="Times New Roman"/>
          <w:i/>
          <w:iCs/>
          <w:sz w:val="24"/>
          <w:szCs w:val="24"/>
        </w:rPr>
        <w:t>ha</w:t>
      </w:r>
      <w:r w:rsidRPr="00FB2670">
        <w:rPr>
          <w:rFonts w:ascii="Times New Roman" w:hAnsi="Times New Roman"/>
          <w:sz w:val="24"/>
          <w:szCs w:val="24"/>
        </w:rPr>
        <w:t>, чиме је припремљена прва касета за прихват</w:t>
      </w:r>
      <w:r w:rsidR="00C012B8">
        <w:rPr>
          <w:rFonts w:ascii="Times New Roman" w:hAnsi="Times New Roman"/>
          <w:sz w:val="24"/>
          <w:szCs w:val="24"/>
        </w:rPr>
        <w:t xml:space="preserve"> </w:t>
      </w:r>
      <w:r w:rsidRPr="00FB2670">
        <w:rPr>
          <w:rFonts w:ascii="Times New Roman" w:hAnsi="Times New Roman"/>
          <w:sz w:val="24"/>
          <w:szCs w:val="24"/>
        </w:rPr>
        <w:t>отпада по свим стандардима ЕУ (санитарна депонија).</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Од великог значаја је и почетак рада депоније за одлагање отпада насталог од грађевинског</w:t>
      </w:r>
      <w:r w:rsidR="00C012B8">
        <w:rPr>
          <w:rFonts w:ascii="Times New Roman" w:hAnsi="Times New Roman"/>
          <w:sz w:val="24"/>
          <w:szCs w:val="24"/>
        </w:rPr>
        <w:t xml:space="preserve"> </w:t>
      </w:r>
      <w:r w:rsidRPr="00FB2670">
        <w:rPr>
          <w:rFonts w:ascii="Times New Roman" w:hAnsi="Times New Roman"/>
          <w:sz w:val="24"/>
          <w:szCs w:val="24"/>
        </w:rPr>
        <w:t>материјала, што ће растеретити постојећу депонију.</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Изграђена је и хала за сортирање чврстог комуналног отпада, где ће се, у првој фази, вршити</w:t>
      </w:r>
      <w:r w:rsidR="00C012B8">
        <w:rPr>
          <w:rFonts w:ascii="Times New Roman" w:hAnsi="Times New Roman"/>
          <w:sz w:val="24"/>
          <w:szCs w:val="24"/>
        </w:rPr>
        <w:t xml:space="preserve"> </w:t>
      </w:r>
      <w:r w:rsidRPr="00FB2670">
        <w:rPr>
          <w:rFonts w:ascii="Times New Roman" w:hAnsi="Times New Roman"/>
          <w:sz w:val="24"/>
          <w:szCs w:val="24"/>
        </w:rPr>
        <w:t>одвајање свих материјала који имају употребну вредност као секундарна сировина. У другој</w:t>
      </w:r>
      <w:r w:rsidR="00C012B8">
        <w:rPr>
          <w:rFonts w:ascii="Times New Roman" w:hAnsi="Times New Roman"/>
          <w:sz w:val="24"/>
          <w:szCs w:val="24"/>
        </w:rPr>
        <w:t xml:space="preserve"> </w:t>
      </w:r>
      <w:r w:rsidRPr="00FB2670">
        <w:rPr>
          <w:rFonts w:ascii="Times New Roman" w:hAnsi="Times New Roman"/>
          <w:sz w:val="24"/>
          <w:szCs w:val="24"/>
        </w:rPr>
        <w:t>фази планирано је увођење технологије која би збринула и остали део отпада који се не</w:t>
      </w:r>
      <w:r w:rsidR="00C012B8">
        <w:rPr>
          <w:rFonts w:ascii="Times New Roman" w:hAnsi="Times New Roman"/>
          <w:sz w:val="24"/>
          <w:szCs w:val="24"/>
        </w:rPr>
        <w:t xml:space="preserve"> </w:t>
      </w:r>
      <w:r w:rsidRPr="00FB2670">
        <w:rPr>
          <w:rFonts w:ascii="Times New Roman" w:hAnsi="Times New Roman"/>
          <w:sz w:val="24"/>
          <w:szCs w:val="24"/>
        </w:rPr>
        <w:t>може поново употребити и од њега би се добијала енергија.</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p>
    <w:p w:rsidR="00C331B9" w:rsidRPr="00FB2670" w:rsidRDefault="00C331B9" w:rsidP="00C331B9">
      <w:pPr>
        <w:autoSpaceDE w:val="0"/>
        <w:autoSpaceDN w:val="0"/>
        <w:adjustRightInd w:val="0"/>
        <w:spacing w:after="0" w:line="240" w:lineRule="auto"/>
        <w:jc w:val="both"/>
        <w:rPr>
          <w:rFonts w:ascii="Times New Roman" w:hAnsi="Times New Roman"/>
          <w:color w:val="000000"/>
          <w:sz w:val="24"/>
          <w:szCs w:val="24"/>
        </w:rPr>
      </w:pPr>
      <w:r w:rsidRPr="00FB2670">
        <w:rPr>
          <w:rFonts w:ascii="Times New Roman" w:hAnsi="Times New Roman"/>
          <w:color w:val="000000"/>
          <w:sz w:val="24"/>
          <w:szCs w:val="24"/>
        </w:rPr>
        <w:t xml:space="preserve">Током 2016. године одношење кућног смећа вршило из 14.247 домаћинстава у граду и из 20 насељених места Града Вршца, односно из 4.492 сеоских домаћинства. Укупна површина на основу које се наплатила ова услуга током 2016. године била је 15.217.368 м2. Када је у питању привреда, отпад се односио са укупне површине од 3.353.704 м2. Смеће се односи специјализованим возилима, једном недељно у граду и једном у две </w:t>
      </w:r>
      <w:r w:rsidRPr="00FB2670">
        <w:rPr>
          <w:rFonts w:ascii="Times New Roman" w:hAnsi="Times New Roman"/>
          <w:color w:val="000000"/>
          <w:sz w:val="24"/>
          <w:szCs w:val="24"/>
        </w:rPr>
        <w:lastRenderedPageBreak/>
        <w:t xml:space="preserve">недеље из насељених места, пражњењем посуда од 120 литара, или контејнера од 1.1 или 5 м3. </w:t>
      </w:r>
    </w:p>
    <w:p w:rsidR="00C331B9" w:rsidRPr="00FB2670" w:rsidRDefault="00C331B9" w:rsidP="00C331B9">
      <w:pPr>
        <w:autoSpaceDE w:val="0"/>
        <w:autoSpaceDN w:val="0"/>
        <w:adjustRightInd w:val="0"/>
        <w:spacing w:after="0" w:line="240" w:lineRule="auto"/>
        <w:jc w:val="both"/>
        <w:rPr>
          <w:rFonts w:ascii="Times New Roman" w:hAnsi="Times New Roman"/>
          <w:color w:val="000000"/>
          <w:sz w:val="24"/>
          <w:szCs w:val="24"/>
        </w:rPr>
      </w:pPr>
      <w:r w:rsidRPr="00FB2670">
        <w:rPr>
          <w:rFonts w:ascii="Times New Roman" w:hAnsi="Times New Roman"/>
          <w:color w:val="000000"/>
          <w:sz w:val="24"/>
          <w:szCs w:val="24"/>
        </w:rPr>
        <w:t xml:space="preserve">Одвоз отпадних вода из привреде и фекалних вода из домаћинства, обављао се фекалном цистерном и број пражњења током 2016. године је био 137 код грађана и 170 за потребе привреде. </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color w:val="000000"/>
          <w:sz w:val="24"/>
          <w:szCs w:val="24"/>
        </w:rPr>
        <w:t>Сав отпад који се сакупио из домаћинства, привреде, са свих јавних површина и сав отпад који су грађани сами донели, одлагао се на депонију. Сав пристигао отпад се пре уласка на депонију мерио и евидентирао. Тако је током 2016. године на градску депонију одложено 54.140 кг биоразградивог отпада, 16.745.860 кг инертног отпада, 135.720 кг разног индустријског отпада, крупног грађевинског отпада је одложено 721.700 кг, а комуналног отпада 171.160 кг. Из овог произилази да је током 2016. године на градску депонију одложено укупно 17.828.580 кг разног врста отпада.</w:t>
      </w:r>
    </w:p>
    <w:p w:rsidR="00C331B9" w:rsidRPr="00FB2670" w:rsidRDefault="00C331B9" w:rsidP="00C331B9">
      <w:pPr>
        <w:autoSpaceDE w:val="0"/>
        <w:autoSpaceDN w:val="0"/>
        <w:adjustRightInd w:val="0"/>
        <w:spacing w:after="0" w:line="240" w:lineRule="auto"/>
        <w:jc w:val="both"/>
        <w:rPr>
          <w:rFonts w:ascii="Times New Roman" w:hAnsi="Times New Roman"/>
          <w:b/>
          <w:bCs/>
          <w:i/>
          <w:iCs/>
          <w:sz w:val="24"/>
          <w:szCs w:val="24"/>
        </w:rPr>
      </w:pPr>
      <w:r w:rsidRPr="00FB2670">
        <w:rPr>
          <w:rFonts w:ascii="Times New Roman" w:hAnsi="Times New Roman"/>
          <w:b/>
          <w:bCs/>
          <w:i/>
          <w:iCs/>
          <w:sz w:val="24"/>
          <w:szCs w:val="24"/>
        </w:rPr>
        <w:t>Рециклажа</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На територији града Вршца, рециклажом се бави ЈКП „Други октобар“ из Вршца и АД</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r w:rsidRPr="00FB2670">
        <w:rPr>
          <w:rFonts w:ascii="Times New Roman" w:hAnsi="Times New Roman"/>
          <w:sz w:val="24"/>
          <w:szCs w:val="24"/>
        </w:rPr>
        <w:t>Хемофарм.</w:t>
      </w:r>
      <w:r w:rsidR="00C012B8">
        <w:rPr>
          <w:rFonts w:ascii="Times New Roman" w:hAnsi="Times New Roman"/>
          <w:sz w:val="24"/>
          <w:szCs w:val="24"/>
        </w:rPr>
        <w:t xml:space="preserve"> </w:t>
      </w:r>
      <w:r w:rsidRPr="00FB2670">
        <w:rPr>
          <w:rFonts w:ascii="Times New Roman" w:hAnsi="Times New Roman"/>
          <w:sz w:val="24"/>
          <w:szCs w:val="24"/>
        </w:rPr>
        <w:t>ЈКП „Други октобар“ бави се рециклажом старе хартије (секундарног папира), при чему се</w:t>
      </w:r>
      <w:r w:rsidR="00C012B8">
        <w:rPr>
          <w:rFonts w:ascii="Times New Roman" w:hAnsi="Times New Roman"/>
          <w:sz w:val="24"/>
          <w:szCs w:val="24"/>
        </w:rPr>
        <w:t xml:space="preserve"> </w:t>
      </w:r>
      <w:r w:rsidRPr="00FB2670">
        <w:rPr>
          <w:rFonts w:ascii="Times New Roman" w:hAnsi="Times New Roman"/>
          <w:sz w:val="24"/>
          <w:szCs w:val="24"/>
        </w:rPr>
        <w:t>добија нов производ – папирни подложак за индустријско паковање јаја.</w:t>
      </w:r>
      <w:r w:rsidR="00C012B8">
        <w:rPr>
          <w:rFonts w:ascii="Times New Roman" w:hAnsi="Times New Roman"/>
          <w:sz w:val="24"/>
          <w:szCs w:val="24"/>
        </w:rPr>
        <w:t xml:space="preserve"> </w:t>
      </w:r>
      <w:r w:rsidRPr="00FB2670">
        <w:rPr>
          <w:rFonts w:ascii="Times New Roman" w:hAnsi="Times New Roman"/>
          <w:sz w:val="24"/>
          <w:szCs w:val="24"/>
        </w:rPr>
        <w:t>АД Хемофарм бави се рециклажом отпада од пластике који се након гранулисања додаје у</w:t>
      </w:r>
      <w:r w:rsidR="00C012B8">
        <w:rPr>
          <w:rFonts w:ascii="Times New Roman" w:hAnsi="Times New Roman"/>
          <w:sz w:val="24"/>
          <w:szCs w:val="24"/>
        </w:rPr>
        <w:t xml:space="preserve"> </w:t>
      </w:r>
      <w:r w:rsidRPr="00FB2670">
        <w:rPr>
          <w:rFonts w:ascii="Times New Roman" w:hAnsi="Times New Roman"/>
          <w:sz w:val="24"/>
          <w:szCs w:val="24"/>
        </w:rPr>
        <w:t>одређеном проценту у нов производ. Ова компанија бави се рециклажом, искључиво, за</w:t>
      </w:r>
      <w:r w:rsidR="00C012B8">
        <w:rPr>
          <w:rFonts w:ascii="Times New Roman" w:hAnsi="Times New Roman"/>
          <w:sz w:val="24"/>
          <w:szCs w:val="24"/>
        </w:rPr>
        <w:t xml:space="preserve"> </w:t>
      </w:r>
      <w:r w:rsidRPr="00FB2670">
        <w:rPr>
          <w:rFonts w:ascii="Times New Roman" w:hAnsi="Times New Roman"/>
          <w:sz w:val="24"/>
          <w:szCs w:val="24"/>
        </w:rPr>
        <w:t>своје потребе.</w:t>
      </w:r>
    </w:p>
    <w:p w:rsidR="00C331B9" w:rsidRPr="00FB2670" w:rsidRDefault="00C331B9" w:rsidP="00C331B9">
      <w:pPr>
        <w:autoSpaceDE w:val="0"/>
        <w:autoSpaceDN w:val="0"/>
        <w:adjustRightInd w:val="0"/>
        <w:spacing w:after="0" w:line="240" w:lineRule="auto"/>
        <w:jc w:val="both"/>
        <w:rPr>
          <w:rFonts w:ascii="Times New Roman" w:hAnsi="Times New Roman"/>
          <w:sz w:val="24"/>
          <w:szCs w:val="24"/>
        </w:rPr>
      </w:pPr>
    </w:p>
    <w:p w:rsidR="00C331B9" w:rsidRDefault="00C331B9" w:rsidP="00295302">
      <w:pPr>
        <w:pStyle w:val="Textbody"/>
        <w:spacing w:after="0"/>
        <w:jc w:val="both"/>
        <w:rPr>
          <w:rFonts w:ascii="Times New Roman" w:hAnsi="Times New Roman" w:cs="Times New Roman"/>
        </w:rPr>
      </w:pPr>
    </w:p>
    <w:p w:rsidR="00C61506" w:rsidRPr="00C61506" w:rsidRDefault="00E660FF" w:rsidP="003E2861">
      <w:pPr>
        <w:pStyle w:val="Heading4"/>
        <w:numPr>
          <w:ilvl w:val="0"/>
          <w:numId w:val="32"/>
        </w:numPr>
        <w:spacing w:before="0" w:line="240" w:lineRule="auto"/>
        <w:jc w:val="both"/>
        <w:rPr>
          <w:rFonts w:ascii="Times New Roman" w:hAnsi="Times New Roman" w:cs="Times New Roman"/>
          <w:i w:val="0"/>
          <w:color w:val="auto"/>
        </w:rPr>
      </w:pPr>
      <w:r>
        <w:rPr>
          <w:rFonts w:ascii="Times New Roman" w:hAnsi="Times New Roman" w:cs="Times New Roman"/>
          <w:i w:val="0"/>
          <w:color w:val="auto"/>
          <w:sz w:val="28"/>
          <w:szCs w:val="28"/>
        </w:rPr>
        <w:t>Ст</w:t>
      </w:r>
      <w:r w:rsidR="007C0AF2">
        <w:rPr>
          <w:rFonts w:ascii="Times New Roman" w:hAnsi="Times New Roman" w:cs="Times New Roman"/>
          <w:i w:val="0"/>
          <w:color w:val="auto"/>
          <w:sz w:val="28"/>
          <w:szCs w:val="28"/>
        </w:rPr>
        <w:t>р</w:t>
      </w:r>
      <w:r>
        <w:rPr>
          <w:rFonts w:ascii="Times New Roman" w:hAnsi="Times New Roman" w:cs="Times New Roman"/>
          <w:i w:val="0"/>
          <w:color w:val="auto"/>
          <w:sz w:val="28"/>
          <w:szCs w:val="28"/>
        </w:rPr>
        <w:t>атешка анализа</w:t>
      </w:r>
      <w:r w:rsidR="00C61506" w:rsidRPr="00C61506">
        <w:rPr>
          <w:rFonts w:ascii="Times New Roman" w:hAnsi="Times New Roman" w:cs="Times New Roman"/>
          <w:i w:val="0"/>
          <w:color w:val="auto"/>
          <w:sz w:val="28"/>
          <w:szCs w:val="28"/>
        </w:rPr>
        <w:t xml:space="preserve">  –  SW</w:t>
      </w:r>
      <w:r>
        <w:rPr>
          <w:rFonts w:ascii="Times New Roman" w:hAnsi="Times New Roman" w:cs="Times New Roman"/>
          <w:i w:val="0"/>
          <w:color w:val="auto"/>
          <w:sz w:val="28"/>
          <w:szCs w:val="28"/>
        </w:rPr>
        <w:t>ОТ анализа</w:t>
      </w:r>
    </w:p>
    <w:p w:rsidR="00C61506" w:rsidRPr="00EE4F63" w:rsidRDefault="00C61506" w:rsidP="00C61506">
      <w:pPr>
        <w:spacing w:after="0" w:line="240" w:lineRule="auto"/>
        <w:jc w:val="both"/>
        <w:rPr>
          <w:sz w:val="28"/>
          <w:szCs w:val="28"/>
        </w:rPr>
      </w:pPr>
      <w:r w:rsidRPr="00EE4F63">
        <w:rPr>
          <w:sz w:val="28"/>
          <w:szCs w:val="28"/>
        </w:rPr>
        <w:tab/>
      </w:r>
    </w:p>
    <w:p w:rsidR="00C61506" w:rsidRPr="00C61506" w:rsidRDefault="00C61506" w:rsidP="00C61506">
      <w:pPr>
        <w:spacing w:after="0" w:line="240" w:lineRule="auto"/>
        <w:jc w:val="both"/>
        <w:rPr>
          <w:rFonts w:ascii="Times New Roman" w:hAnsi="Times New Roman" w:cs="Times New Roman"/>
          <w:b/>
          <w:sz w:val="24"/>
          <w:szCs w:val="24"/>
        </w:rPr>
      </w:pPr>
      <w:r w:rsidRPr="00C61506">
        <w:rPr>
          <w:rFonts w:ascii="Times New Roman" w:hAnsi="Times New Roman" w:cs="Times New Roman"/>
          <w:sz w:val="24"/>
          <w:szCs w:val="24"/>
        </w:rPr>
        <w:t xml:space="preserve">На основу тренутних трендова у здравству и сагледавајући целокупну ситуацију у систему </w:t>
      </w:r>
      <w:r w:rsidR="000B39A1">
        <w:rPr>
          <w:rFonts w:ascii="Times New Roman" w:hAnsi="Times New Roman" w:cs="Times New Roman"/>
          <w:sz w:val="24"/>
          <w:szCs w:val="24"/>
        </w:rPr>
        <w:t>примарне здравствене заштите, са аспекта Града Вршца</w:t>
      </w:r>
      <w:r w:rsidRPr="00C61506">
        <w:rPr>
          <w:rFonts w:ascii="Times New Roman" w:hAnsi="Times New Roman" w:cs="Times New Roman"/>
          <w:sz w:val="24"/>
          <w:szCs w:val="24"/>
        </w:rPr>
        <w:t xml:space="preserve"> идентификовани су следећи елементи (по категоријама):</w:t>
      </w:r>
    </w:p>
    <w:p w:rsidR="00C61506" w:rsidRPr="00C61506" w:rsidRDefault="00C61506" w:rsidP="00C61506">
      <w:pPr>
        <w:spacing w:after="0" w:line="240" w:lineRule="auto"/>
        <w:jc w:val="both"/>
        <w:rPr>
          <w:rFonts w:ascii="Times New Roman" w:hAnsi="Times New Roman" w:cs="Times New Roman"/>
          <w:b/>
          <w:sz w:val="24"/>
          <w:szCs w:val="24"/>
        </w:rPr>
      </w:pPr>
    </w:p>
    <w:p w:rsidR="00C61506" w:rsidRPr="00C61506" w:rsidRDefault="00C61506" w:rsidP="00C61506">
      <w:pPr>
        <w:spacing w:after="0" w:line="240" w:lineRule="auto"/>
        <w:jc w:val="both"/>
        <w:rPr>
          <w:rFonts w:ascii="Times New Roman" w:hAnsi="Times New Roman" w:cs="Times New Roman"/>
          <w:sz w:val="24"/>
          <w:szCs w:val="24"/>
        </w:rPr>
      </w:pPr>
      <w:r w:rsidRPr="00C61506">
        <w:rPr>
          <w:rFonts w:ascii="Times New Roman" w:hAnsi="Times New Roman" w:cs="Times New Roman"/>
          <w:b/>
          <w:i/>
          <w:sz w:val="24"/>
          <w:szCs w:val="24"/>
        </w:rPr>
        <w:t>Снаге ( Strenghts )</w:t>
      </w:r>
      <w:r w:rsidRPr="00C61506">
        <w:rPr>
          <w:rFonts w:ascii="Times New Roman" w:hAnsi="Times New Roman" w:cs="Times New Roman"/>
          <w:sz w:val="24"/>
          <w:szCs w:val="24"/>
        </w:rPr>
        <w:t>:</w:t>
      </w:r>
    </w:p>
    <w:p w:rsidR="00C61506" w:rsidRDefault="00C61506" w:rsidP="00C61506">
      <w:pPr>
        <w:spacing w:after="0" w:line="240" w:lineRule="auto"/>
        <w:jc w:val="both"/>
        <w:rPr>
          <w:rFonts w:ascii="Times New Roman" w:hAnsi="Times New Roman" w:cs="Times New Roman"/>
          <w:sz w:val="24"/>
          <w:szCs w:val="24"/>
        </w:rPr>
      </w:pPr>
    </w:p>
    <w:p w:rsidR="00734652" w:rsidRPr="00734652" w:rsidRDefault="000B39A1" w:rsidP="003E2861">
      <w:pPr>
        <w:pStyle w:val="ListParagraph"/>
        <w:numPr>
          <w:ilvl w:val="0"/>
          <w:numId w:val="39"/>
        </w:numPr>
        <w:spacing w:after="0" w:line="240" w:lineRule="auto"/>
        <w:jc w:val="both"/>
        <w:rPr>
          <w:rFonts w:ascii="Times New Roman" w:hAnsi="Times New Roman" w:cs="Times New Roman"/>
          <w:sz w:val="24"/>
          <w:szCs w:val="24"/>
        </w:rPr>
      </w:pPr>
      <w:r w:rsidRPr="00734652">
        <w:rPr>
          <w:rFonts w:ascii="Times New Roman" w:hAnsi="Times New Roman" w:cs="Times New Roman"/>
          <w:sz w:val="24"/>
          <w:szCs w:val="24"/>
        </w:rPr>
        <w:t>Подршка локалне самоуправе</w:t>
      </w:r>
    </w:p>
    <w:p w:rsidR="000B39A1" w:rsidRPr="00734652" w:rsidRDefault="00C61506" w:rsidP="003E2861">
      <w:pPr>
        <w:pStyle w:val="ListParagraph"/>
        <w:numPr>
          <w:ilvl w:val="0"/>
          <w:numId w:val="39"/>
        </w:numPr>
        <w:spacing w:after="0" w:line="240" w:lineRule="auto"/>
        <w:jc w:val="both"/>
        <w:rPr>
          <w:rFonts w:ascii="Times New Roman" w:hAnsi="Times New Roman" w:cs="Times New Roman"/>
          <w:sz w:val="24"/>
          <w:szCs w:val="24"/>
        </w:rPr>
      </w:pPr>
      <w:r w:rsidRPr="00734652">
        <w:rPr>
          <w:rFonts w:ascii="Times New Roman" w:hAnsi="Times New Roman" w:cs="Times New Roman"/>
          <w:sz w:val="24"/>
          <w:szCs w:val="24"/>
        </w:rPr>
        <w:t>Реновирани здравствени објекти у граду и на селима</w:t>
      </w:r>
    </w:p>
    <w:p w:rsidR="00734652" w:rsidRPr="00734652" w:rsidRDefault="00C61506" w:rsidP="003E2861">
      <w:pPr>
        <w:pStyle w:val="ListParagraph"/>
        <w:numPr>
          <w:ilvl w:val="0"/>
          <w:numId w:val="39"/>
        </w:numPr>
        <w:spacing w:after="0" w:line="240" w:lineRule="auto"/>
        <w:jc w:val="both"/>
        <w:rPr>
          <w:rFonts w:ascii="Times New Roman" w:hAnsi="Times New Roman" w:cs="Times New Roman"/>
          <w:sz w:val="24"/>
          <w:szCs w:val="24"/>
        </w:rPr>
      </w:pPr>
      <w:r w:rsidRPr="00734652">
        <w:rPr>
          <w:rFonts w:ascii="Times New Roman" w:hAnsi="Times New Roman" w:cs="Times New Roman"/>
          <w:sz w:val="24"/>
          <w:szCs w:val="24"/>
        </w:rPr>
        <w:t>Материјална средства од самодоприноса грађана у временском</w:t>
      </w:r>
      <w:r w:rsidR="00734652" w:rsidRPr="00734652">
        <w:rPr>
          <w:rFonts w:ascii="Times New Roman" w:hAnsi="Times New Roman" w:cs="Times New Roman"/>
          <w:sz w:val="24"/>
          <w:szCs w:val="24"/>
        </w:rPr>
        <w:t xml:space="preserve"> </w:t>
      </w:r>
      <w:r w:rsidRPr="00734652">
        <w:rPr>
          <w:rFonts w:ascii="Times New Roman" w:hAnsi="Times New Roman" w:cs="Times New Roman"/>
          <w:sz w:val="24"/>
          <w:szCs w:val="24"/>
        </w:rPr>
        <w:t xml:space="preserve">периоду од 10 година </w:t>
      </w:r>
      <w:r w:rsidR="000B39A1" w:rsidRPr="00734652">
        <w:rPr>
          <w:rFonts w:ascii="Times New Roman" w:hAnsi="Times New Roman" w:cs="Times New Roman"/>
          <w:sz w:val="24"/>
          <w:szCs w:val="24"/>
        </w:rPr>
        <w:t>(</w:t>
      </w:r>
      <w:r w:rsidRPr="00734652">
        <w:rPr>
          <w:rFonts w:ascii="Times New Roman" w:hAnsi="Times New Roman" w:cs="Times New Roman"/>
          <w:sz w:val="24"/>
          <w:szCs w:val="24"/>
        </w:rPr>
        <w:t>трошење средстава</w:t>
      </w:r>
      <w:r w:rsidR="00255B36" w:rsidRPr="00734652">
        <w:rPr>
          <w:rFonts w:ascii="Times New Roman" w:hAnsi="Times New Roman" w:cs="Times New Roman"/>
          <w:sz w:val="24"/>
          <w:szCs w:val="24"/>
        </w:rPr>
        <w:t xml:space="preserve"> с</w:t>
      </w:r>
      <w:r w:rsidR="00BE4B9C" w:rsidRPr="00734652">
        <w:rPr>
          <w:rFonts w:ascii="Times New Roman" w:hAnsi="Times New Roman" w:cs="Times New Roman"/>
          <w:sz w:val="24"/>
          <w:szCs w:val="24"/>
        </w:rPr>
        <w:t>е заврш</w:t>
      </w:r>
      <w:r w:rsidR="00255B36" w:rsidRPr="00734652">
        <w:rPr>
          <w:rFonts w:ascii="Times New Roman" w:hAnsi="Times New Roman" w:cs="Times New Roman"/>
          <w:sz w:val="24"/>
          <w:szCs w:val="24"/>
        </w:rPr>
        <w:t>ава</w:t>
      </w:r>
      <w:r w:rsidR="00BE4B9C" w:rsidRPr="00734652">
        <w:rPr>
          <w:rFonts w:ascii="Times New Roman" w:hAnsi="Times New Roman" w:cs="Times New Roman"/>
          <w:sz w:val="24"/>
          <w:szCs w:val="24"/>
        </w:rPr>
        <w:t xml:space="preserve"> у првој половини 2018. године</w:t>
      </w:r>
      <w:r w:rsidRPr="00734652">
        <w:rPr>
          <w:rFonts w:ascii="Times New Roman" w:hAnsi="Times New Roman" w:cs="Times New Roman"/>
          <w:sz w:val="24"/>
          <w:szCs w:val="24"/>
        </w:rPr>
        <w:t>)</w:t>
      </w:r>
    </w:p>
    <w:p w:rsidR="00734652" w:rsidRPr="00734652" w:rsidRDefault="00C61506" w:rsidP="003E2861">
      <w:pPr>
        <w:pStyle w:val="ListParagraph"/>
        <w:numPr>
          <w:ilvl w:val="0"/>
          <w:numId w:val="39"/>
        </w:numPr>
        <w:spacing w:after="0" w:line="240" w:lineRule="auto"/>
        <w:jc w:val="both"/>
        <w:rPr>
          <w:rFonts w:ascii="Times New Roman" w:hAnsi="Times New Roman" w:cs="Times New Roman"/>
          <w:sz w:val="24"/>
          <w:szCs w:val="24"/>
        </w:rPr>
      </w:pPr>
      <w:r w:rsidRPr="00734652">
        <w:rPr>
          <w:rFonts w:ascii="Times New Roman" w:hAnsi="Times New Roman" w:cs="Times New Roman"/>
          <w:sz w:val="24"/>
          <w:szCs w:val="24"/>
        </w:rPr>
        <w:t xml:space="preserve">Добра покривеност насељених места у општини медицинским </w:t>
      </w:r>
      <w:r w:rsidR="00734652" w:rsidRPr="00734652">
        <w:rPr>
          <w:rFonts w:ascii="Times New Roman" w:hAnsi="Times New Roman" w:cs="Times New Roman"/>
          <w:sz w:val="24"/>
          <w:szCs w:val="24"/>
        </w:rPr>
        <w:t>особљем</w:t>
      </w:r>
    </w:p>
    <w:p w:rsidR="00C61506" w:rsidRPr="00734652" w:rsidRDefault="00C61506" w:rsidP="003E2861">
      <w:pPr>
        <w:pStyle w:val="ListParagraph"/>
        <w:numPr>
          <w:ilvl w:val="0"/>
          <w:numId w:val="39"/>
        </w:numPr>
        <w:spacing w:after="0" w:line="240" w:lineRule="auto"/>
        <w:jc w:val="both"/>
        <w:rPr>
          <w:rFonts w:ascii="Times New Roman" w:hAnsi="Times New Roman" w:cs="Times New Roman"/>
          <w:sz w:val="24"/>
          <w:szCs w:val="24"/>
        </w:rPr>
      </w:pPr>
      <w:r w:rsidRPr="00734652">
        <w:rPr>
          <w:rFonts w:ascii="Times New Roman" w:hAnsi="Times New Roman" w:cs="Times New Roman"/>
          <w:sz w:val="24"/>
          <w:szCs w:val="24"/>
        </w:rPr>
        <w:t>Добра расподела и искоришћ</w:t>
      </w:r>
      <w:r w:rsidR="00734652" w:rsidRPr="00734652">
        <w:rPr>
          <w:rFonts w:ascii="Times New Roman" w:hAnsi="Times New Roman" w:cs="Times New Roman"/>
          <w:sz w:val="24"/>
          <w:szCs w:val="24"/>
        </w:rPr>
        <w:t xml:space="preserve">еност слободних материјалних  и </w:t>
      </w:r>
      <w:r w:rsidRPr="00734652">
        <w:rPr>
          <w:rFonts w:ascii="Times New Roman" w:hAnsi="Times New Roman" w:cs="Times New Roman"/>
          <w:sz w:val="24"/>
          <w:szCs w:val="24"/>
        </w:rPr>
        <w:t>новчаних средстава</w:t>
      </w:r>
    </w:p>
    <w:p w:rsidR="00C61506" w:rsidRPr="00734652" w:rsidRDefault="00C61506" w:rsidP="00C61506">
      <w:pPr>
        <w:spacing w:after="0" w:line="240" w:lineRule="auto"/>
        <w:jc w:val="both"/>
        <w:rPr>
          <w:rFonts w:ascii="Times New Roman" w:hAnsi="Times New Roman" w:cs="Times New Roman"/>
          <w:sz w:val="24"/>
          <w:szCs w:val="24"/>
        </w:rPr>
      </w:pPr>
    </w:p>
    <w:p w:rsidR="00C61506" w:rsidRPr="00C61506" w:rsidRDefault="00C61506" w:rsidP="00C61506">
      <w:pPr>
        <w:spacing w:after="0" w:line="240" w:lineRule="auto"/>
        <w:jc w:val="both"/>
        <w:rPr>
          <w:rFonts w:ascii="Times New Roman" w:hAnsi="Times New Roman" w:cs="Times New Roman"/>
          <w:sz w:val="24"/>
          <w:szCs w:val="24"/>
        </w:rPr>
      </w:pPr>
      <w:r w:rsidRPr="00C61506">
        <w:rPr>
          <w:rFonts w:ascii="Times New Roman" w:hAnsi="Times New Roman" w:cs="Times New Roman"/>
          <w:b/>
          <w:i/>
          <w:sz w:val="24"/>
          <w:szCs w:val="24"/>
        </w:rPr>
        <w:t>Слабости ( Weaknesses ):</w:t>
      </w:r>
    </w:p>
    <w:p w:rsidR="00C61506" w:rsidRPr="00C61506" w:rsidRDefault="00C61506" w:rsidP="00C61506">
      <w:pPr>
        <w:spacing w:after="0" w:line="240" w:lineRule="auto"/>
        <w:jc w:val="both"/>
        <w:rPr>
          <w:rFonts w:ascii="Times New Roman" w:hAnsi="Times New Roman" w:cs="Times New Roman"/>
          <w:sz w:val="24"/>
          <w:szCs w:val="24"/>
        </w:rPr>
      </w:pPr>
    </w:p>
    <w:p w:rsidR="00C61506" w:rsidRPr="00734652" w:rsidRDefault="00C61506" w:rsidP="003E2861">
      <w:pPr>
        <w:pStyle w:val="ListParagraph"/>
        <w:numPr>
          <w:ilvl w:val="0"/>
          <w:numId w:val="40"/>
        </w:numPr>
        <w:spacing w:after="0" w:line="240" w:lineRule="auto"/>
        <w:jc w:val="both"/>
        <w:rPr>
          <w:rFonts w:ascii="Times New Roman" w:hAnsi="Times New Roman" w:cs="Times New Roman"/>
          <w:sz w:val="24"/>
          <w:szCs w:val="24"/>
        </w:rPr>
      </w:pPr>
      <w:r w:rsidRPr="00734652">
        <w:rPr>
          <w:rFonts w:ascii="Times New Roman" w:hAnsi="Times New Roman" w:cs="Times New Roman"/>
          <w:sz w:val="24"/>
          <w:szCs w:val="24"/>
        </w:rPr>
        <w:t>Хронични недостатак кадрова</w:t>
      </w:r>
      <w:r w:rsidR="00893339" w:rsidRPr="00734652">
        <w:rPr>
          <w:rFonts w:ascii="Times New Roman" w:hAnsi="Times New Roman" w:cs="Times New Roman"/>
          <w:sz w:val="24"/>
          <w:szCs w:val="24"/>
        </w:rPr>
        <w:t xml:space="preserve"> и</w:t>
      </w:r>
      <w:r w:rsidR="00BE4B9C" w:rsidRPr="00734652">
        <w:rPr>
          <w:rFonts w:ascii="Times New Roman" w:hAnsi="Times New Roman" w:cs="Times New Roman"/>
          <w:sz w:val="24"/>
          <w:szCs w:val="24"/>
        </w:rPr>
        <w:t xml:space="preserve"> ограниченост нормативима</w:t>
      </w:r>
      <w:r w:rsidR="00893339" w:rsidRPr="00734652">
        <w:rPr>
          <w:rFonts w:ascii="Times New Roman" w:hAnsi="Times New Roman" w:cs="Times New Roman"/>
          <w:sz w:val="24"/>
          <w:szCs w:val="24"/>
        </w:rPr>
        <w:t xml:space="preserve"> </w:t>
      </w:r>
    </w:p>
    <w:p w:rsidR="00C61506" w:rsidRPr="00734652" w:rsidRDefault="00C61506" w:rsidP="003E2861">
      <w:pPr>
        <w:pStyle w:val="ListParagraph"/>
        <w:numPr>
          <w:ilvl w:val="0"/>
          <w:numId w:val="40"/>
        </w:numPr>
        <w:spacing w:after="0" w:line="240" w:lineRule="auto"/>
        <w:jc w:val="both"/>
        <w:rPr>
          <w:rFonts w:ascii="Times New Roman" w:hAnsi="Times New Roman" w:cs="Times New Roman"/>
          <w:sz w:val="24"/>
          <w:szCs w:val="24"/>
        </w:rPr>
      </w:pPr>
      <w:r w:rsidRPr="00734652">
        <w:rPr>
          <w:rFonts w:ascii="Times New Roman" w:hAnsi="Times New Roman" w:cs="Times New Roman"/>
          <w:sz w:val="24"/>
          <w:szCs w:val="24"/>
        </w:rPr>
        <w:t>Недовољно интересантне специјалистичке гране на примарном нивоу</w:t>
      </w:r>
    </w:p>
    <w:p w:rsidR="00C61506" w:rsidRPr="00734652" w:rsidRDefault="000B39A1" w:rsidP="003E2861">
      <w:pPr>
        <w:pStyle w:val="ListParagraph"/>
        <w:numPr>
          <w:ilvl w:val="0"/>
          <w:numId w:val="40"/>
        </w:numPr>
        <w:spacing w:after="0" w:line="240" w:lineRule="auto"/>
        <w:jc w:val="both"/>
        <w:rPr>
          <w:rFonts w:ascii="Times New Roman" w:hAnsi="Times New Roman" w:cs="Times New Roman"/>
          <w:sz w:val="24"/>
          <w:szCs w:val="24"/>
        </w:rPr>
      </w:pPr>
      <w:r w:rsidRPr="00734652">
        <w:rPr>
          <w:rFonts w:ascii="Times New Roman" w:hAnsi="Times New Roman" w:cs="Times New Roman"/>
          <w:sz w:val="24"/>
          <w:szCs w:val="24"/>
        </w:rPr>
        <w:t>Мали</w:t>
      </w:r>
      <w:r w:rsidR="00C61506" w:rsidRPr="00734652">
        <w:rPr>
          <w:rFonts w:ascii="Times New Roman" w:hAnsi="Times New Roman" w:cs="Times New Roman"/>
          <w:sz w:val="24"/>
          <w:szCs w:val="24"/>
        </w:rPr>
        <w:t xml:space="preserve"> број пројеката</w:t>
      </w:r>
    </w:p>
    <w:p w:rsidR="00C61506" w:rsidRPr="00734652" w:rsidRDefault="00C61506" w:rsidP="00C61506">
      <w:pPr>
        <w:spacing w:after="0" w:line="240" w:lineRule="auto"/>
        <w:jc w:val="both"/>
        <w:rPr>
          <w:rFonts w:ascii="Times New Roman" w:hAnsi="Times New Roman" w:cs="Times New Roman"/>
          <w:sz w:val="24"/>
          <w:szCs w:val="24"/>
        </w:rPr>
      </w:pPr>
    </w:p>
    <w:p w:rsidR="00C61506" w:rsidRPr="00C61506" w:rsidRDefault="00C61506" w:rsidP="00734652">
      <w:pPr>
        <w:suppressAutoHyphens/>
        <w:spacing w:after="0" w:line="240" w:lineRule="auto"/>
        <w:jc w:val="both"/>
        <w:rPr>
          <w:rFonts w:ascii="Times New Roman" w:hAnsi="Times New Roman" w:cs="Times New Roman"/>
          <w:sz w:val="24"/>
          <w:szCs w:val="24"/>
        </w:rPr>
      </w:pPr>
      <w:r w:rsidRPr="00C61506">
        <w:rPr>
          <w:rFonts w:ascii="Times New Roman" w:hAnsi="Times New Roman" w:cs="Times New Roman"/>
          <w:b/>
          <w:i/>
          <w:sz w:val="24"/>
          <w:szCs w:val="24"/>
        </w:rPr>
        <w:t>Шансе ( Opportunities )</w:t>
      </w:r>
      <w:r w:rsidRPr="00C61506">
        <w:rPr>
          <w:rFonts w:ascii="Times New Roman" w:hAnsi="Times New Roman" w:cs="Times New Roman"/>
          <w:sz w:val="24"/>
          <w:szCs w:val="24"/>
        </w:rPr>
        <w:t>:</w:t>
      </w:r>
    </w:p>
    <w:p w:rsidR="00C61506" w:rsidRPr="00C61506" w:rsidRDefault="00C61506" w:rsidP="00C61506">
      <w:pPr>
        <w:spacing w:after="0" w:line="240" w:lineRule="auto"/>
        <w:jc w:val="both"/>
        <w:rPr>
          <w:rFonts w:ascii="Times New Roman" w:hAnsi="Times New Roman" w:cs="Times New Roman"/>
          <w:sz w:val="24"/>
          <w:szCs w:val="24"/>
        </w:rPr>
      </w:pPr>
    </w:p>
    <w:p w:rsidR="00C61506" w:rsidRPr="00734652" w:rsidRDefault="00C61506" w:rsidP="003E2861">
      <w:pPr>
        <w:pStyle w:val="ListParagraph"/>
        <w:numPr>
          <w:ilvl w:val="0"/>
          <w:numId w:val="41"/>
        </w:numPr>
        <w:spacing w:after="0" w:line="240" w:lineRule="auto"/>
        <w:jc w:val="both"/>
        <w:rPr>
          <w:rFonts w:ascii="Times New Roman" w:hAnsi="Times New Roman" w:cs="Times New Roman"/>
          <w:sz w:val="24"/>
          <w:szCs w:val="24"/>
        </w:rPr>
      </w:pPr>
      <w:r w:rsidRPr="00734652">
        <w:rPr>
          <w:rFonts w:ascii="Times New Roman" w:hAnsi="Times New Roman" w:cs="Times New Roman"/>
          <w:sz w:val="24"/>
          <w:szCs w:val="24"/>
        </w:rPr>
        <w:t>Постојање локалне стратегије развоја Града Вршца до 2020.</w:t>
      </w:r>
    </w:p>
    <w:p w:rsidR="00C61506" w:rsidRPr="00734652" w:rsidRDefault="00C61506" w:rsidP="003E2861">
      <w:pPr>
        <w:pStyle w:val="ListParagraph"/>
        <w:numPr>
          <w:ilvl w:val="0"/>
          <w:numId w:val="41"/>
        </w:numPr>
        <w:spacing w:after="0" w:line="240" w:lineRule="auto"/>
        <w:jc w:val="both"/>
        <w:rPr>
          <w:rFonts w:ascii="Times New Roman" w:hAnsi="Times New Roman" w:cs="Times New Roman"/>
          <w:sz w:val="24"/>
          <w:szCs w:val="24"/>
        </w:rPr>
      </w:pPr>
      <w:r w:rsidRPr="00734652">
        <w:rPr>
          <w:rFonts w:ascii="Times New Roman" w:hAnsi="Times New Roman" w:cs="Times New Roman"/>
          <w:sz w:val="24"/>
          <w:szCs w:val="24"/>
        </w:rPr>
        <w:t>Мала конкуренција</w:t>
      </w:r>
    </w:p>
    <w:p w:rsidR="00C61506" w:rsidRPr="00734652" w:rsidRDefault="00C61506" w:rsidP="003E2861">
      <w:pPr>
        <w:pStyle w:val="ListParagraph"/>
        <w:numPr>
          <w:ilvl w:val="0"/>
          <w:numId w:val="41"/>
        </w:numPr>
        <w:spacing w:after="0" w:line="240" w:lineRule="auto"/>
        <w:jc w:val="both"/>
        <w:rPr>
          <w:rFonts w:ascii="Times New Roman" w:hAnsi="Times New Roman" w:cs="Times New Roman"/>
          <w:sz w:val="24"/>
          <w:szCs w:val="24"/>
        </w:rPr>
      </w:pPr>
      <w:r w:rsidRPr="00734652">
        <w:rPr>
          <w:rFonts w:ascii="Times New Roman" w:hAnsi="Times New Roman" w:cs="Times New Roman"/>
          <w:sz w:val="24"/>
          <w:szCs w:val="24"/>
        </w:rPr>
        <w:t>Близина границе - међународна сарадња</w:t>
      </w:r>
    </w:p>
    <w:p w:rsidR="00C61506" w:rsidRPr="00734652" w:rsidRDefault="00C61506" w:rsidP="003E2861">
      <w:pPr>
        <w:pStyle w:val="ListParagraph"/>
        <w:numPr>
          <w:ilvl w:val="0"/>
          <w:numId w:val="41"/>
        </w:numPr>
        <w:spacing w:after="0" w:line="240" w:lineRule="auto"/>
        <w:jc w:val="both"/>
        <w:rPr>
          <w:rFonts w:ascii="Times New Roman" w:hAnsi="Times New Roman" w:cs="Times New Roman"/>
          <w:sz w:val="24"/>
          <w:szCs w:val="24"/>
        </w:rPr>
      </w:pPr>
      <w:r w:rsidRPr="00734652">
        <w:rPr>
          <w:rFonts w:ascii="Times New Roman" w:hAnsi="Times New Roman" w:cs="Times New Roman"/>
          <w:sz w:val="24"/>
          <w:szCs w:val="24"/>
        </w:rPr>
        <w:t>Близина референтних установа</w:t>
      </w:r>
    </w:p>
    <w:p w:rsidR="00C61506" w:rsidRPr="00734652" w:rsidRDefault="00C61506" w:rsidP="003E2861">
      <w:pPr>
        <w:pStyle w:val="ListParagraph"/>
        <w:numPr>
          <w:ilvl w:val="0"/>
          <w:numId w:val="41"/>
        </w:numPr>
        <w:spacing w:after="0" w:line="240" w:lineRule="auto"/>
        <w:rPr>
          <w:rFonts w:ascii="Times New Roman" w:hAnsi="Times New Roman" w:cs="Times New Roman"/>
          <w:sz w:val="24"/>
          <w:szCs w:val="24"/>
        </w:rPr>
      </w:pPr>
      <w:r w:rsidRPr="00734652">
        <w:rPr>
          <w:rFonts w:ascii="Times New Roman" w:hAnsi="Times New Roman" w:cs="Times New Roman"/>
          <w:sz w:val="24"/>
          <w:szCs w:val="24"/>
        </w:rPr>
        <w:lastRenderedPageBreak/>
        <w:t>Проширивање аеродрома омогућава примену нових м</w:t>
      </w:r>
      <w:r w:rsidR="00734652" w:rsidRPr="00734652">
        <w:rPr>
          <w:rFonts w:ascii="Times New Roman" w:hAnsi="Times New Roman" w:cs="Times New Roman"/>
          <w:sz w:val="24"/>
          <w:szCs w:val="24"/>
        </w:rPr>
        <w:t>едицинских услуга</w:t>
      </w:r>
      <w:r w:rsidR="00734652" w:rsidRPr="00734652">
        <w:rPr>
          <w:rFonts w:ascii="Times New Roman" w:hAnsi="Times New Roman" w:cs="Times New Roman"/>
          <w:sz w:val="24"/>
          <w:szCs w:val="24"/>
        </w:rPr>
        <w:br/>
      </w:r>
      <w:r w:rsidRPr="00734652">
        <w:rPr>
          <w:rFonts w:ascii="Times New Roman" w:hAnsi="Times New Roman" w:cs="Times New Roman"/>
          <w:sz w:val="24"/>
          <w:szCs w:val="24"/>
        </w:rPr>
        <w:t>Могућност понуде бањског лечења у скоријој будућности</w:t>
      </w:r>
    </w:p>
    <w:p w:rsidR="00C61506" w:rsidRPr="00734652" w:rsidRDefault="00C61506" w:rsidP="00C61506">
      <w:pPr>
        <w:spacing w:after="0" w:line="240" w:lineRule="auto"/>
        <w:jc w:val="both"/>
        <w:rPr>
          <w:rFonts w:ascii="Times New Roman" w:hAnsi="Times New Roman" w:cs="Times New Roman"/>
          <w:b/>
          <w:sz w:val="24"/>
          <w:szCs w:val="24"/>
        </w:rPr>
      </w:pPr>
    </w:p>
    <w:p w:rsidR="00C61506" w:rsidRPr="00C61506" w:rsidRDefault="00C61506" w:rsidP="00734652">
      <w:pPr>
        <w:suppressAutoHyphens/>
        <w:spacing w:after="0" w:line="240" w:lineRule="auto"/>
        <w:jc w:val="both"/>
        <w:rPr>
          <w:rFonts w:ascii="Times New Roman" w:hAnsi="Times New Roman" w:cs="Times New Roman"/>
          <w:sz w:val="24"/>
          <w:szCs w:val="24"/>
        </w:rPr>
      </w:pPr>
      <w:r w:rsidRPr="00C61506">
        <w:rPr>
          <w:rFonts w:ascii="Times New Roman" w:eastAsia="Arial" w:hAnsi="Times New Roman" w:cs="Times New Roman"/>
          <w:b/>
          <w:i/>
          <w:sz w:val="24"/>
          <w:szCs w:val="24"/>
        </w:rPr>
        <w:t>Претње</w:t>
      </w:r>
      <w:r w:rsidRPr="00C61506">
        <w:rPr>
          <w:rFonts w:ascii="Times New Roman" w:hAnsi="Times New Roman" w:cs="Times New Roman"/>
          <w:b/>
          <w:i/>
          <w:sz w:val="24"/>
          <w:szCs w:val="24"/>
        </w:rPr>
        <w:t xml:space="preserve"> ( Threats</w:t>
      </w:r>
      <w:r w:rsidRPr="00C61506">
        <w:rPr>
          <w:rFonts w:ascii="Times New Roman" w:hAnsi="Times New Roman" w:cs="Times New Roman"/>
          <w:i/>
          <w:sz w:val="24"/>
          <w:szCs w:val="24"/>
        </w:rPr>
        <w:t xml:space="preserve"> ):</w:t>
      </w:r>
    </w:p>
    <w:p w:rsidR="00C61506" w:rsidRPr="00C61506" w:rsidRDefault="00C61506" w:rsidP="00C61506">
      <w:pPr>
        <w:spacing w:after="0" w:line="240" w:lineRule="auto"/>
        <w:jc w:val="both"/>
        <w:rPr>
          <w:rFonts w:ascii="Times New Roman" w:hAnsi="Times New Roman" w:cs="Times New Roman"/>
          <w:sz w:val="24"/>
          <w:szCs w:val="24"/>
        </w:rPr>
      </w:pPr>
    </w:p>
    <w:p w:rsidR="00C61506" w:rsidRPr="00734652" w:rsidRDefault="000B39A1" w:rsidP="003E2861">
      <w:pPr>
        <w:pStyle w:val="ListParagraph"/>
        <w:numPr>
          <w:ilvl w:val="0"/>
          <w:numId w:val="42"/>
        </w:numPr>
        <w:spacing w:after="0" w:line="240" w:lineRule="auto"/>
        <w:jc w:val="both"/>
        <w:rPr>
          <w:rFonts w:ascii="Times New Roman" w:hAnsi="Times New Roman" w:cs="Times New Roman"/>
          <w:sz w:val="24"/>
          <w:szCs w:val="24"/>
          <w:lang w:val="de-DE"/>
        </w:rPr>
      </w:pPr>
      <w:r w:rsidRPr="00734652">
        <w:rPr>
          <w:rFonts w:ascii="Times New Roman" w:hAnsi="Times New Roman" w:cs="Times New Roman"/>
          <w:sz w:val="24"/>
          <w:szCs w:val="24"/>
        </w:rPr>
        <w:t>Е</w:t>
      </w:r>
      <w:r w:rsidR="00C61506" w:rsidRPr="00734652">
        <w:rPr>
          <w:rFonts w:ascii="Times New Roman" w:hAnsi="Times New Roman" w:cs="Times New Roman"/>
          <w:sz w:val="24"/>
          <w:szCs w:val="24"/>
          <w:lang w:val="de-DE"/>
        </w:rPr>
        <w:t>кономска ситуација</w:t>
      </w:r>
    </w:p>
    <w:p w:rsidR="00C61506" w:rsidRPr="00734652" w:rsidRDefault="00C61506" w:rsidP="003E2861">
      <w:pPr>
        <w:pStyle w:val="ListParagraph"/>
        <w:numPr>
          <w:ilvl w:val="0"/>
          <w:numId w:val="42"/>
        </w:numPr>
        <w:spacing w:after="0" w:line="240" w:lineRule="auto"/>
        <w:jc w:val="both"/>
        <w:rPr>
          <w:rFonts w:ascii="Times New Roman" w:hAnsi="Times New Roman" w:cs="Times New Roman"/>
          <w:sz w:val="24"/>
          <w:szCs w:val="24"/>
          <w:lang w:val="de-DE"/>
        </w:rPr>
      </w:pPr>
      <w:r w:rsidRPr="00734652">
        <w:rPr>
          <w:rFonts w:ascii="Times New Roman" w:hAnsi="Times New Roman" w:cs="Times New Roman"/>
          <w:sz w:val="24"/>
          <w:szCs w:val="24"/>
          <w:lang w:val="de-DE"/>
        </w:rPr>
        <w:t>Не</w:t>
      </w:r>
      <w:r w:rsidR="00893339" w:rsidRPr="00734652">
        <w:rPr>
          <w:rFonts w:ascii="Times New Roman" w:hAnsi="Times New Roman" w:cs="Times New Roman"/>
          <w:sz w:val="24"/>
          <w:szCs w:val="24"/>
        </w:rPr>
        <w:t xml:space="preserve">довољно </w:t>
      </w:r>
      <w:r w:rsidR="00BE4B9C" w:rsidRPr="00734652">
        <w:rPr>
          <w:rFonts w:ascii="Times New Roman" w:hAnsi="Times New Roman" w:cs="Times New Roman"/>
          <w:sz w:val="24"/>
          <w:szCs w:val="24"/>
        </w:rPr>
        <w:t xml:space="preserve">досадашње преознавање </w:t>
      </w:r>
      <w:r w:rsidRPr="00734652">
        <w:rPr>
          <w:rFonts w:ascii="Times New Roman" w:hAnsi="Times New Roman" w:cs="Times New Roman"/>
          <w:sz w:val="24"/>
          <w:szCs w:val="24"/>
          <w:lang w:val="de-DE"/>
        </w:rPr>
        <w:t>значаја јавног здравља</w:t>
      </w:r>
    </w:p>
    <w:p w:rsidR="00C61506" w:rsidRPr="00734652" w:rsidRDefault="00C61506" w:rsidP="003E2861">
      <w:pPr>
        <w:pStyle w:val="ListParagraph"/>
        <w:numPr>
          <w:ilvl w:val="0"/>
          <w:numId w:val="42"/>
        </w:numPr>
        <w:spacing w:after="0" w:line="240" w:lineRule="auto"/>
        <w:jc w:val="both"/>
        <w:rPr>
          <w:rFonts w:ascii="Times New Roman" w:hAnsi="Times New Roman" w:cs="Times New Roman"/>
          <w:sz w:val="24"/>
          <w:szCs w:val="24"/>
          <w:lang w:val="de-DE"/>
        </w:rPr>
      </w:pPr>
      <w:r w:rsidRPr="00734652">
        <w:rPr>
          <w:rFonts w:ascii="Times New Roman" w:hAnsi="Times New Roman" w:cs="Times New Roman"/>
          <w:sz w:val="24"/>
          <w:szCs w:val="24"/>
          <w:lang w:val="de-DE"/>
        </w:rPr>
        <w:t>Јачање приватног сектора</w:t>
      </w:r>
    </w:p>
    <w:p w:rsidR="00C61506" w:rsidRPr="00734652" w:rsidRDefault="00C61506" w:rsidP="003E2861">
      <w:pPr>
        <w:pStyle w:val="ListParagraph"/>
        <w:numPr>
          <w:ilvl w:val="0"/>
          <w:numId w:val="42"/>
        </w:numPr>
        <w:spacing w:after="0" w:line="240" w:lineRule="auto"/>
        <w:jc w:val="both"/>
        <w:rPr>
          <w:rFonts w:ascii="Times New Roman" w:hAnsi="Times New Roman" w:cs="Times New Roman"/>
          <w:sz w:val="24"/>
          <w:szCs w:val="24"/>
        </w:rPr>
      </w:pPr>
      <w:r w:rsidRPr="00734652">
        <w:rPr>
          <w:rFonts w:ascii="Times New Roman" w:hAnsi="Times New Roman" w:cs="Times New Roman"/>
          <w:sz w:val="24"/>
          <w:szCs w:val="24"/>
          <w:lang w:val="de-DE"/>
        </w:rPr>
        <w:t>Буџетска политика и перспектива</w:t>
      </w:r>
    </w:p>
    <w:p w:rsidR="00BE4B9C" w:rsidRPr="007C0AF2" w:rsidRDefault="007C2498" w:rsidP="003E2861">
      <w:pPr>
        <w:pStyle w:val="ListParagraph"/>
        <w:numPr>
          <w:ilvl w:val="0"/>
          <w:numId w:val="42"/>
        </w:numPr>
        <w:spacing w:after="0" w:line="240" w:lineRule="auto"/>
        <w:jc w:val="both"/>
        <w:rPr>
          <w:rFonts w:ascii="Times New Roman" w:hAnsi="Times New Roman" w:cs="Times New Roman"/>
          <w:sz w:val="24"/>
          <w:szCs w:val="24"/>
        </w:rPr>
      </w:pPr>
      <w:r w:rsidRPr="00734652">
        <w:rPr>
          <w:rFonts w:ascii="Times New Roman" w:hAnsi="Times New Roman" w:cs="Times New Roman"/>
          <w:sz w:val="24"/>
          <w:szCs w:val="24"/>
          <w:lang w:val="de-DE"/>
        </w:rPr>
        <w:t xml:space="preserve">Одлазак кадрова </w:t>
      </w:r>
      <w:r w:rsidR="00C61506" w:rsidRPr="00734652">
        <w:rPr>
          <w:rFonts w:ascii="Times New Roman" w:hAnsi="Times New Roman" w:cs="Times New Roman"/>
          <w:sz w:val="24"/>
          <w:szCs w:val="24"/>
          <w:lang w:val="de-DE"/>
        </w:rPr>
        <w:t xml:space="preserve"> </w:t>
      </w:r>
      <w:r w:rsidR="00404C03" w:rsidRPr="00734652">
        <w:rPr>
          <w:rFonts w:ascii="Times New Roman" w:hAnsi="Times New Roman" w:cs="Times New Roman"/>
          <w:sz w:val="24"/>
          <w:szCs w:val="24"/>
        </w:rPr>
        <w:t xml:space="preserve">у </w:t>
      </w:r>
      <w:r w:rsidR="00C61506" w:rsidRPr="00734652">
        <w:rPr>
          <w:rFonts w:ascii="Times New Roman" w:hAnsi="Times New Roman" w:cs="Times New Roman"/>
          <w:sz w:val="24"/>
          <w:szCs w:val="24"/>
          <w:lang w:val="de-DE"/>
        </w:rPr>
        <w:t>Општу болницу</w:t>
      </w:r>
      <w:r w:rsidR="00404C03" w:rsidRPr="00734652">
        <w:rPr>
          <w:rFonts w:ascii="Times New Roman" w:hAnsi="Times New Roman" w:cs="Times New Roman"/>
          <w:sz w:val="24"/>
          <w:szCs w:val="24"/>
        </w:rPr>
        <w:t xml:space="preserve"> и СНПБ</w:t>
      </w:r>
    </w:p>
    <w:p w:rsidR="00992A74" w:rsidRDefault="00992A74" w:rsidP="007C0AF2">
      <w:pPr>
        <w:suppressAutoHyphens/>
        <w:spacing w:after="0" w:line="240" w:lineRule="auto"/>
        <w:ind w:left="1725"/>
        <w:jc w:val="both"/>
        <w:rPr>
          <w:rFonts w:ascii="Times New Roman" w:hAnsi="Times New Roman" w:cs="Times New Roman"/>
          <w:b/>
          <w:sz w:val="24"/>
          <w:szCs w:val="24"/>
        </w:rPr>
      </w:pPr>
    </w:p>
    <w:p w:rsidR="002B6E05" w:rsidRDefault="002B6E05" w:rsidP="007C0AF2">
      <w:pPr>
        <w:suppressAutoHyphens/>
        <w:spacing w:after="0" w:line="240" w:lineRule="auto"/>
        <w:ind w:left="1725"/>
        <w:jc w:val="both"/>
        <w:rPr>
          <w:rFonts w:ascii="Times New Roman" w:hAnsi="Times New Roman" w:cs="Times New Roman"/>
          <w:b/>
          <w:sz w:val="24"/>
          <w:szCs w:val="24"/>
        </w:rPr>
      </w:pPr>
    </w:p>
    <w:p w:rsidR="002B6E05" w:rsidRDefault="002B6E05" w:rsidP="007C0AF2">
      <w:pPr>
        <w:suppressAutoHyphens/>
        <w:spacing w:after="0" w:line="240" w:lineRule="auto"/>
        <w:ind w:left="1725"/>
        <w:jc w:val="both"/>
        <w:rPr>
          <w:rFonts w:ascii="Times New Roman" w:hAnsi="Times New Roman" w:cs="Times New Roman"/>
          <w:b/>
          <w:sz w:val="24"/>
          <w:szCs w:val="24"/>
        </w:rPr>
      </w:pPr>
    </w:p>
    <w:p w:rsidR="002B6E05" w:rsidRDefault="002B6E05" w:rsidP="007C0AF2">
      <w:pPr>
        <w:suppressAutoHyphens/>
        <w:spacing w:after="0" w:line="240" w:lineRule="auto"/>
        <w:ind w:left="1725"/>
        <w:jc w:val="both"/>
        <w:rPr>
          <w:rFonts w:ascii="Times New Roman" w:hAnsi="Times New Roman" w:cs="Times New Roman"/>
          <w:b/>
          <w:sz w:val="24"/>
          <w:szCs w:val="24"/>
        </w:rPr>
      </w:pPr>
    </w:p>
    <w:p w:rsidR="002B6E05" w:rsidRDefault="002B6E05" w:rsidP="007C0AF2">
      <w:pPr>
        <w:suppressAutoHyphens/>
        <w:spacing w:after="0" w:line="240" w:lineRule="auto"/>
        <w:ind w:left="1725"/>
        <w:jc w:val="both"/>
        <w:rPr>
          <w:rFonts w:ascii="Times New Roman" w:hAnsi="Times New Roman" w:cs="Times New Roman"/>
          <w:b/>
          <w:sz w:val="24"/>
          <w:szCs w:val="24"/>
        </w:rPr>
      </w:pPr>
    </w:p>
    <w:p w:rsidR="002B6E05" w:rsidRDefault="002B6E05" w:rsidP="007C0AF2">
      <w:pPr>
        <w:suppressAutoHyphens/>
        <w:spacing w:after="0" w:line="240" w:lineRule="auto"/>
        <w:ind w:left="1725"/>
        <w:jc w:val="both"/>
        <w:rPr>
          <w:rFonts w:ascii="Times New Roman" w:hAnsi="Times New Roman" w:cs="Times New Roman"/>
          <w:b/>
          <w:sz w:val="24"/>
          <w:szCs w:val="24"/>
        </w:rPr>
      </w:pPr>
    </w:p>
    <w:p w:rsidR="007C0AF2" w:rsidRDefault="007C0AF2" w:rsidP="00992A74">
      <w:pPr>
        <w:suppressAutoHyphens/>
        <w:spacing w:after="0" w:line="240" w:lineRule="auto"/>
        <w:ind w:left="1725"/>
        <w:jc w:val="both"/>
        <w:rPr>
          <w:rFonts w:ascii="Times New Roman" w:hAnsi="Times New Roman" w:cs="Times New Roman"/>
          <w:b/>
          <w:sz w:val="24"/>
          <w:szCs w:val="24"/>
        </w:rPr>
      </w:pPr>
      <w:r>
        <w:rPr>
          <w:rFonts w:ascii="Times New Roman" w:hAnsi="Times New Roman" w:cs="Times New Roman"/>
          <w:b/>
          <w:sz w:val="24"/>
          <w:szCs w:val="24"/>
          <w:lang w:val="de-DE"/>
        </w:rPr>
        <w:t xml:space="preserve">ЗБИРНИ РЕЗУЛТАТ И АНАЛИЗА </w:t>
      </w:r>
      <w:r w:rsidR="00BE4B9C" w:rsidRPr="005B0975">
        <w:rPr>
          <w:rFonts w:ascii="Times New Roman" w:hAnsi="Times New Roman" w:cs="Times New Roman"/>
          <w:b/>
          <w:sz w:val="24"/>
          <w:szCs w:val="24"/>
          <w:lang w:val="de-DE"/>
        </w:rPr>
        <w:t>ЕЛЕМЕНАТА</w:t>
      </w:r>
    </w:p>
    <w:p w:rsidR="00A90039" w:rsidRPr="00A90039" w:rsidRDefault="00A90039" w:rsidP="00992A74">
      <w:pPr>
        <w:suppressAutoHyphens/>
        <w:spacing w:after="0" w:line="240" w:lineRule="auto"/>
        <w:ind w:left="1725"/>
        <w:jc w:val="both"/>
        <w:rPr>
          <w:rFonts w:ascii="Times New Roman" w:hAnsi="Times New Roman" w:cs="Times New Roman"/>
          <w:b/>
          <w:sz w:val="24"/>
          <w:szCs w:val="24"/>
        </w:rPr>
      </w:pPr>
    </w:p>
    <w:p w:rsidR="007C0AF2" w:rsidRDefault="00BE4B9C" w:rsidP="007C0AF2">
      <w:pPr>
        <w:spacing w:after="0" w:line="240" w:lineRule="auto"/>
        <w:jc w:val="both"/>
        <w:rPr>
          <w:rFonts w:ascii="Times New Roman" w:hAnsi="Times New Roman" w:cs="Times New Roman"/>
          <w:sz w:val="24"/>
          <w:szCs w:val="24"/>
        </w:rPr>
      </w:pPr>
      <w:r w:rsidRPr="00BE4B9C">
        <w:rPr>
          <w:rFonts w:ascii="Times New Roman" w:hAnsi="Times New Roman" w:cs="Times New Roman"/>
          <w:sz w:val="24"/>
          <w:szCs w:val="24"/>
          <w:lang w:val="de-DE"/>
        </w:rPr>
        <w:t>Након идентификације и категоризације идентификованих елемената, следи оцењивање. Елементи се оцењују оценама од 1 до</w:t>
      </w:r>
      <w:r w:rsidR="0036523D">
        <w:rPr>
          <w:rFonts w:ascii="Times New Roman" w:hAnsi="Times New Roman" w:cs="Times New Roman"/>
          <w:sz w:val="24"/>
          <w:szCs w:val="24"/>
          <w:lang w:val="de-DE"/>
        </w:rPr>
        <w:t xml:space="preserve"> 10, у зависности од утицаја на</w:t>
      </w:r>
      <w:r w:rsidRPr="00BE4B9C">
        <w:rPr>
          <w:rFonts w:ascii="Times New Roman" w:hAnsi="Times New Roman" w:cs="Times New Roman"/>
          <w:sz w:val="24"/>
          <w:szCs w:val="24"/>
          <w:lang w:val="de-DE"/>
        </w:rPr>
        <w:t xml:space="preserve"> ( 1 мали утицај – 10 велики утицај ). </w:t>
      </w:r>
    </w:p>
    <w:p w:rsidR="002B6E05" w:rsidRDefault="00BE4B9C" w:rsidP="007C0AF2">
      <w:pPr>
        <w:spacing w:after="0" w:line="240" w:lineRule="auto"/>
        <w:jc w:val="both"/>
        <w:rPr>
          <w:rFonts w:ascii="Times New Roman" w:hAnsi="Times New Roman" w:cs="Times New Roman"/>
          <w:sz w:val="24"/>
          <w:szCs w:val="24"/>
          <w:lang w:val="de-DE"/>
        </w:rPr>
      </w:pPr>
      <w:r w:rsidRPr="00BE4B9C">
        <w:rPr>
          <w:rFonts w:ascii="Times New Roman" w:hAnsi="Times New Roman" w:cs="Times New Roman"/>
          <w:sz w:val="24"/>
          <w:szCs w:val="24"/>
          <w:lang w:val="de-DE"/>
        </w:rPr>
        <w:t>Следи збирни резултат и анализа.</w:t>
      </w:r>
    </w:p>
    <w:p w:rsidR="002B6E05" w:rsidRDefault="002B6E05">
      <w:pPr>
        <w:rPr>
          <w:rFonts w:ascii="Times New Roman" w:hAnsi="Times New Roman" w:cs="Times New Roman"/>
          <w:sz w:val="24"/>
          <w:szCs w:val="24"/>
          <w:lang w:val="de-DE"/>
        </w:rPr>
      </w:pPr>
      <w:r>
        <w:rPr>
          <w:rFonts w:ascii="Times New Roman" w:hAnsi="Times New Roman" w:cs="Times New Roman"/>
          <w:sz w:val="24"/>
          <w:szCs w:val="24"/>
          <w:lang w:val="de-DE"/>
        </w:rPr>
        <w:br w:type="page"/>
      </w:r>
    </w:p>
    <w:p w:rsidR="007C0AF2" w:rsidRPr="007C0AF2" w:rsidRDefault="007C0AF2" w:rsidP="007C0AF2">
      <w:pPr>
        <w:spacing w:after="0" w:line="240" w:lineRule="auto"/>
        <w:jc w:val="both"/>
        <w:rPr>
          <w:rFonts w:ascii="Times New Roman" w:hAnsi="Times New Roman" w:cs="Times New Roman"/>
          <w:sz w:val="24"/>
          <w:szCs w:val="24"/>
        </w:rPr>
      </w:pPr>
    </w:p>
    <w:tbl>
      <w:tblPr>
        <w:tblW w:w="0" w:type="auto"/>
        <w:tblInd w:w="-5" w:type="dxa"/>
        <w:tblLayout w:type="fixed"/>
        <w:tblLook w:val="0000"/>
      </w:tblPr>
      <w:tblGrid>
        <w:gridCol w:w="3860"/>
        <w:gridCol w:w="1256"/>
        <w:gridCol w:w="3402"/>
        <w:gridCol w:w="1140"/>
      </w:tblGrid>
      <w:tr w:rsidR="00BE4B9C" w:rsidTr="00BE4B9C">
        <w:tc>
          <w:tcPr>
            <w:tcW w:w="3860" w:type="dxa"/>
            <w:tcBorders>
              <w:top w:val="single" w:sz="4" w:space="0" w:color="000000"/>
              <w:left w:val="single" w:sz="4" w:space="0" w:color="000000"/>
              <w:bottom w:val="single" w:sz="4" w:space="0" w:color="000000"/>
            </w:tcBorders>
            <w:shd w:val="clear" w:color="auto" w:fill="CCFFFF"/>
            <w:vAlign w:val="center"/>
          </w:tcPr>
          <w:p w:rsidR="00BE4B9C" w:rsidRPr="005500A2" w:rsidRDefault="00BE4B9C" w:rsidP="007C0AF2">
            <w:pPr>
              <w:spacing w:after="0"/>
              <w:jc w:val="center"/>
              <w:rPr>
                <w:rFonts w:ascii="Times New Roman" w:hAnsi="Times New Roman" w:cs="Times New Roman"/>
                <w:b/>
                <w:sz w:val="24"/>
                <w:szCs w:val="24"/>
              </w:rPr>
            </w:pPr>
            <w:r w:rsidRPr="005500A2">
              <w:rPr>
                <w:rFonts w:ascii="Times New Roman" w:hAnsi="Times New Roman" w:cs="Times New Roman"/>
                <w:b/>
                <w:sz w:val="24"/>
                <w:szCs w:val="24"/>
              </w:rPr>
              <w:t>Елементи у скупу Снага</w:t>
            </w:r>
          </w:p>
        </w:tc>
        <w:tc>
          <w:tcPr>
            <w:tcW w:w="1256" w:type="dxa"/>
            <w:tcBorders>
              <w:top w:val="single" w:sz="4" w:space="0" w:color="000000"/>
              <w:left w:val="single" w:sz="4" w:space="0" w:color="000000"/>
              <w:bottom w:val="single" w:sz="4" w:space="0" w:color="000000"/>
            </w:tcBorders>
            <w:shd w:val="clear" w:color="auto" w:fill="CCFFFF"/>
          </w:tcPr>
          <w:p w:rsidR="00BE4B9C" w:rsidRPr="005500A2" w:rsidRDefault="00BE4B9C" w:rsidP="00BE4B9C">
            <w:pPr>
              <w:rPr>
                <w:rFonts w:ascii="Times New Roman" w:hAnsi="Times New Roman" w:cs="Times New Roman"/>
                <w:b/>
                <w:sz w:val="24"/>
                <w:szCs w:val="24"/>
              </w:rPr>
            </w:pPr>
            <w:r w:rsidRPr="005500A2">
              <w:rPr>
                <w:rFonts w:ascii="Times New Roman" w:hAnsi="Times New Roman" w:cs="Times New Roman"/>
                <w:b/>
                <w:sz w:val="24"/>
                <w:szCs w:val="24"/>
              </w:rPr>
              <w:t>Оцена</w:t>
            </w:r>
          </w:p>
        </w:tc>
        <w:tc>
          <w:tcPr>
            <w:tcW w:w="3402" w:type="dxa"/>
            <w:tcBorders>
              <w:top w:val="single" w:sz="4" w:space="0" w:color="000000"/>
              <w:left w:val="single" w:sz="4" w:space="0" w:color="000000"/>
              <w:bottom w:val="single" w:sz="4" w:space="0" w:color="000000"/>
            </w:tcBorders>
            <w:shd w:val="clear" w:color="auto" w:fill="CCFFFF"/>
          </w:tcPr>
          <w:p w:rsidR="00BE4B9C" w:rsidRPr="005500A2" w:rsidRDefault="00BE4B9C" w:rsidP="00BE4B9C">
            <w:pPr>
              <w:rPr>
                <w:rFonts w:ascii="Times New Roman" w:hAnsi="Times New Roman" w:cs="Times New Roman"/>
                <w:b/>
                <w:sz w:val="24"/>
                <w:szCs w:val="24"/>
              </w:rPr>
            </w:pPr>
            <w:r w:rsidRPr="005500A2">
              <w:rPr>
                <w:rFonts w:ascii="Times New Roman" w:hAnsi="Times New Roman" w:cs="Times New Roman"/>
                <w:b/>
                <w:sz w:val="24"/>
                <w:szCs w:val="24"/>
              </w:rPr>
              <w:t>Елементи у скупу Слабости</w:t>
            </w:r>
          </w:p>
        </w:tc>
        <w:tc>
          <w:tcPr>
            <w:tcW w:w="1140" w:type="dxa"/>
            <w:tcBorders>
              <w:top w:val="single" w:sz="4" w:space="0" w:color="000000"/>
              <w:left w:val="single" w:sz="4" w:space="0" w:color="000000"/>
              <w:bottom w:val="single" w:sz="4" w:space="0" w:color="000000"/>
              <w:right w:val="single" w:sz="4" w:space="0" w:color="000000"/>
            </w:tcBorders>
            <w:shd w:val="clear" w:color="auto" w:fill="CCFFFF"/>
          </w:tcPr>
          <w:p w:rsidR="00BE4B9C" w:rsidRPr="005500A2" w:rsidRDefault="00BE4B9C" w:rsidP="00BE4B9C">
            <w:pPr>
              <w:rPr>
                <w:rFonts w:ascii="Times New Roman" w:hAnsi="Times New Roman" w:cs="Times New Roman"/>
                <w:sz w:val="24"/>
                <w:szCs w:val="24"/>
              </w:rPr>
            </w:pPr>
            <w:r w:rsidRPr="005500A2">
              <w:rPr>
                <w:rFonts w:ascii="Times New Roman" w:hAnsi="Times New Roman" w:cs="Times New Roman"/>
                <w:b/>
                <w:sz w:val="24"/>
                <w:szCs w:val="24"/>
              </w:rPr>
              <w:t>Оцена</w:t>
            </w:r>
          </w:p>
        </w:tc>
      </w:tr>
      <w:tr w:rsidR="00BE4B9C" w:rsidTr="00BE4B9C">
        <w:tc>
          <w:tcPr>
            <w:tcW w:w="3860" w:type="dxa"/>
            <w:tcBorders>
              <w:top w:val="single" w:sz="4" w:space="0" w:color="000000"/>
              <w:left w:val="single" w:sz="4" w:space="0" w:color="000000"/>
              <w:bottom w:val="single" w:sz="4" w:space="0" w:color="000000"/>
            </w:tcBorders>
            <w:shd w:val="clear" w:color="auto" w:fill="auto"/>
            <w:vAlign w:val="center"/>
          </w:tcPr>
          <w:p w:rsidR="00BE4B9C" w:rsidRPr="00C74614" w:rsidRDefault="00BE4B9C" w:rsidP="00BE4B9C">
            <w:pPr>
              <w:jc w:val="center"/>
              <w:rPr>
                <w:rFonts w:ascii="Times New Roman" w:hAnsi="Times New Roman" w:cs="Times New Roman"/>
                <w:sz w:val="24"/>
                <w:szCs w:val="24"/>
              </w:rPr>
            </w:pPr>
            <w:r w:rsidRPr="00C74614">
              <w:rPr>
                <w:rFonts w:ascii="Times New Roman" w:hAnsi="Times New Roman" w:cs="Times New Roman"/>
                <w:sz w:val="24"/>
                <w:szCs w:val="24"/>
              </w:rPr>
              <w:t>Подршка локалне самоуправе</w:t>
            </w:r>
          </w:p>
        </w:tc>
        <w:tc>
          <w:tcPr>
            <w:tcW w:w="1256" w:type="dxa"/>
            <w:tcBorders>
              <w:top w:val="single" w:sz="4" w:space="0" w:color="000000"/>
              <w:left w:val="single" w:sz="4" w:space="0" w:color="000000"/>
              <w:bottom w:val="single" w:sz="4" w:space="0" w:color="000000"/>
            </w:tcBorders>
            <w:shd w:val="clear" w:color="auto" w:fill="auto"/>
            <w:vAlign w:val="center"/>
          </w:tcPr>
          <w:p w:rsidR="00BE4B9C" w:rsidRPr="00C74614" w:rsidRDefault="00BE4B9C" w:rsidP="00BE4B9C">
            <w:pPr>
              <w:jc w:val="center"/>
              <w:rPr>
                <w:rFonts w:ascii="Times New Roman" w:hAnsi="Times New Roman" w:cs="Times New Roman"/>
                <w:sz w:val="24"/>
                <w:szCs w:val="24"/>
              </w:rPr>
            </w:pPr>
            <w:r w:rsidRPr="00C74614">
              <w:rPr>
                <w:rFonts w:ascii="Times New Roman" w:hAnsi="Times New Roman" w:cs="Times New Roman"/>
                <w:sz w:val="24"/>
                <w:szCs w:val="24"/>
              </w:rPr>
              <w:t>9</w:t>
            </w:r>
          </w:p>
        </w:tc>
        <w:tc>
          <w:tcPr>
            <w:tcW w:w="3402" w:type="dxa"/>
            <w:tcBorders>
              <w:top w:val="single" w:sz="4" w:space="0" w:color="000000"/>
              <w:left w:val="single" w:sz="4" w:space="0" w:color="000000"/>
              <w:bottom w:val="single" w:sz="4" w:space="0" w:color="000000"/>
            </w:tcBorders>
            <w:shd w:val="clear" w:color="auto" w:fill="auto"/>
            <w:vAlign w:val="center"/>
          </w:tcPr>
          <w:p w:rsidR="00BE4B9C" w:rsidRPr="00C74614" w:rsidRDefault="00BE4B9C" w:rsidP="00BE4B9C">
            <w:pPr>
              <w:jc w:val="center"/>
              <w:rPr>
                <w:rFonts w:ascii="Times New Roman" w:hAnsi="Times New Roman" w:cs="Times New Roman"/>
                <w:sz w:val="24"/>
                <w:szCs w:val="24"/>
              </w:rPr>
            </w:pPr>
            <w:r w:rsidRPr="00C74614">
              <w:rPr>
                <w:rFonts w:ascii="Times New Roman" w:hAnsi="Times New Roman" w:cs="Times New Roman"/>
                <w:sz w:val="24"/>
                <w:szCs w:val="24"/>
              </w:rPr>
              <w:t>Хронични недостатак кадрова</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4B9C" w:rsidRPr="00C74614" w:rsidRDefault="00BE4B9C" w:rsidP="00BE4B9C">
            <w:pPr>
              <w:jc w:val="center"/>
              <w:rPr>
                <w:rFonts w:ascii="Times New Roman" w:hAnsi="Times New Roman" w:cs="Times New Roman"/>
                <w:sz w:val="24"/>
                <w:szCs w:val="24"/>
              </w:rPr>
            </w:pPr>
            <w:r w:rsidRPr="00C74614">
              <w:rPr>
                <w:rFonts w:ascii="Times New Roman" w:hAnsi="Times New Roman" w:cs="Times New Roman"/>
                <w:sz w:val="24"/>
                <w:szCs w:val="24"/>
              </w:rPr>
              <w:t>10</w:t>
            </w:r>
          </w:p>
        </w:tc>
      </w:tr>
      <w:tr w:rsidR="00BE4B9C" w:rsidTr="00BE4B9C">
        <w:tc>
          <w:tcPr>
            <w:tcW w:w="3860" w:type="dxa"/>
            <w:tcBorders>
              <w:top w:val="single" w:sz="4" w:space="0" w:color="000000"/>
              <w:left w:val="single" w:sz="4" w:space="0" w:color="000000"/>
              <w:bottom w:val="single" w:sz="4" w:space="0" w:color="000000"/>
            </w:tcBorders>
            <w:shd w:val="clear" w:color="auto" w:fill="auto"/>
            <w:vAlign w:val="center"/>
          </w:tcPr>
          <w:p w:rsidR="00BE4B9C" w:rsidRPr="00C74614" w:rsidRDefault="00BE4B9C" w:rsidP="00BE4B9C">
            <w:pPr>
              <w:spacing w:after="0" w:line="240" w:lineRule="auto"/>
              <w:jc w:val="both"/>
              <w:rPr>
                <w:rFonts w:ascii="Times New Roman" w:hAnsi="Times New Roman" w:cs="Times New Roman"/>
                <w:sz w:val="24"/>
                <w:szCs w:val="24"/>
              </w:rPr>
            </w:pPr>
            <w:r w:rsidRPr="00C74614">
              <w:rPr>
                <w:rFonts w:ascii="Times New Roman" w:hAnsi="Times New Roman" w:cs="Times New Roman"/>
                <w:sz w:val="24"/>
                <w:szCs w:val="24"/>
              </w:rPr>
              <w:t>Реновирани здравствени објекти у граду и на селима</w:t>
            </w:r>
          </w:p>
        </w:tc>
        <w:tc>
          <w:tcPr>
            <w:tcW w:w="1256" w:type="dxa"/>
            <w:tcBorders>
              <w:top w:val="single" w:sz="4" w:space="0" w:color="000000"/>
              <w:left w:val="single" w:sz="4" w:space="0" w:color="000000"/>
              <w:bottom w:val="single" w:sz="4" w:space="0" w:color="000000"/>
            </w:tcBorders>
            <w:shd w:val="clear" w:color="auto" w:fill="auto"/>
            <w:vAlign w:val="center"/>
          </w:tcPr>
          <w:p w:rsidR="00BE4B9C" w:rsidRPr="00C74614" w:rsidRDefault="00BE4B9C" w:rsidP="00BE4B9C">
            <w:pPr>
              <w:jc w:val="center"/>
              <w:rPr>
                <w:rFonts w:ascii="Times New Roman" w:hAnsi="Times New Roman" w:cs="Times New Roman"/>
                <w:sz w:val="24"/>
                <w:szCs w:val="24"/>
              </w:rPr>
            </w:pPr>
            <w:r w:rsidRPr="00C74614">
              <w:rPr>
                <w:rFonts w:ascii="Times New Roman" w:hAnsi="Times New Roman" w:cs="Times New Roman"/>
                <w:sz w:val="24"/>
                <w:szCs w:val="24"/>
              </w:rPr>
              <w:t>10</w:t>
            </w:r>
          </w:p>
        </w:tc>
        <w:tc>
          <w:tcPr>
            <w:tcW w:w="3402" w:type="dxa"/>
            <w:tcBorders>
              <w:top w:val="single" w:sz="4" w:space="0" w:color="000000"/>
              <w:left w:val="single" w:sz="4" w:space="0" w:color="000000"/>
              <w:bottom w:val="single" w:sz="4" w:space="0" w:color="000000"/>
            </w:tcBorders>
            <w:shd w:val="clear" w:color="auto" w:fill="auto"/>
            <w:vAlign w:val="center"/>
          </w:tcPr>
          <w:p w:rsidR="00BE4B9C" w:rsidRPr="00C74614" w:rsidRDefault="00BE4B9C" w:rsidP="00BE4B9C">
            <w:pPr>
              <w:jc w:val="center"/>
              <w:rPr>
                <w:rFonts w:ascii="Times New Roman" w:hAnsi="Times New Roman" w:cs="Times New Roman"/>
                <w:sz w:val="24"/>
                <w:szCs w:val="24"/>
              </w:rPr>
            </w:pPr>
            <w:r w:rsidRPr="00C74614">
              <w:rPr>
                <w:rFonts w:ascii="Times New Roman" w:hAnsi="Times New Roman" w:cs="Times New Roman"/>
                <w:sz w:val="24"/>
                <w:szCs w:val="24"/>
              </w:rPr>
              <w:t>Недовољно интересантне специјалистичке гране на примарном нивоу</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4B9C" w:rsidRPr="00C74614" w:rsidRDefault="00BE4B9C" w:rsidP="00BE4B9C">
            <w:pPr>
              <w:jc w:val="center"/>
              <w:rPr>
                <w:rFonts w:ascii="Times New Roman" w:hAnsi="Times New Roman" w:cs="Times New Roman"/>
                <w:sz w:val="24"/>
                <w:szCs w:val="24"/>
              </w:rPr>
            </w:pPr>
            <w:r w:rsidRPr="00C74614">
              <w:rPr>
                <w:rFonts w:ascii="Times New Roman" w:hAnsi="Times New Roman" w:cs="Times New Roman"/>
                <w:sz w:val="24"/>
                <w:szCs w:val="24"/>
              </w:rPr>
              <w:t>8</w:t>
            </w:r>
          </w:p>
        </w:tc>
      </w:tr>
      <w:tr w:rsidR="00BE4B9C" w:rsidTr="00BE4B9C">
        <w:tc>
          <w:tcPr>
            <w:tcW w:w="3860" w:type="dxa"/>
            <w:tcBorders>
              <w:top w:val="single" w:sz="4" w:space="0" w:color="000000"/>
              <w:left w:val="single" w:sz="4" w:space="0" w:color="000000"/>
              <w:bottom w:val="single" w:sz="4" w:space="0" w:color="000000"/>
            </w:tcBorders>
            <w:shd w:val="clear" w:color="auto" w:fill="auto"/>
            <w:vAlign w:val="center"/>
          </w:tcPr>
          <w:p w:rsidR="00BE4B9C" w:rsidRPr="00C74614" w:rsidRDefault="00BE4B9C" w:rsidP="00255B36">
            <w:pPr>
              <w:spacing w:after="0" w:line="240" w:lineRule="auto"/>
              <w:jc w:val="both"/>
              <w:rPr>
                <w:rFonts w:ascii="Times New Roman" w:hAnsi="Times New Roman" w:cs="Times New Roman"/>
                <w:sz w:val="24"/>
                <w:szCs w:val="24"/>
              </w:rPr>
            </w:pPr>
            <w:r w:rsidRPr="00C74614">
              <w:rPr>
                <w:rFonts w:ascii="Times New Roman" w:hAnsi="Times New Roman" w:cs="Times New Roman"/>
                <w:sz w:val="24"/>
                <w:szCs w:val="24"/>
              </w:rPr>
              <w:t xml:space="preserve">Материјална средства од самодоприноса грађана у временском периоду од 10 година (трошење </w:t>
            </w:r>
            <w:r w:rsidR="00255B36">
              <w:rPr>
                <w:rFonts w:ascii="Times New Roman" w:hAnsi="Times New Roman" w:cs="Times New Roman"/>
                <w:sz w:val="24"/>
                <w:szCs w:val="24"/>
              </w:rPr>
              <w:t>средстава с</w:t>
            </w:r>
            <w:r w:rsidRPr="00C74614">
              <w:rPr>
                <w:rFonts w:ascii="Times New Roman" w:hAnsi="Times New Roman" w:cs="Times New Roman"/>
                <w:sz w:val="24"/>
                <w:szCs w:val="24"/>
              </w:rPr>
              <w:t xml:space="preserve">е </w:t>
            </w:r>
            <w:r w:rsidR="00255B36">
              <w:rPr>
                <w:rFonts w:ascii="Times New Roman" w:hAnsi="Times New Roman" w:cs="Times New Roman"/>
                <w:sz w:val="24"/>
                <w:szCs w:val="24"/>
              </w:rPr>
              <w:t>завршава</w:t>
            </w:r>
            <w:r w:rsidRPr="00C74614">
              <w:rPr>
                <w:rFonts w:ascii="Times New Roman" w:hAnsi="Times New Roman" w:cs="Times New Roman"/>
                <w:sz w:val="24"/>
                <w:szCs w:val="24"/>
              </w:rPr>
              <w:t xml:space="preserve"> у првој половини 2018. године)</w:t>
            </w:r>
          </w:p>
        </w:tc>
        <w:tc>
          <w:tcPr>
            <w:tcW w:w="1256" w:type="dxa"/>
            <w:tcBorders>
              <w:top w:val="single" w:sz="4" w:space="0" w:color="000000"/>
              <w:left w:val="single" w:sz="4" w:space="0" w:color="000000"/>
              <w:bottom w:val="single" w:sz="4" w:space="0" w:color="000000"/>
            </w:tcBorders>
            <w:shd w:val="clear" w:color="auto" w:fill="auto"/>
            <w:vAlign w:val="center"/>
          </w:tcPr>
          <w:p w:rsidR="00BE4B9C" w:rsidRPr="00C74614" w:rsidRDefault="00BE4B9C" w:rsidP="00BE4B9C">
            <w:pPr>
              <w:jc w:val="center"/>
              <w:rPr>
                <w:rFonts w:ascii="Times New Roman" w:hAnsi="Times New Roman" w:cs="Times New Roman"/>
                <w:sz w:val="24"/>
                <w:szCs w:val="24"/>
              </w:rPr>
            </w:pPr>
            <w:r w:rsidRPr="00C74614">
              <w:rPr>
                <w:rFonts w:ascii="Times New Roman" w:hAnsi="Times New Roman" w:cs="Times New Roman"/>
                <w:sz w:val="24"/>
                <w:szCs w:val="24"/>
              </w:rPr>
              <w:t>10</w:t>
            </w:r>
          </w:p>
        </w:tc>
        <w:tc>
          <w:tcPr>
            <w:tcW w:w="3402" w:type="dxa"/>
            <w:tcBorders>
              <w:top w:val="single" w:sz="4" w:space="0" w:color="000000"/>
              <w:left w:val="single" w:sz="4" w:space="0" w:color="000000"/>
              <w:bottom w:val="single" w:sz="4" w:space="0" w:color="000000"/>
            </w:tcBorders>
            <w:shd w:val="clear" w:color="auto" w:fill="auto"/>
            <w:vAlign w:val="center"/>
          </w:tcPr>
          <w:p w:rsidR="00BE4B9C" w:rsidRPr="00C74614" w:rsidRDefault="00C74614" w:rsidP="00BE4B9C">
            <w:pPr>
              <w:jc w:val="center"/>
              <w:rPr>
                <w:rFonts w:ascii="Times New Roman" w:hAnsi="Times New Roman" w:cs="Times New Roman"/>
                <w:sz w:val="24"/>
                <w:szCs w:val="24"/>
              </w:rPr>
            </w:pPr>
            <w:r w:rsidRPr="00C74614">
              <w:rPr>
                <w:rFonts w:ascii="Times New Roman" w:hAnsi="Times New Roman" w:cs="Times New Roman"/>
                <w:sz w:val="24"/>
                <w:szCs w:val="24"/>
              </w:rPr>
              <w:t xml:space="preserve">Мали број пројеката </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4B9C" w:rsidRPr="00C74614" w:rsidRDefault="00BE4B9C" w:rsidP="00BE4B9C">
            <w:pPr>
              <w:jc w:val="center"/>
              <w:rPr>
                <w:rFonts w:ascii="Times New Roman" w:hAnsi="Times New Roman" w:cs="Times New Roman"/>
                <w:sz w:val="24"/>
                <w:szCs w:val="24"/>
              </w:rPr>
            </w:pPr>
            <w:r w:rsidRPr="00C74614">
              <w:rPr>
                <w:rFonts w:ascii="Times New Roman" w:hAnsi="Times New Roman" w:cs="Times New Roman"/>
                <w:sz w:val="24"/>
                <w:szCs w:val="24"/>
              </w:rPr>
              <w:t>6</w:t>
            </w:r>
          </w:p>
        </w:tc>
      </w:tr>
      <w:tr w:rsidR="00BE4B9C" w:rsidTr="00BE4B9C">
        <w:tc>
          <w:tcPr>
            <w:tcW w:w="3860" w:type="dxa"/>
            <w:tcBorders>
              <w:top w:val="single" w:sz="4" w:space="0" w:color="000000"/>
              <w:left w:val="single" w:sz="4" w:space="0" w:color="000000"/>
              <w:bottom w:val="single" w:sz="4" w:space="0" w:color="000000"/>
            </w:tcBorders>
            <w:shd w:val="clear" w:color="auto" w:fill="auto"/>
            <w:vAlign w:val="center"/>
          </w:tcPr>
          <w:p w:rsidR="00BE4B9C" w:rsidRPr="00C74614" w:rsidRDefault="00BE4B9C" w:rsidP="00BE4B9C">
            <w:pPr>
              <w:spacing w:after="0" w:line="240" w:lineRule="auto"/>
              <w:jc w:val="both"/>
              <w:rPr>
                <w:rFonts w:ascii="Times New Roman" w:hAnsi="Times New Roman" w:cs="Times New Roman"/>
                <w:sz w:val="24"/>
                <w:szCs w:val="24"/>
                <w:lang w:val="de-DE"/>
              </w:rPr>
            </w:pPr>
            <w:r w:rsidRPr="00C74614">
              <w:rPr>
                <w:rFonts w:ascii="Times New Roman" w:hAnsi="Times New Roman" w:cs="Times New Roman"/>
                <w:sz w:val="24"/>
                <w:szCs w:val="24"/>
              </w:rPr>
              <w:t>Добра покривеност насељених места у општини медицинским               особљем</w:t>
            </w:r>
          </w:p>
        </w:tc>
        <w:tc>
          <w:tcPr>
            <w:tcW w:w="1256" w:type="dxa"/>
            <w:tcBorders>
              <w:top w:val="single" w:sz="4" w:space="0" w:color="000000"/>
              <w:left w:val="single" w:sz="4" w:space="0" w:color="000000"/>
              <w:bottom w:val="single" w:sz="4" w:space="0" w:color="000000"/>
            </w:tcBorders>
            <w:shd w:val="clear" w:color="auto" w:fill="auto"/>
            <w:vAlign w:val="center"/>
          </w:tcPr>
          <w:p w:rsidR="00BE4B9C" w:rsidRPr="00C74614" w:rsidRDefault="00BE4B9C" w:rsidP="00BE4B9C">
            <w:pPr>
              <w:jc w:val="center"/>
              <w:rPr>
                <w:rFonts w:ascii="Times New Roman" w:hAnsi="Times New Roman" w:cs="Times New Roman"/>
                <w:sz w:val="24"/>
                <w:szCs w:val="24"/>
                <w:lang w:val="de-DE"/>
              </w:rPr>
            </w:pPr>
            <w:r w:rsidRPr="00C74614">
              <w:rPr>
                <w:rFonts w:ascii="Times New Roman" w:hAnsi="Times New Roman" w:cs="Times New Roman"/>
                <w:sz w:val="24"/>
                <w:szCs w:val="24"/>
                <w:lang w:val="de-DE"/>
              </w:rPr>
              <w:t>9</w:t>
            </w:r>
          </w:p>
        </w:tc>
        <w:tc>
          <w:tcPr>
            <w:tcW w:w="3402" w:type="dxa"/>
            <w:tcBorders>
              <w:top w:val="single" w:sz="4" w:space="0" w:color="000000"/>
              <w:left w:val="single" w:sz="4" w:space="0" w:color="000000"/>
              <w:bottom w:val="single" w:sz="4" w:space="0" w:color="000000"/>
            </w:tcBorders>
            <w:shd w:val="clear" w:color="auto" w:fill="auto"/>
          </w:tcPr>
          <w:p w:rsidR="00BE4B9C" w:rsidRPr="00C74614" w:rsidRDefault="00BE4B9C" w:rsidP="00BE4B9C">
            <w:pPr>
              <w:snapToGrid w:val="0"/>
              <w:rPr>
                <w:rFonts w:ascii="Times New Roman" w:hAnsi="Times New Roman" w:cs="Times New Roman"/>
                <w:sz w:val="24"/>
                <w:szCs w:val="24"/>
                <w:lang w:val="de-DE"/>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4B9C" w:rsidRPr="00C74614" w:rsidRDefault="00BE4B9C" w:rsidP="00BE4B9C">
            <w:pPr>
              <w:snapToGrid w:val="0"/>
              <w:jc w:val="center"/>
              <w:rPr>
                <w:rFonts w:ascii="Times New Roman" w:hAnsi="Times New Roman" w:cs="Times New Roman"/>
                <w:sz w:val="24"/>
                <w:szCs w:val="24"/>
                <w:lang w:val="de-DE"/>
              </w:rPr>
            </w:pPr>
          </w:p>
        </w:tc>
      </w:tr>
      <w:tr w:rsidR="00BE4B9C" w:rsidTr="00BE4B9C">
        <w:tc>
          <w:tcPr>
            <w:tcW w:w="3860" w:type="dxa"/>
            <w:tcBorders>
              <w:top w:val="single" w:sz="4" w:space="0" w:color="000000"/>
              <w:left w:val="single" w:sz="4" w:space="0" w:color="000000"/>
              <w:bottom w:val="single" w:sz="4" w:space="0" w:color="000000"/>
            </w:tcBorders>
            <w:shd w:val="clear" w:color="auto" w:fill="auto"/>
            <w:vAlign w:val="center"/>
          </w:tcPr>
          <w:p w:rsidR="00BE4B9C" w:rsidRPr="00255B36" w:rsidRDefault="00BE4B9C" w:rsidP="00BE4B9C">
            <w:pPr>
              <w:jc w:val="center"/>
              <w:rPr>
                <w:rFonts w:ascii="Times New Roman" w:hAnsi="Times New Roman" w:cs="Times New Roman"/>
                <w:sz w:val="24"/>
                <w:szCs w:val="24"/>
              </w:rPr>
            </w:pPr>
            <w:r w:rsidRPr="00C74614">
              <w:rPr>
                <w:rFonts w:ascii="Times New Roman" w:hAnsi="Times New Roman" w:cs="Times New Roman"/>
                <w:sz w:val="24"/>
                <w:szCs w:val="24"/>
              </w:rPr>
              <w:t>Добра расподела и искоришћеност слободних материјалних  и новчаних средстава</w:t>
            </w:r>
          </w:p>
        </w:tc>
        <w:tc>
          <w:tcPr>
            <w:tcW w:w="1256" w:type="dxa"/>
            <w:tcBorders>
              <w:top w:val="single" w:sz="4" w:space="0" w:color="000000"/>
              <w:left w:val="single" w:sz="4" w:space="0" w:color="000000"/>
              <w:bottom w:val="single" w:sz="4" w:space="0" w:color="000000"/>
            </w:tcBorders>
            <w:shd w:val="clear" w:color="auto" w:fill="auto"/>
            <w:vAlign w:val="center"/>
          </w:tcPr>
          <w:p w:rsidR="00BE4B9C" w:rsidRPr="00C74614" w:rsidRDefault="00BE4B9C" w:rsidP="00BE4B9C">
            <w:pPr>
              <w:jc w:val="center"/>
              <w:rPr>
                <w:rFonts w:ascii="Times New Roman" w:hAnsi="Times New Roman" w:cs="Times New Roman"/>
                <w:sz w:val="24"/>
                <w:szCs w:val="24"/>
                <w:lang w:val="de-DE"/>
              </w:rPr>
            </w:pPr>
            <w:r w:rsidRPr="00C74614">
              <w:rPr>
                <w:rFonts w:ascii="Times New Roman" w:hAnsi="Times New Roman" w:cs="Times New Roman"/>
                <w:sz w:val="24"/>
                <w:szCs w:val="24"/>
                <w:lang w:val="de-DE"/>
              </w:rPr>
              <w:t>9</w:t>
            </w:r>
          </w:p>
        </w:tc>
        <w:tc>
          <w:tcPr>
            <w:tcW w:w="3402" w:type="dxa"/>
            <w:tcBorders>
              <w:top w:val="single" w:sz="4" w:space="0" w:color="000000"/>
              <w:left w:val="single" w:sz="4" w:space="0" w:color="000000"/>
              <w:bottom w:val="single" w:sz="4" w:space="0" w:color="000000"/>
            </w:tcBorders>
            <w:shd w:val="clear" w:color="auto" w:fill="auto"/>
          </w:tcPr>
          <w:p w:rsidR="00BE4B9C" w:rsidRPr="00C74614" w:rsidRDefault="00BE4B9C" w:rsidP="00BE4B9C">
            <w:pPr>
              <w:snapToGrid w:val="0"/>
              <w:rPr>
                <w:rFonts w:ascii="Times New Roman" w:hAnsi="Times New Roman" w:cs="Times New Roman"/>
                <w:sz w:val="24"/>
                <w:szCs w:val="24"/>
                <w:lang w:val="de-DE"/>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4B9C" w:rsidRPr="00C74614" w:rsidRDefault="00BE4B9C" w:rsidP="00BE4B9C">
            <w:pPr>
              <w:snapToGrid w:val="0"/>
              <w:jc w:val="center"/>
              <w:rPr>
                <w:rFonts w:ascii="Times New Roman" w:hAnsi="Times New Roman" w:cs="Times New Roman"/>
                <w:sz w:val="24"/>
                <w:szCs w:val="24"/>
                <w:lang w:val="de-DE"/>
              </w:rPr>
            </w:pPr>
          </w:p>
        </w:tc>
      </w:tr>
      <w:tr w:rsidR="00BE4B9C" w:rsidTr="00BE4B9C">
        <w:tc>
          <w:tcPr>
            <w:tcW w:w="3860" w:type="dxa"/>
            <w:tcBorders>
              <w:top w:val="single" w:sz="4" w:space="0" w:color="000000"/>
              <w:left w:val="single" w:sz="4" w:space="0" w:color="000000"/>
              <w:bottom w:val="single" w:sz="4" w:space="0" w:color="000000"/>
            </w:tcBorders>
            <w:shd w:val="clear" w:color="auto" w:fill="auto"/>
            <w:vAlign w:val="center"/>
          </w:tcPr>
          <w:p w:rsidR="00BE4B9C" w:rsidRPr="00C74614" w:rsidRDefault="00C74614" w:rsidP="00BE4B9C">
            <w:pPr>
              <w:jc w:val="center"/>
              <w:rPr>
                <w:rFonts w:ascii="Times New Roman" w:hAnsi="Times New Roman" w:cs="Times New Roman"/>
                <w:sz w:val="24"/>
                <w:szCs w:val="24"/>
              </w:rPr>
            </w:pPr>
            <w:r w:rsidRPr="00C74614">
              <w:rPr>
                <w:rFonts w:ascii="Times New Roman" w:hAnsi="Times New Roman" w:cs="Times New Roman"/>
                <w:sz w:val="24"/>
                <w:szCs w:val="24"/>
              </w:rPr>
              <w:t>Просечни интентзитет утицаја</w:t>
            </w:r>
          </w:p>
        </w:tc>
        <w:tc>
          <w:tcPr>
            <w:tcW w:w="1256" w:type="dxa"/>
            <w:tcBorders>
              <w:top w:val="single" w:sz="4" w:space="0" w:color="000000"/>
              <w:left w:val="single" w:sz="4" w:space="0" w:color="000000"/>
              <w:bottom w:val="single" w:sz="4" w:space="0" w:color="000000"/>
            </w:tcBorders>
            <w:shd w:val="clear" w:color="auto" w:fill="auto"/>
            <w:vAlign w:val="center"/>
          </w:tcPr>
          <w:p w:rsidR="00BE4B9C" w:rsidRPr="00C74614" w:rsidRDefault="00BE4B9C" w:rsidP="00BE4B9C">
            <w:pPr>
              <w:jc w:val="center"/>
              <w:rPr>
                <w:rFonts w:ascii="Times New Roman" w:hAnsi="Times New Roman" w:cs="Times New Roman"/>
                <w:sz w:val="24"/>
                <w:szCs w:val="24"/>
                <w:lang w:val="de-DE"/>
              </w:rPr>
            </w:pPr>
            <w:r w:rsidRPr="00C74614">
              <w:rPr>
                <w:rFonts w:ascii="Times New Roman" w:hAnsi="Times New Roman" w:cs="Times New Roman"/>
                <w:sz w:val="24"/>
                <w:szCs w:val="24"/>
                <w:lang w:val="de-DE"/>
              </w:rPr>
              <w:t>9,4</w:t>
            </w:r>
          </w:p>
        </w:tc>
        <w:tc>
          <w:tcPr>
            <w:tcW w:w="3402" w:type="dxa"/>
            <w:tcBorders>
              <w:top w:val="single" w:sz="4" w:space="0" w:color="000000"/>
              <w:left w:val="single" w:sz="4" w:space="0" w:color="000000"/>
              <w:bottom w:val="single" w:sz="4" w:space="0" w:color="000000"/>
            </w:tcBorders>
            <w:shd w:val="clear" w:color="auto" w:fill="auto"/>
          </w:tcPr>
          <w:p w:rsidR="00BE4B9C" w:rsidRPr="00C74614" w:rsidRDefault="00C74614" w:rsidP="00C74614">
            <w:pPr>
              <w:rPr>
                <w:rFonts w:ascii="Times New Roman" w:hAnsi="Times New Roman" w:cs="Times New Roman"/>
                <w:sz w:val="24"/>
                <w:szCs w:val="24"/>
                <w:lang w:val="de-DE"/>
              </w:rPr>
            </w:pPr>
            <w:r w:rsidRPr="00C74614">
              <w:rPr>
                <w:rFonts w:ascii="Times New Roman" w:hAnsi="Times New Roman" w:cs="Times New Roman"/>
                <w:sz w:val="24"/>
                <w:szCs w:val="24"/>
              </w:rPr>
              <w:t>Просечни интентзитет утицаја</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4B9C" w:rsidRPr="00C74614" w:rsidRDefault="00BE4B9C" w:rsidP="00BE4B9C">
            <w:pPr>
              <w:jc w:val="center"/>
              <w:rPr>
                <w:rFonts w:ascii="Times New Roman" w:hAnsi="Times New Roman" w:cs="Times New Roman"/>
                <w:sz w:val="24"/>
                <w:szCs w:val="24"/>
              </w:rPr>
            </w:pPr>
            <w:r w:rsidRPr="00C74614">
              <w:rPr>
                <w:rFonts w:ascii="Times New Roman" w:hAnsi="Times New Roman" w:cs="Times New Roman"/>
                <w:sz w:val="24"/>
                <w:szCs w:val="24"/>
                <w:lang w:val="de-DE"/>
              </w:rPr>
              <w:t>8</w:t>
            </w:r>
          </w:p>
        </w:tc>
      </w:tr>
      <w:tr w:rsidR="00BE4B9C" w:rsidTr="00BE4B9C">
        <w:tc>
          <w:tcPr>
            <w:tcW w:w="3860" w:type="dxa"/>
            <w:tcBorders>
              <w:top w:val="single" w:sz="4" w:space="0" w:color="000000"/>
              <w:left w:val="single" w:sz="4" w:space="0" w:color="000000"/>
              <w:bottom w:val="single" w:sz="4" w:space="0" w:color="000000"/>
            </w:tcBorders>
            <w:shd w:val="clear" w:color="auto" w:fill="CCFFFF"/>
          </w:tcPr>
          <w:p w:rsidR="00BE4B9C" w:rsidRPr="00C74614" w:rsidRDefault="00C74614" w:rsidP="00BE4B9C">
            <w:pPr>
              <w:rPr>
                <w:rFonts w:ascii="Times New Roman" w:hAnsi="Times New Roman" w:cs="Times New Roman"/>
                <w:b/>
                <w:sz w:val="24"/>
                <w:szCs w:val="24"/>
              </w:rPr>
            </w:pPr>
            <w:r>
              <w:rPr>
                <w:rFonts w:ascii="Times New Roman" w:hAnsi="Times New Roman" w:cs="Times New Roman"/>
                <w:b/>
                <w:sz w:val="24"/>
                <w:szCs w:val="24"/>
              </w:rPr>
              <w:t>Елементи у скупу Шанси</w:t>
            </w:r>
          </w:p>
        </w:tc>
        <w:tc>
          <w:tcPr>
            <w:tcW w:w="1256" w:type="dxa"/>
            <w:tcBorders>
              <w:top w:val="single" w:sz="4" w:space="0" w:color="000000"/>
              <w:left w:val="single" w:sz="4" w:space="0" w:color="000000"/>
              <w:bottom w:val="single" w:sz="4" w:space="0" w:color="000000"/>
            </w:tcBorders>
            <w:shd w:val="clear" w:color="auto" w:fill="CCFFFF"/>
            <w:vAlign w:val="center"/>
          </w:tcPr>
          <w:p w:rsidR="00BE4B9C" w:rsidRPr="00C74614" w:rsidRDefault="00BE4B9C" w:rsidP="00BE4B9C">
            <w:pPr>
              <w:snapToGrid w:val="0"/>
              <w:jc w:val="center"/>
              <w:rPr>
                <w:rFonts w:ascii="Times New Roman" w:hAnsi="Times New Roman" w:cs="Times New Roman"/>
                <w:b/>
                <w:sz w:val="24"/>
                <w:szCs w:val="24"/>
                <w:lang w:val="de-DE"/>
              </w:rPr>
            </w:pPr>
          </w:p>
        </w:tc>
        <w:tc>
          <w:tcPr>
            <w:tcW w:w="3402" w:type="dxa"/>
            <w:tcBorders>
              <w:top w:val="single" w:sz="4" w:space="0" w:color="000000"/>
              <w:left w:val="single" w:sz="4" w:space="0" w:color="000000"/>
              <w:bottom w:val="single" w:sz="4" w:space="0" w:color="000000"/>
            </w:tcBorders>
            <w:shd w:val="clear" w:color="auto" w:fill="CCFFFF"/>
          </w:tcPr>
          <w:p w:rsidR="00BE4B9C" w:rsidRPr="00C74614" w:rsidRDefault="00C74614" w:rsidP="00BE4B9C">
            <w:pPr>
              <w:rPr>
                <w:rFonts w:ascii="Times New Roman" w:hAnsi="Times New Roman" w:cs="Times New Roman"/>
                <w:b/>
                <w:sz w:val="24"/>
                <w:szCs w:val="24"/>
              </w:rPr>
            </w:pPr>
            <w:r>
              <w:rPr>
                <w:rFonts w:ascii="Times New Roman" w:hAnsi="Times New Roman" w:cs="Times New Roman"/>
                <w:b/>
                <w:sz w:val="24"/>
                <w:szCs w:val="24"/>
              </w:rPr>
              <w:t>Елементи у скупу Претње</w:t>
            </w:r>
          </w:p>
        </w:tc>
        <w:tc>
          <w:tcPr>
            <w:tcW w:w="1140" w:type="dxa"/>
            <w:tcBorders>
              <w:top w:val="single" w:sz="4" w:space="0" w:color="000000"/>
              <w:left w:val="single" w:sz="4" w:space="0" w:color="000000"/>
              <w:bottom w:val="single" w:sz="4" w:space="0" w:color="000000"/>
              <w:right w:val="single" w:sz="4" w:space="0" w:color="000000"/>
            </w:tcBorders>
            <w:shd w:val="clear" w:color="auto" w:fill="CCFFFF"/>
            <w:vAlign w:val="center"/>
          </w:tcPr>
          <w:p w:rsidR="00BE4B9C" w:rsidRPr="00C74614" w:rsidRDefault="00BE4B9C" w:rsidP="00BE4B9C">
            <w:pPr>
              <w:snapToGrid w:val="0"/>
              <w:jc w:val="center"/>
              <w:rPr>
                <w:rFonts w:ascii="Times New Roman" w:hAnsi="Times New Roman" w:cs="Times New Roman"/>
                <w:b/>
                <w:sz w:val="24"/>
                <w:szCs w:val="24"/>
                <w:lang w:val="de-DE"/>
              </w:rPr>
            </w:pPr>
          </w:p>
        </w:tc>
      </w:tr>
      <w:tr w:rsidR="00BE4B9C" w:rsidTr="00BE4B9C">
        <w:tc>
          <w:tcPr>
            <w:tcW w:w="3860" w:type="dxa"/>
            <w:tcBorders>
              <w:top w:val="single" w:sz="4" w:space="0" w:color="000000"/>
              <w:left w:val="single" w:sz="4" w:space="0" w:color="000000"/>
              <w:bottom w:val="single" w:sz="4" w:space="0" w:color="000000"/>
            </w:tcBorders>
            <w:shd w:val="clear" w:color="auto" w:fill="auto"/>
            <w:vAlign w:val="center"/>
          </w:tcPr>
          <w:p w:rsidR="00BE4B9C" w:rsidRPr="00C74614" w:rsidRDefault="00C74614" w:rsidP="00BE4B9C">
            <w:pPr>
              <w:jc w:val="center"/>
              <w:rPr>
                <w:rFonts w:ascii="Times New Roman" w:hAnsi="Times New Roman" w:cs="Times New Roman"/>
                <w:sz w:val="24"/>
                <w:szCs w:val="24"/>
                <w:lang w:val="de-DE"/>
              </w:rPr>
            </w:pPr>
            <w:r w:rsidRPr="00C61506">
              <w:rPr>
                <w:rFonts w:ascii="Times New Roman" w:hAnsi="Times New Roman" w:cs="Times New Roman"/>
                <w:sz w:val="24"/>
                <w:szCs w:val="24"/>
              </w:rPr>
              <w:t>Постојање локалне стратегије развоја Града Вршца до 2020.</w:t>
            </w:r>
          </w:p>
        </w:tc>
        <w:tc>
          <w:tcPr>
            <w:tcW w:w="1256" w:type="dxa"/>
            <w:tcBorders>
              <w:top w:val="single" w:sz="4" w:space="0" w:color="000000"/>
              <w:left w:val="single" w:sz="4" w:space="0" w:color="000000"/>
              <w:bottom w:val="single" w:sz="4" w:space="0" w:color="000000"/>
            </w:tcBorders>
            <w:shd w:val="clear" w:color="auto" w:fill="auto"/>
            <w:vAlign w:val="center"/>
          </w:tcPr>
          <w:p w:rsidR="00BE4B9C" w:rsidRPr="00C74614" w:rsidRDefault="00BE4B9C" w:rsidP="00BE4B9C">
            <w:pPr>
              <w:jc w:val="center"/>
              <w:rPr>
                <w:rFonts w:ascii="Times New Roman" w:hAnsi="Times New Roman" w:cs="Times New Roman"/>
                <w:sz w:val="24"/>
                <w:szCs w:val="24"/>
                <w:lang w:val="de-DE"/>
              </w:rPr>
            </w:pPr>
            <w:r w:rsidRPr="00C74614">
              <w:rPr>
                <w:rFonts w:ascii="Times New Roman" w:hAnsi="Times New Roman" w:cs="Times New Roman"/>
                <w:sz w:val="24"/>
                <w:szCs w:val="24"/>
                <w:lang w:val="de-DE"/>
              </w:rPr>
              <w:t>10</w:t>
            </w:r>
          </w:p>
        </w:tc>
        <w:tc>
          <w:tcPr>
            <w:tcW w:w="3402" w:type="dxa"/>
            <w:tcBorders>
              <w:top w:val="single" w:sz="4" w:space="0" w:color="000000"/>
              <w:left w:val="single" w:sz="4" w:space="0" w:color="000000"/>
              <w:bottom w:val="single" w:sz="4" w:space="0" w:color="000000"/>
            </w:tcBorders>
            <w:shd w:val="clear" w:color="auto" w:fill="auto"/>
            <w:vAlign w:val="center"/>
          </w:tcPr>
          <w:p w:rsidR="00BE4B9C" w:rsidRPr="00C74614" w:rsidRDefault="00C74614" w:rsidP="00BE4B9C">
            <w:pPr>
              <w:jc w:val="center"/>
              <w:rPr>
                <w:rFonts w:ascii="Times New Roman" w:hAnsi="Times New Roman" w:cs="Times New Roman"/>
                <w:sz w:val="24"/>
                <w:szCs w:val="24"/>
                <w:lang w:val="de-DE"/>
              </w:rPr>
            </w:pPr>
            <w:r>
              <w:rPr>
                <w:rFonts w:ascii="Times New Roman" w:hAnsi="Times New Roman" w:cs="Times New Roman"/>
                <w:sz w:val="24"/>
                <w:szCs w:val="24"/>
              </w:rPr>
              <w:t>Е</w:t>
            </w:r>
            <w:r w:rsidRPr="00C61506">
              <w:rPr>
                <w:rFonts w:ascii="Times New Roman" w:hAnsi="Times New Roman" w:cs="Times New Roman"/>
                <w:sz w:val="24"/>
                <w:szCs w:val="24"/>
                <w:lang w:val="de-DE"/>
              </w:rPr>
              <w:t>кономска ситуација</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4B9C" w:rsidRPr="00C74614" w:rsidRDefault="00BE4B9C" w:rsidP="00BE4B9C">
            <w:pPr>
              <w:jc w:val="center"/>
              <w:rPr>
                <w:rFonts w:ascii="Times New Roman" w:hAnsi="Times New Roman" w:cs="Times New Roman"/>
                <w:sz w:val="24"/>
                <w:szCs w:val="24"/>
              </w:rPr>
            </w:pPr>
            <w:r w:rsidRPr="00C74614">
              <w:rPr>
                <w:rFonts w:ascii="Times New Roman" w:hAnsi="Times New Roman" w:cs="Times New Roman"/>
                <w:sz w:val="24"/>
                <w:szCs w:val="24"/>
                <w:lang w:val="de-DE"/>
              </w:rPr>
              <w:t>10</w:t>
            </w:r>
          </w:p>
        </w:tc>
      </w:tr>
      <w:tr w:rsidR="00BE4B9C" w:rsidTr="00BE4B9C">
        <w:tc>
          <w:tcPr>
            <w:tcW w:w="3860" w:type="dxa"/>
            <w:tcBorders>
              <w:top w:val="single" w:sz="4" w:space="0" w:color="000000"/>
              <w:left w:val="single" w:sz="4" w:space="0" w:color="000000"/>
              <w:bottom w:val="single" w:sz="4" w:space="0" w:color="000000"/>
            </w:tcBorders>
            <w:shd w:val="clear" w:color="auto" w:fill="auto"/>
            <w:vAlign w:val="center"/>
          </w:tcPr>
          <w:p w:rsidR="00BE4B9C" w:rsidRPr="00C74614" w:rsidRDefault="00C74614" w:rsidP="00BE4B9C">
            <w:pPr>
              <w:jc w:val="center"/>
              <w:rPr>
                <w:rFonts w:ascii="Times New Roman" w:hAnsi="Times New Roman" w:cs="Times New Roman"/>
                <w:sz w:val="24"/>
                <w:szCs w:val="24"/>
                <w:lang w:val="de-DE"/>
              </w:rPr>
            </w:pPr>
            <w:r w:rsidRPr="00C61506">
              <w:rPr>
                <w:rFonts w:ascii="Times New Roman" w:hAnsi="Times New Roman" w:cs="Times New Roman"/>
                <w:sz w:val="24"/>
                <w:szCs w:val="24"/>
              </w:rPr>
              <w:t>Мала конкуренција</w:t>
            </w:r>
          </w:p>
        </w:tc>
        <w:tc>
          <w:tcPr>
            <w:tcW w:w="1256" w:type="dxa"/>
            <w:tcBorders>
              <w:top w:val="single" w:sz="4" w:space="0" w:color="000000"/>
              <w:left w:val="single" w:sz="4" w:space="0" w:color="000000"/>
              <w:bottom w:val="single" w:sz="4" w:space="0" w:color="000000"/>
            </w:tcBorders>
            <w:shd w:val="clear" w:color="auto" w:fill="auto"/>
            <w:vAlign w:val="center"/>
          </w:tcPr>
          <w:p w:rsidR="00BE4B9C" w:rsidRPr="00C74614" w:rsidRDefault="00BE4B9C" w:rsidP="00BE4B9C">
            <w:pPr>
              <w:jc w:val="center"/>
              <w:rPr>
                <w:rFonts w:ascii="Times New Roman" w:hAnsi="Times New Roman" w:cs="Times New Roman"/>
                <w:sz w:val="24"/>
                <w:szCs w:val="24"/>
                <w:lang w:val="de-DE"/>
              </w:rPr>
            </w:pPr>
            <w:r w:rsidRPr="00C74614">
              <w:rPr>
                <w:rFonts w:ascii="Times New Roman" w:hAnsi="Times New Roman" w:cs="Times New Roman"/>
                <w:sz w:val="24"/>
                <w:szCs w:val="24"/>
                <w:lang w:val="de-DE"/>
              </w:rPr>
              <w:t>8</w:t>
            </w:r>
          </w:p>
        </w:tc>
        <w:tc>
          <w:tcPr>
            <w:tcW w:w="3402" w:type="dxa"/>
            <w:tcBorders>
              <w:top w:val="single" w:sz="4" w:space="0" w:color="000000"/>
              <w:left w:val="single" w:sz="4" w:space="0" w:color="000000"/>
              <w:bottom w:val="single" w:sz="4" w:space="0" w:color="000000"/>
            </w:tcBorders>
            <w:shd w:val="clear" w:color="auto" w:fill="auto"/>
            <w:vAlign w:val="center"/>
          </w:tcPr>
          <w:p w:rsidR="00BE4B9C" w:rsidRPr="00C74614" w:rsidRDefault="00C74614" w:rsidP="00BE4B9C">
            <w:pPr>
              <w:jc w:val="center"/>
              <w:rPr>
                <w:rFonts w:ascii="Times New Roman" w:hAnsi="Times New Roman" w:cs="Times New Roman"/>
                <w:sz w:val="24"/>
                <w:szCs w:val="24"/>
                <w:lang w:val="de-DE"/>
              </w:rPr>
            </w:pPr>
            <w:r w:rsidRPr="00BE4B9C">
              <w:rPr>
                <w:rFonts w:ascii="Times New Roman" w:hAnsi="Times New Roman" w:cs="Times New Roman"/>
                <w:sz w:val="24"/>
                <w:szCs w:val="24"/>
                <w:lang w:val="de-DE"/>
              </w:rPr>
              <w:t>Не</w:t>
            </w:r>
            <w:r w:rsidRPr="00BE4B9C">
              <w:rPr>
                <w:rFonts w:ascii="Times New Roman" w:hAnsi="Times New Roman" w:cs="Times New Roman"/>
                <w:sz w:val="24"/>
                <w:szCs w:val="24"/>
              </w:rPr>
              <w:t xml:space="preserve">довољно досадашње преознавање </w:t>
            </w:r>
            <w:r w:rsidRPr="00BE4B9C">
              <w:rPr>
                <w:rFonts w:ascii="Times New Roman" w:hAnsi="Times New Roman" w:cs="Times New Roman"/>
                <w:sz w:val="24"/>
                <w:szCs w:val="24"/>
                <w:lang w:val="de-DE"/>
              </w:rPr>
              <w:t>значаја јавног здравља</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4B9C" w:rsidRPr="00C74614" w:rsidRDefault="00BE4B9C" w:rsidP="00BE4B9C">
            <w:pPr>
              <w:jc w:val="center"/>
              <w:rPr>
                <w:rFonts w:ascii="Times New Roman" w:hAnsi="Times New Roman" w:cs="Times New Roman"/>
                <w:sz w:val="24"/>
                <w:szCs w:val="24"/>
              </w:rPr>
            </w:pPr>
            <w:r w:rsidRPr="00C74614">
              <w:rPr>
                <w:rFonts w:ascii="Times New Roman" w:hAnsi="Times New Roman" w:cs="Times New Roman"/>
                <w:sz w:val="24"/>
                <w:szCs w:val="24"/>
                <w:lang w:val="de-DE"/>
              </w:rPr>
              <w:t>8</w:t>
            </w:r>
          </w:p>
        </w:tc>
      </w:tr>
      <w:tr w:rsidR="00BE4B9C" w:rsidTr="00BE4B9C">
        <w:tc>
          <w:tcPr>
            <w:tcW w:w="3860" w:type="dxa"/>
            <w:tcBorders>
              <w:top w:val="single" w:sz="4" w:space="0" w:color="000000"/>
              <w:left w:val="single" w:sz="4" w:space="0" w:color="000000"/>
              <w:bottom w:val="single" w:sz="4" w:space="0" w:color="000000"/>
            </w:tcBorders>
            <w:shd w:val="clear" w:color="auto" w:fill="auto"/>
            <w:vAlign w:val="center"/>
          </w:tcPr>
          <w:p w:rsidR="00BE4B9C" w:rsidRPr="00C74614" w:rsidRDefault="00C74614" w:rsidP="00BE4B9C">
            <w:pPr>
              <w:jc w:val="center"/>
              <w:rPr>
                <w:rFonts w:ascii="Times New Roman" w:hAnsi="Times New Roman" w:cs="Times New Roman"/>
                <w:sz w:val="24"/>
                <w:szCs w:val="24"/>
                <w:lang w:val="de-DE"/>
              </w:rPr>
            </w:pPr>
            <w:r w:rsidRPr="00C61506">
              <w:rPr>
                <w:rFonts w:ascii="Times New Roman" w:hAnsi="Times New Roman" w:cs="Times New Roman"/>
                <w:sz w:val="24"/>
                <w:szCs w:val="24"/>
              </w:rPr>
              <w:t>Близина границе - међународна сарадња</w:t>
            </w:r>
          </w:p>
        </w:tc>
        <w:tc>
          <w:tcPr>
            <w:tcW w:w="1256" w:type="dxa"/>
            <w:tcBorders>
              <w:top w:val="single" w:sz="4" w:space="0" w:color="000000"/>
              <w:left w:val="single" w:sz="4" w:space="0" w:color="000000"/>
              <w:bottom w:val="single" w:sz="4" w:space="0" w:color="000000"/>
            </w:tcBorders>
            <w:shd w:val="clear" w:color="auto" w:fill="auto"/>
            <w:vAlign w:val="center"/>
          </w:tcPr>
          <w:p w:rsidR="00BE4B9C" w:rsidRPr="00C74614" w:rsidRDefault="00BE4B9C" w:rsidP="00BE4B9C">
            <w:pPr>
              <w:jc w:val="center"/>
              <w:rPr>
                <w:rFonts w:ascii="Times New Roman" w:hAnsi="Times New Roman" w:cs="Times New Roman"/>
                <w:sz w:val="24"/>
                <w:szCs w:val="24"/>
                <w:lang w:val="de-DE"/>
              </w:rPr>
            </w:pPr>
            <w:r w:rsidRPr="00C74614">
              <w:rPr>
                <w:rFonts w:ascii="Times New Roman" w:hAnsi="Times New Roman" w:cs="Times New Roman"/>
                <w:sz w:val="24"/>
                <w:szCs w:val="24"/>
                <w:lang w:val="de-DE"/>
              </w:rPr>
              <w:t>8</w:t>
            </w:r>
          </w:p>
        </w:tc>
        <w:tc>
          <w:tcPr>
            <w:tcW w:w="3402" w:type="dxa"/>
            <w:tcBorders>
              <w:top w:val="single" w:sz="4" w:space="0" w:color="000000"/>
              <w:left w:val="single" w:sz="4" w:space="0" w:color="000000"/>
              <w:bottom w:val="single" w:sz="4" w:space="0" w:color="000000"/>
            </w:tcBorders>
            <w:shd w:val="clear" w:color="auto" w:fill="auto"/>
            <w:vAlign w:val="center"/>
          </w:tcPr>
          <w:p w:rsidR="00BE4B9C" w:rsidRPr="00C74614" w:rsidRDefault="00C74614" w:rsidP="00BE4B9C">
            <w:pPr>
              <w:jc w:val="center"/>
              <w:rPr>
                <w:rFonts w:ascii="Times New Roman" w:hAnsi="Times New Roman" w:cs="Times New Roman"/>
                <w:sz w:val="24"/>
                <w:szCs w:val="24"/>
                <w:lang w:val="de-DE"/>
              </w:rPr>
            </w:pPr>
            <w:r w:rsidRPr="00C61506">
              <w:rPr>
                <w:rFonts w:ascii="Times New Roman" w:hAnsi="Times New Roman" w:cs="Times New Roman"/>
                <w:sz w:val="24"/>
                <w:szCs w:val="24"/>
                <w:lang w:val="de-DE"/>
              </w:rPr>
              <w:t>Јачање приватног сектора</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4B9C" w:rsidRPr="00C74614" w:rsidRDefault="00BE4B9C" w:rsidP="00BE4B9C">
            <w:pPr>
              <w:jc w:val="center"/>
              <w:rPr>
                <w:rFonts w:ascii="Times New Roman" w:hAnsi="Times New Roman" w:cs="Times New Roman"/>
                <w:sz w:val="24"/>
                <w:szCs w:val="24"/>
              </w:rPr>
            </w:pPr>
            <w:r w:rsidRPr="00C74614">
              <w:rPr>
                <w:rFonts w:ascii="Times New Roman" w:hAnsi="Times New Roman" w:cs="Times New Roman"/>
                <w:sz w:val="24"/>
                <w:szCs w:val="24"/>
                <w:lang w:val="de-DE"/>
              </w:rPr>
              <w:t>7</w:t>
            </w:r>
          </w:p>
        </w:tc>
      </w:tr>
      <w:tr w:rsidR="00BE4B9C" w:rsidTr="00BE4B9C">
        <w:tc>
          <w:tcPr>
            <w:tcW w:w="3860" w:type="dxa"/>
            <w:tcBorders>
              <w:top w:val="single" w:sz="4" w:space="0" w:color="000000"/>
              <w:left w:val="single" w:sz="4" w:space="0" w:color="000000"/>
              <w:bottom w:val="single" w:sz="4" w:space="0" w:color="000000"/>
            </w:tcBorders>
            <w:shd w:val="clear" w:color="auto" w:fill="auto"/>
            <w:vAlign w:val="center"/>
          </w:tcPr>
          <w:p w:rsidR="00BE4B9C" w:rsidRPr="00C74614" w:rsidRDefault="00C74614" w:rsidP="00BE4B9C">
            <w:pPr>
              <w:jc w:val="center"/>
              <w:rPr>
                <w:rFonts w:ascii="Times New Roman" w:hAnsi="Times New Roman" w:cs="Times New Roman"/>
                <w:sz w:val="24"/>
                <w:szCs w:val="24"/>
                <w:lang w:val="de-DE"/>
              </w:rPr>
            </w:pPr>
            <w:r w:rsidRPr="00C61506">
              <w:rPr>
                <w:rFonts w:ascii="Times New Roman" w:hAnsi="Times New Roman" w:cs="Times New Roman"/>
                <w:sz w:val="24"/>
                <w:szCs w:val="24"/>
              </w:rPr>
              <w:t>Близина референтних установа</w:t>
            </w:r>
          </w:p>
        </w:tc>
        <w:tc>
          <w:tcPr>
            <w:tcW w:w="1256" w:type="dxa"/>
            <w:tcBorders>
              <w:top w:val="single" w:sz="4" w:space="0" w:color="000000"/>
              <w:left w:val="single" w:sz="4" w:space="0" w:color="000000"/>
              <w:bottom w:val="single" w:sz="4" w:space="0" w:color="000000"/>
            </w:tcBorders>
            <w:shd w:val="clear" w:color="auto" w:fill="auto"/>
            <w:vAlign w:val="center"/>
          </w:tcPr>
          <w:p w:rsidR="00BE4B9C" w:rsidRPr="00C74614" w:rsidRDefault="00BE4B9C" w:rsidP="00BE4B9C">
            <w:pPr>
              <w:jc w:val="center"/>
              <w:rPr>
                <w:rFonts w:ascii="Times New Roman" w:hAnsi="Times New Roman" w:cs="Times New Roman"/>
                <w:sz w:val="24"/>
                <w:szCs w:val="24"/>
                <w:lang w:val="de-DE"/>
              </w:rPr>
            </w:pPr>
            <w:r w:rsidRPr="00C74614">
              <w:rPr>
                <w:rFonts w:ascii="Times New Roman" w:hAnsi="Times New Roman" w:cs="Times New Roman"/>
                <w:sz w:val="24"/>
                <w:szCs w:val="24"/>
                <w:lang w:val="de-DE"/>
              </w:rPr>
              <w:t>9</w:t>
            </w:r>
          </w:p>
        </w:tc>
        <w:tc>
          <w:tcPr>
            <w:tcW w:w="3402" w:type="dxa"/>
            <w:tcBorders>
              <w:top w:val="single" w:sz="4" w:space="0" w:color="000000"/>
              <w:left w:val="single" w:sz="4" w:space="0" w:color="000000"/>
              <w:bottom w:val="single" w:sz="4" w:space="0" w:color="000000"/>
            </w:tcBorders>
            <w:shd w:val="clear" w:color="auto" w:fill="auto"/>
            <w:vAlign w:val="center"/>
          </w:tcPr>
          <w:p w:rsidR="00BE4B9C" w:rsidRPr="00C74614" w:rsidRDefault="00C74614" w:rsidP="00BE4B9C">
            <w:pPr>
              <w:jc w:val="center"/>
              <w:rPr>
                <w:rFonts w:ascii="Times New Roman" w:hAnsi="Times New Roman" w:cs="Times New Roman"/>
                <w:sz w:val="24"/>
                <w:szCs w:val="24"/>
                <w:lang w:val="de-DE"/>
              </w:rPr>
            </w:pPr>
            <w:r w:rsidRPr="00C61506">
              <w:rPr>
                <w:rFonts w:ascii="Times New Roman" w:hAnsi="Times New Roman" w:cs="Times New Roman"/>
                <w:sz w:val="24"/>
                <w:szCs w:val="24"/>
                <w:lang w:val="de-DE"/>
              </w:rPr>
              <w:t>Буџетска политика и перспектива</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4B9C" w:rsidRPr="00C74614" w:rsidRDefault="00BE4B9C" w:rsidP="00BE4B9C">
            <w:pPr>
              <w:jc w:val="center"/>
              <w:rPr>
                <w:rFonts w:ascii="Times New Roman" w:hAnsi="Times New Roman" w:cs="Times New Roman"/>
                <w:sz w:val="24"/>
                <w:szCs w:val="24"/>
              </w:rPr>
            </w:pPr>
            <w:r w:rsidRPr="00C74614">
              <w:rPr>
                <w:rFonts w:ascii="Times New Roman" w:hAnsi="Times New Roman" w:cs="Times New Roman"/>
                <w:sz w:val="24"/>
                <w:szCs w:val="24"/>
                <w:lang w:val="de-DE"/>
              </w:rPr>
              <w:t>9</w:t>
            </w:r>
          </w:p>
        </w:tc>
      </w:tr>
      <w:tr w:rsidR="00BE4B9C" w:rsidTr="00BE4B9C">
        <w:tc>
          <w:tcPr>
            <w:tcW w:w="3860" w:type="dxa"/>
            <w:tcBorders>
              <w:top w:val="single" w:sz="4" w:space="0" w:color="000000"/>
              <w:left w:val="single" w:sz="4" w:space="0" w:color="000000"/>
              <w:bottom w:val="single" w:sz="4" w:space="0" w:color="000000"/>
            </w:tcBorders>
            <w:shd w:val="clear" w:color="auto" w:fill="auto"/>
            <w:vAlign w:val="center"/>
          </w:tcPr>
          <w:p w:rsidR="00BE4B9C" w:rsidRPr="00C74614" w:rsidRDefault="00C74614" w:rsidP="00BE4B9C">
            <w:pPr>
              <w:jc w:val="center"/>
              <w:rPr>
                <w:rFonts w:ascii="Times New Roman" w:hAnsi="Times New Roman" w:cs="Times New Roman"/>
                <w:sz w:val="24"/>
                <w:szCs w:val="24"/>
              </w:rPr>
            </w:pPr>
            <w:r w:rsidRPr="00C61506">
              <w:rPr>
                <w:rFonts w:ascii="Times New Roman" w:hAnsi="Times New Roman" w:cs="Times New Roman"/>
                <w:sz w:val="24"/>
                <w:szCs w:val="24"/>
              </w:rPr>
              <w:t>Проширивање ае</w:t>
            </w:r>
            <w:r>
              <w:rPr>
                <w:rFonts w:ascii="Times New Roman" w:hAnsi="Times New Roman" w:cs="Times New Roman"/>
                <w:sz w:val="24"/>
                <w:szCs w:val="24"/>
              </w:rPr>
              <w:t>родрома омогућава примену нових м</w:t>
            </w:r>
            <w:r w:rsidRPr="00C61506">
              <w:rPr>
                <w:rFonts w:ascii="Times New Roman" w:hAnsi="Times New Roman" w:cs="Times New Roman"/>
                <w:sz w:val="24"/>
                <w:szCs w:val="24"/>
              </w:rPr>
              <w:t xml:space="preserve">едицинских </w:t>
            </w:r>
            <w:r>
              <w:rPr>
                <w:rFonts w:ascii="Times New Roman" w:hAnsi="Times New Roman" w:cs="Times New Roman"/>
                <w:sz w:val="24"/>
                <w:szCs w:val="24"/>
              </w:rPr>
              <w:t>услуга</w:t>
            </w:r>
          </w:p>
        </w:tc>
        <w:tc>
          <w:tcPr>
            <w:tcW w:w="1256" w:type="dxa"/>
            <w:tcBorders>
              <w:top w:val="single" w:sz="4" w:space="0" w:color="000000"/>
              <w:left w:val="single" w:sz="4" w:space="0" w:color="000000"/>
              <w:bottom w:val="single" w:sz="4" w:space="0" w:color="000000"/>
            </w:tcBorders>
            <w:shd w:val="clear" w:color="auto" w:fill="auto"/>
            <w:vAlign w:val="center"/>
          </w:tcPr>
          <w:p w:rsidR="00BE4B9C" w:rsidRPr="00C74614" w:rsidRDefault="00BE4B9C" w:rsidP="00BE4B9C">
            <w:pPr>
              <w:jc w:val="center"/>
              <w:rPr>
                <w:rFonts w:ascii="Times New Roman" w:hAnsi="Times New Roman" w:cs="Times New Roman"/>
                <w:sz w:val="24"/>
                <w:szCs w:val="24"/>
                <w:lang w:val="de-DE"/>
              </w:rPr>
            </w:pPr>
            <w:r w:rsidRPr="00C74614">
              <w:rPr>
                <w:rFonts w:ascii="Times New Roman" w:hAnsi="Times New Roman" w:cs="Times New Roman"/>
                <w:sz w:val="24"/>
                <w:szCs w:val="24"/>
                <w:lang w:val="de-DE"/>
              </w:rPr>
              <w:t>8</w:t>
            </w:r>
          </w:p>
        </w:tc>
        <w:tc>
          <w:tcPr>
            <w:tcW w:w="3402" w:type="dxa"/>
            <w:tcBorders>
              <w:top w:val="single" w:sz="4" w:space="0" w:color="000000"/>
              <w:left w:val="single" w:sz="4" w:space="0" w:color="000000"/>
              <w:bottom w:val="single" w:sz="4" w:space="0" w:color="000000"/>
            </w:tcBorders>
            <w:shd w:val="clear" w:color="auto" w:fill="auto"/>
            <w:vAlign w:val="center"/>
          </w:tcPr>
          <w:p w:rsidR="00BE4B9C" w:rsidRPr="00255B36" w:rsidRDefault="00C74614" w:rsidP="00C74614">
            <w:pPr>
              <w:spacing w:after="0" w:line="240" w:lineRule="auto"/>
              <w:jc w:val="both"/>
              <w:rPr>
                <w:rFonts w:ascii="Times New Roman" w:hAnsi="Times New Roman" w:cs="Times New Roman"/>
                <w:sz w:val="24"/>
                <w:szCs w:val="24"/>
              </w:rPr>
            </w:pPr>
            <w:r w:rsidRPr="000B39A1">
              <w:rPr>
                <w:rFonts w:ascii="Times New Roman" w:hAnsi="Times New Roman" w:cs="Times New Roman"/>
                <w:sz w:val="24"/>
                <w:szCs w:val="24"/>
                <w:lang w:val="de-DE"/>
              </w:rPr>
              <w:t>Одлазак кадрова у Општу болницу</w:t>
            </w:r>
            <w:r w:rsidR="00255B36">
              <w:rPr>
                <w:rFonts w:ascii="Times New Roman" w:hAnsi="Times New Roman" w:cs="Times New Roman"/>
                <w:sz w:val="24"/>
                <w:szCs w:val="24"/>
              </w:rPr>
              <w:t xml:space="preserve"> и СНПБ</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4B9C" w:rsidRPr="00C74614" w:rsidRDefault="00BE4B9C" w:rsidP="00BE4B9C">
            <w:pPr>
              <w:jc w:val="center"/>
              <w:rPr>
                <w:rFonts w:ascii="Times New Roman" w:hAnsi="Times New Roman" w:cs="Times New Roman"/>
                <w:sz w:val="24"/>
                <w:szCs w:val="24"/>
              </w:rPr>
            </w:pPr>
            <w:r w:rsidRPr="00C74614">
              <w:rPr>
                <w:rFonts w:ascii="Times New Roman" w:hAnsi="Times New Roman" w:cs="Times New Roman"/>
                <w:sz w:val="24"/>
                <w:szCs w:val="24"/>
                <w:lang w:val="de-DE"/>
              </w:rPr>
              <w:t>8</w:t>
            </w:r>
          </w:p>
        </w:tc>
      </w:tr>
      <w:tr w:rsidR="00BE4B9C" w:rsidTr="00BE4B9C">
        <w:tc>
          <w:tcPr>
            <w:tcW w:w="3860" w:type="dxa"/>
            <w:tcBorders>
              <w:top w:val="single" w:sz="4" w:space="0" w:color="000000"/>
              <w:left w:val="single" w:sz="4" w:space="0" w:color="000000"/>
              <w:bottom w:val="single" w:sz="4" w:space="0" w:color="000000"/>
            </w:tcBorders>
            <w:shd w:val="clear" w:color="auto" w:fill="auto"/>
            <w:vAlign w:val="center"/>
          </w:tcPr>
          <w:p w:rsidR="00BE4B9C" w:rsidRPr="00C74614" w:rsidRDefault="00C74614" w:rsidP="00BE4B9C">
            <w:pPr>
              <w:jc w:val="center"/>
              <w:rPr>
                <w:rFonts w:ascii="Times New Roman" w:hAnsi="Times New Roman" w:cs="Times New Roman"/>
                <w:sz w:val="24"/>
                <w:szCs w:val="24"/>
                <w:lang w:val="de-DE"/>
              </w:rPr>
            </w:pPr>
            <w:r w:rsidRPr="00C61506">
              <w:rPr>
                <w:rFonts w:ascii="Times New Roman" w:hAnsi="Times New Roman" w:cs="Times New Roman"/>
                <w:sz w:val="24"/>
                <w:szCs w:val="24"/>
              </w:rPr>
              <w:t>Могућност понуде бањског лечења у скоријој будућности</w:t>
            </w:r>
          </w:p>
        </w:tc>
        <w:tc>
          <w:tcPr>
            <w:tcW w:w="1256" w:type="dxa"/>
            <w:tcBorders>
              <w:top w:val="single" w:sz="4" w:space="0" w:color="000000"/>
              <w:left w:val="single" w:sz="4" w:space="0" w:color="000000"/>
              <w:bottom w:val="single" w:sz="4" w:space="0" w:color="000000"/>
            </w:tcBorders>
            <w:shd w:val="clear" w:color="auto" w:fill="auto"/>
            <w:vAlign w:val="center"/>
          </w:tcPr>
          <w:p w:rsidR="00BE4B9C" w:rsidRPr="00C74614" w:rsidRDefault="00BE4B9C" w:rsidP="00BE4B9C">
            <w:pPr>
              <w:jc w:val="center"/>
              <w:rPr>
                <w:rFonts w:ascii="Times New Roman" w:hAnsi="Times New Roman" w:cs="Times New Roman"/>
                <w:sz w:val="24"/>
                <w:szCs w:val="24"/>
                <w:lang w:val="de-DE"/>
              </w:rPr>
            </w:pPr>
            <w:r w:rsidRPr="00C74614">
              <w:rPr>
                <w:rFonts w:ascii="Times New Roman" w:hAnsi="Times New Roman" w:cs="Times New Roman"/>
                <w:sz w:val="24"/>
                <w:szCs w:val="24"/>
                <w:lang w:val="de-DE"/>
              </w:rPr>
              <w:t>9</w:t>
            </w:r>
          </w:p>
        </w:tc>
        <w:tc>
          <w:tcPr>
            <w:tcW w:w="3402" w:type="dxa"/>
            <w:tcBorders>
              <w:top w:val="single" w:sz="4" w:space="0" w:color="000000"/>
              <w:left w:val="single" w:sz="4" w:space="0" w:color="000000"/>
              <w:bottom w:val="single" w:sz="4" w:space="0" w:color="000000"/>
            </w:tcBorders>
            <w:shd w:val="clear" w:color="auto" w:fill="auto"/>
            <w:vAlign w:val="center"/>
          </w:tcPr>
          <w:p w:rsidR="00BE4B9C" w:rsidRPr="00C74614" w:rsidRDefault="00BE4B9C" w:rsidP="00BE4B9C">
            <w:pPr>
              <w:snapToGrid w:val="0"/>
              <w:jc w:val="center"/>
              <w:rPr>
                <w:rFonts w:ascii="Times New Roman" w:hAnsi="Times New Roman" w:cs="Times New Roman"/>
                <w:sz w:val="24"/>
                <w:szCs w:val="24"/>
                <w:lang w:val="de-DE"/>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4B9C" w:rsidRPr="00C74614" w:rsidRDefault="00BE4B9C" w:rsidP="00BE4B9C">
            <w:pPr>
              <w:snapToGrid w:val="0"/>
              <w:jc w:val="center"/>
              <w:rPr>
                <w:rFonts w:ascii="Times New Roman" w:hAnsi="Times New Roman" w:cs="Times New Roman"/>
                <w:sz w:val="24"/>
                <w:szCs w:val="24"/>
                <w:lang w:val="de-DE"/>
              </w:rPr>
            </w:pPr>
          </w:p>
        </w:tc>
      </w:tr>
      <w:tr w:rsidR="00BE4B9C" w:rsidTr="00BE4B9C">
        <w:tc>
          <w:tcPr>
            <w:tcW w:w="3860" w:type="dxa"/>
            <w:tcBorders>
              <w:top w:val="single" w:sz="4" w:space="0" w:color="000000"/>
              <w:left w:val="single" w:sz="4" w:space="0" w:color="000000"/>
              <w:bottom w:val="single" w:sz="4" w:space="0" w:color="000000"/>
            </w:tcBorders>
            <w:shd w:val="clear" w:color="auto" w:fill="auto"/>
            <w:vAlign w:val="center"/>
          </w:tcPr>
          <w:p w:rsidR="00BE4B9C" w:rsidRPr="00C74614" w:rsidRDefault="00C74614" w:rsidP="00BE4B9C">
            <w:pPr>
              <w:jc w:val="center"/>
              <w:rPr>
                <w:rFonts w:ascii="Times New Roman" w:hAnsi="Times New Roman" w:cs="Times New Roman"/>
                <w:sz w:val="24"/>
                <w:szCs w:val="24"/>
                <w:lang w:val="de-DE"/>
              </w:rPr>
            </w:pPr>
            <w:r w:rsidRPr="00C74614">
              <w:rPr>
                <w:rFonts w:ascii="Times New Roman" w:hAnsi="Times New Roman" w:cs="Times New Roman"/>
                <w:sz w:val="24"/>
                <w:szCs w:val="24"/>
              </w:rPr>
              <w:t>Просечни интентзитет утицаја</w:t>
            </w:r>
          </w:p>
        </w:tc>
        <w:tc>
          <w:tcPr>
            <w:tcW w:w="1256" w:type="dxa"/>
            <w:tcBorders>
              <w:top w:val="single" w:sz="4" w:space="0" w:color="000000"/>
              <w:left w:val="single" w:sz="4" w:space="0" w:color="000000"/>
              <w:bottom w:val="single" w:sz="4" w:space="0" w:color="000000"/>
            </w:tcBorders>
            <w:shd w:val="clear" w:color="auto" w:fill="auto"/>
          </w:tcPr>
          <w:p w:rsidR="00BE4B9C" w:rsidRPr="00C74614" w:rsidRDefault="00BE4B9C" w:rsidP="00BE4B9C">
            <w:pPr>
              <w:jc w:val="center"/>
              <w:rPr>
                <w:rFonts w:ascii="Times New Roman" w:hAnsi="Times New Roman" w:cs="Times New Roman"/>
                <w:sz w:val="24"/>
                <w:szCs w:val="24"/>
                <w:lang w:val="de-DE"/>
              </w:rPr>
            </w:pPr>
            <w:r w:rsidRPr="00C74614">
              <w:rPr>
                <w:rFonts w:ascii="Times New Roman" w:hAnsi="Times New Roman" w:cs="Times New Roman"/>
                <w:sz w:val="24"/>
                <w:szCs w:val="24"/>
                <w:lang w:val="de-DE"/>
              </w:rPr>
              <w:t>8,6</w:t>
            </w:r>
          </w:p>
        </w:tc>
        <w:tc>
          <w:tcPr>
            <w:tcW w:w="3402" w:type="dxa"/>
            <w:tcBorders>
              <w:top w:val="single" w:sz="4" w:space="0" w:color="000000"/>
              <w:left w:val="single" w:sz="4" w:space="0" w:color="000000"/>
              <w:bottom w:val="single" w:sz="4" w:space="0" w:color="000000"/>
            </w:tcBorders>
            <w:shd w:val="clear" w:color="auto" w:fill="auto"/>
            <w:vAlign w:val="center"/>
          </w:tcPr>
          <w:p w:rsidR="00BE4B9C" w:rsidRPr="00C74614" w:rsidRDefault="00C74614" w:rsidP="00BE4B9C">
            <w:pPr>
              <w:jc w:val="center"/>
              <w:rPr>
                <w:rFonts w:ascii="Times New Roman" w:hAnsi="Times New Roman" w:cs="Times New Roman"/>
                <w:sz w:val="24"/>
                <w:szCs w:val="24"/>
                <w:lang w:val="de-DE"/>
              </w:rPr>
            </w:pPr>
            <w:r w:rsidRPr="00C74614">
              <w:rPr>
                <w:rFonts w:ascii="Times New Roman" w:hAnsi="Times New Roman" w:cs="Times New Roman"/>
                <w:sz w:val="24"/>
                <w:szCs w:val="24"/>
              </w:rPr>
              <w:t>Просечни интентзитет утицаја</w:t>
            </w: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BE4B9C" w:rsidRPr="00C74614" w:rsidRDefault="00BE4B9C" w:rsidP="00BE4B9C">
            <w:pPr>
              <w:jc w:val="center"/>
              <w:rPr>
                <w:rFonts w:ascii="Times New Roman" w:hAnsi="Times New Roman" w:cs="Times New Roman"/>
                <w:sz w:val="24"/>
                <w:szCs w:val="24"/>
              </w:rPr>
            </w:pPr>
            <w:r w:rsidRPr="00C74614">
              <w:rPr>
                <w:rFonts w:ascii="Times New Roman" w:hAnsi="Times New Roman" w:cs="Times New Roman"/>
                <w:sz w:val="24"/>
                <w:szCs w:val="24"/>
                <w:lang w:val="de-DE"/>
              </w:rPr>
              <w:t>8,4</w:t>
            </w:r>
          </w:p>
        </w:tc>
      </w:tr>
    </w:tbl>
    <w:p w:rsidR="00BE4B9C" w:rsidRPr="00A90039" w:rsidRDefault="00FA2E8B" w:rsidP="00BE4B9C">
      <w:pPr>
        <w:rPr>
          <w:rFonts w:ascii="Arial" w:hAnsi="Arial" w:cs="Arial"/>
        </w:rPr>
      </w:pPr>
      <w:r>
        <w:rPr>
          <w:rFonts w:ascii="Arial" w:hAnsi="Arial" w:cs="Arial"/>
        </w:rPr>
        <w:t xml:space="preserve">                                                                     </w:t>
      </w:r>
      <w:r>
        <w:rPr>
          <w:rFonts w:ascii="Times New Roman" w:hAnsi="Times New Roman" w:cs="Times New Roman"/>
          <w:i/>
          <w:sz w:val="24"/>
          <w:szCs w:val="24"/>
        </w:rPr>
        <w:t>Табела бр</w:t>
      </w:r>
      <w:r w:rsidR="00992A74">
        <w:rPr>
          <w:rFonts w:ascii="Times New Roman" w:hAnsi="Times New Roman" w:cs="Times New Roman"/>
          <w:i/>
          <w:sz w:val="24"/>
          <w:szCs w:val="24"/>
        </w:rPr>
        <w:t>.</w:t>
      </w:r>
      <w:r>
        <w:rPr>
          <w:rFonts w:ascii="Times New Roman" w:hAnsi="Times New Roman" w:cs="Times New Roman"/>
          <w:i/>
          <w:sz w:val="24"/>
          <w:szCs w:val="24"/>
        </w:rPr>
        <w:t xml:space="preserve"> 4</w:t>
      </w:r>
      <w:r w:rsidR="00A90039">
        <w:rPr>
          <w:rFonts w:ascii="Times New Roman" w:hAnsi="Times New Roman" w:cs="Times New Roman"/>
          <w:i/>
          <w:sz w:val="24"/>
          <w:szCs w:val="24"/>
        </w:rPr>
        <w:t>0</w:t>
      </w:r>
    </w:p>
    <w:p w:rsidR="00BE4B9C" w:rsidRPr="00603AAE" w:rsidRDefault="00BE4B9C" w:rsidP="007C0AF2">
      <w:pPr>
        <w:spacing w:after="0" w:line="240" w:lineRule="auto"/>
        <w:rPr>
          <w:i/>
          <w:sz w:val="28"/>
          <w:szCs w:val="28"/>
          <w:lang w:val="de-DE"/>
        </w:rPr>
      </w:pPr>
    </w:p>
    <w:p w:rsidR="00BE4B9C" w:rsidRPr="005B0975" w:rsidRDefault="007C0AF2" w:rsidP="007C0AF2">
      <w:pPr>
        <w:suppressAutoHyphens/>
        <w:spacing w:after="0" w:line="240" w:lineRule="auto"/>
        <w:ind w:left="1725"/>
        <w:jc w:val="center"/>
        <w:rPr>
          <w:rFonts w:ascii="Times New Roman" w:hAnsi="Times New Roman" w:cs="Times New Roman"/>
          <w:b/>
          <w:sz w:val="24"/>
          <w:szCs w:val="24"/>
          <w:lang w:val="de-DE"/>
        </w:rPr>
      </w:pPr>
      <w:r>
        <w:rPr>
          <w:rFonts w:ascii="Times New Roman" w:hAnsi="Times New Roman" w:cs="Times New Roman"/>
          <w:b/>
          <w:sz w:val="24"/>
          <w:szCs w:val="24"/>
          <w:lang w:val="de-DE"/>
        </w:rPr>
        <w:t xml:space="preserve">ТАБЕЛА СА ПРОСЕЧНИМ </w:t>
      </w:r>
      <w:r w:rsidR="00BE4B9C" w:rsidRPr="005B0975">
        <w:rPr>
          <w:rFonts w:ascii="Times New Roman" w:hAnsi="Times New Roman" w:cs="Times New Roman"/>
          <w:b/>
          <w:sz w:val="24"/>
          <w:szCs w:val="24"/>
          <w:lang w:val="de-DE"/>
        </w:rPr>
        <w:t>ОЦЕНАМА</w:t>
      </w:r>
    </w:p>
    <w:p w:rsidR="00BE4B9C" w:rsidRDefault="00BE4B9C" w:rsidP="007C0AF2">
      <w:pPr>
        <w:spacing w:after="0" w:line="240" w:lineRule="auto"/>
        <w:rPr>
          <w:rFonts w:ascii="Arial" w:hAnsi="Arial" w:cs="Arial"/>
          <w:lang w:val="de-DE"/>
        </w:rPr>
      </w:pPr>
    </w:p>
    <w:p w:rsidR="00BE4B9C" w:rsidRDefault="00BE4B9C" w:rsidP="007C0AF2">
      <w:pPr>
        <w:spacing w:after="0"/>
        <w:rPr>
          <w:rFonts w:ascii="Arial" w:hAnsi="Arial" w:cs="Arial"/>
          <w:lang w:val="de-DE"/>
        </w:rPr>
      </w:pPr>
    </w:p>
    <w:tbl>
      <w:tblPr>
        <w:tblW w:w="0" w:type="auto"/>
        <w:tblInd w:w="-5" w:type="dxa"/>
        <w:tblLayout w:type="fixed"/>
        <w:tblLook w:val="0000"/>
      </w:tblPr>
      <w:tblGrid>
        <w:gridCol w:w="1772"/>
        <w:gridCol w:w="1936"/>
        <w:gridCol w:w="2160"/>
        <w:gridCol w:w="2160"/>
        <w:gridCol w:w="2302"/>
      </w:tblGrid>
      <w:tr w:rsidR="00BE4B9C" w:rsidTr="00BE4B9C">
        <w:trPr>
          <w:trHeight w:val="460"/>
        </w:trPr>
        <w:tc>
          <w:tcPr>
            <w:tcW w:w="1772" w:type="dxa"/>
            <w:tcBorders>
              <w:top w:val="single" w:sz="4" w:space="0" w:color="000000"/>
              <w:left w:val="single" w:sz="4" w:space="0" w:color="000000"/>
              <w:bottom w:val="single" w:sz="4" w:space="0" w:color="000000"/>
            </w:tcBorders>
            <w:shd w:val="clear" w:color="auto" w:fill="auto"/>
          </w:tcPr>
          <w:p w:rsidR="00BE4B9C" w:rsidRPr="00DC291B" w:rsidRDefault="00BE4B9C" w:rsidP="00BE4B9C">
            <w:pPr>
              <w:snapToGrid w:val="0"/>
              <w:rPr>
                <w:rFonts w:ascii="Times New Roman" w:hAnsi="Times New Roman" w:cs="Times New Roman"/>
                <w:sz w:val="24"/>
                <w:szCs w:val="24"/>
                <w:lang w:val="de-DE"/>
              </w:rPr>
            </w:pPr>
          </w:p>
        </w:tc>
        <w:tc>
          <w:tcPr>
            <w:tcW w:w="1936" w:type="dxa"/>
            <w:tcBorders>
              <w:top w:val="single" w:sz="4" w:space="0" w:color="000000"/>
              <w:left w:val="single" w:sz="4" w:space="0" w:color="000000"/>
              <w:bottom w:val="single" w:sz="4" w:space="0" w:color="000000"/>
            </w:tcBorders>
            <w:shd w:val="clear" w:color="auto" w:fill="auto"/>
          </w:tcPr>
          <w:p w:rsidR="00BE4B9C" w:rsidRPr="00DC291B" w:rsidRDefault="00C74614" w:rsidP="00C74614">
            <w:pPr>
              <w:rPr>
                <w:rFonts w:ascii="Times New Roman" w:hAnsi="Times New Roman" w:cs="Times New Roman"/>
                <w:b/>
                <w:sz w:val="24"/>
                <w:szCs w:val="24"/>
              </w:rPr>
            </w:pPr>
            <w:r w:rsidRPr="00DC291B">
              <w:rPr>
                <w:rFonts w:ascii="Times New Roman" w:hAnsi="Times New Roman" w:cs="Times New Roman"/>
                <w:b/>
                <w:sz w:val="24"/>
                <w:szCs w:val="24"/>
              </w:rPr>
              <w:t>Снага</w:t>
            </w:r>
            <w:r w:rsidR="00BE4B9C" w:rsidRPr="00DC291B">
              <w:rPr>
                <w:rFonts w:ascii="Times New Roman" w:hAnsi="Times New Roman" w:cs="Times New Roman"/>
                <w:b/>
                <w:sz w:val="24"/>
                <w:szCs w:val="24"/>
                <w:lang w:val="de-DE"/>
              </w:rPr>
              <w:t xml:space="preserve"> x </w:t>
            </w:r>
            <w:r w:rsidRPr="00DC291B">
              <w:rPr>
                <w:rFonts w:ascii="Times New Roman" w:hAnsi="Times New Roman" w:cs="Times New Roman"/>
                <w:b/>
                <w:sz w:val="24"/>
                <w:szCs w:val="24"/>
              </w:rPr>
              <w:t>Шансе</w:t>
            </w:r>
          </w:p>
        </w:tc>
        <w:tc>
          <w:tcPr>
            <w:tcW w:w="2160" w:type="dxa"/>
            <w:tcBorders>
              <w:top w:val="single" w:sz="4" w:space="0" w:color="000000"/>
              <w:left w:val="single" w:sz="4" w:space="0" w:color="000000"/>
              <w:bottom w:val="single" w:sz="4" w:space="0" w:color="000000"/>
            </w:tcBorders>
            <w:shd w:val="clear" w:color="auto" w:fill="auto"/>
          </w:tcPr>
          <w:p w:rsidR="00BE4B9C" w:rsidRPr="00DC291B" w:rsidRDefault="00C74614" w:rsidP="005B0975">
            <w:pPr>
              <w:rPr>
                <w:rFonts w:ascii="Times New Roman" w:hAnsi="Times New Roman" w:cs="Times New Roman"/>
                <w:b/>
                <w:sz w:val="24"/>
                <w:szCs w:val="24"/>
              </w:rPr>
            </w:pPr>
            <w:r w:rsidRPr="00DC291B">
              <w:rPr>
                <w:rFonts w:ascii="Times New Roman" w:hAnsi="Times New Roman" w:cs="Times New Roman"/>
                <w:b/>
                <w:sz w:val="24"/>
                <w:szCs w:val="24"/>
              </w:rPr>
              <w:t>Снага</w:t>
            </w:r>
            <w:r w:rsidR="00BE4B9C" w:rsidRPr="00DC291B">
              <w:rPr>
                <w:rFonts w:ascii="Times New Roman" w:hAnsi="Times New Roman" w:cs="Times New Roman"/>
                <w:b/>
                <w:sz w:val="24"/>
                <w:szCs w:val="24"/>
                <w:lang w:val="de-DE"/>
              </w:rPr>
              <w:t xml:space="preserve"> x </w:t>
            </w:r>
            <w:r w:rsidR="005B0975" w:rsidRPr="00DC291B">
              <w:rPr>
                <w:rFonts w:ascii="Times New Roman" w:hAnsi="Times New Roman" w:cs="Times New Roman"/>
                <w:b/>
                <w:sz w:val="24"/>
                <w:szCs w:val="24"/>
              </w:rPr>
              <w:t>Претње</w:t>
            </w:r>
          </w:p>
        </w:tc>
        <w:tc>
          <w:tcPr>
            <w:tcW w:w="2160" w:type="dxa"/>
            <w:tcBorders>
              <w:top w:val="single" w:sz="4" w:space="0" w:color="000000"/>
              <w:left w:val="single" w:sz="4" w:space="0" w:color="000000"/>
              <w:bottom w:val="single" w:sz="4" w:space="0" w:color="000000"/>
            </w:tcBorders>
            <w:shd w:val="clear" w:color="auto" w:fill="auto"/>
          </w:tcPr>
          <w:p w:rsidR="00BE4B9C" w:rsidRPr="00DC291B" w:rsidRDefault="005B0975" w:rsidP="00BE4B9C">
            <w:pPr>
              <w:rPr>
                <w:rFonts w:ascii="Times New Roman" w:hAnsi="Times New Roman" w:cs="Times New Roman"/>
                <w:b/>
                <w:sz w:val="24"/>
                <w:szCs w:val="24"/>
                <w:lang w:val="de-DE"/>
              </w:rPr>
            </w:pPr>
            <w:r w:rsidRPr="00DC291B">
              <w:rPr>
                <w:rFonts w:ascii="Times New Roman" w:hAnsi="Times New Roman" w:cs="Times New Roman"/>
                <w:b/>
                <w:sz w:val="24"/>
                <w:szCs w:val="24"/>
              </w:rPr>
              <w:t>Слабости</w:t>
            </w:r>
            <w:r w:rsidR="00BE4B9C" w:rsidRPr="00DC291B">
              <w:rPr>
                <w:rFonts w:ascii="Times New Roman" w:hAnsi="Times New Roman" w:cs="Times New Roman"/>
                <w:b/>
                <w:sz w:val="24"/>
                <w:szCs w:val="24"/>
                <w:lang w:val="de-DE"/>
              </w:rPr>
              <w:t xml:space="preserve"> x </w:t>
            </w:r>
            <w:r w:rsidR="00C74614" w:rsidRPr="00DC291B">
              <w:rPr>
                <w:rFonts w:ascii="Times New Roman" w:hAnsi="Times New Roman" w:cs="Times New Roman"/>
                <w:b/>
                <w:sz w:val="24"/>
                <w:szCs w:val="24"/>
              </w:rPr>
              <w:t>Шансе</w:t>
            </w:r>
          </w:p>
        </w:tc>
        <w:tc>
          <w:tcPr>
            <w:tcW w:w="2302" w:type="dxa"/>
            <w:tcBorders>
              <w:top w:val="single" w:sz="4" w:space="0" w:color="000000"/>
              <w:left w:val="single" w:sz="4" w:space="0" w:color="000000"/>
              <w:bottom w:val="single" w:sz="4" w:space="0" w:color="000000"/>
              <w:right w:val="single" w:sz="4" w:space="0" w:color="000000"/>
            </w:tcBorders>
            <w:shd w:val="clear" w:color="auto" w:fill="auto"/>
          </w:tcPr>
          <w:p w:rsidR="00BE4B9C" w:rsidRPr="00DC291B" w:rsidRDefault="005B0975" w:rsidP="005B0975">
            <w:pPr>
              <w:rPr>
                <w:rFonts w:ascii="Times New Roman" w:hAnsi="Times New Roman" w:cs="Times New Roman"/>
                <w:sz w:val="24"/>
                <w:szCs w:val="24"/>
              </w:rPr>
            </w:pPr>
            <w:r w:rsidRPr="00DC291B">
              <w:rPr>
                <w:rFonts w:ascii="Times New Roman" w:hAnsi="Times New Roman" w:cs="Times New Roman"/>
                <w:b/>
                <w:sz w:val="24"/>
                <w:szCs w:val="24"/>
              </w:rPr>
              <w:t>Слабости</w:t>
            </w:r>
            <w:r w:rsidR="00BE4B9C" w:rsidRPr="00DC291B">
              <w:rPr>
                <w:rFonts w:ascii="Times New Roman" w:hAnsi="Times New Roman" w:cs="Times New Roman"/>
                <w:b/>
                <w:sz w:val="24"/>
                <w:szCs w:val="24"/>
                <w:lang w:val="de-DE"/>
              </w:rPr>
              <w:t xml:space="preserve"> x </w:t>
            </w:r>
            <w:r w:rsidRPr="00DC291B">
              <w:rPr>
                <w:rFonts w:ascii="Times New Roman" w:hAnsi="Times New Roman" w:cs="Times New Roman"/>
                <w:b/>
                <w:sz w:val="24"/>
                <w:szCs w:val="24"/>
              </w:rPr>
              <w:t>Претње</w:t>
            </w:r>
          </w:p>
        </w:tc>
      </w:tr>
      <w:tr w:rsidR="00BE4B9C" w:rsidTr="00BE4B9C">
        <w:trPr>
          <w:trHeight w:val="526"/>
        </w:trPr>
        <w:tc>
          <w:tcPr>
            <w:tcW w:w="1772" w:type="dxa"/>
            <w:tcBorders>
              <w:top w:val="single" w:sz="4" w:space="0" w:color="000000"/>
              <w:left w:val="single" w:sz="4" w:space="0" w:color="000000"/>
              <w:bottom w:val="single" w:sz="4" w:space="0" w:color="000000"/>
            </w:tcBorders>
            <w:shd w:val="clear" w:color="auto" w:fill="auto"/>
          </w:tcPr>
          <w:p w:rsidR="00BE4B9C" w:rsidRPr="00DC291B" w:rsidRDefault="00C74614" w:rsidP="00BE4B9C">
            <w:pPr>
              <w:rPr>
                <w:rFonts w:ascii="Times New Roman" w:hAnsi="Times New Roman" w:cs="Times New Roman"/>
                <w:sz w:val="24"/>
                <w:szCs w:val="24"/>
              </w:rPr>
            </w:pPr>
            <w:r w:rsidRPr="00DC291B">
              <w:rPr>
                <w:rFonts w:ascii="Times New Roman" w:hAnsi="Times New Roman" w:cs="Times New Roman"/>
                <w:sz w:val="24"/>
                <w:szCs w:val="24"/>
              </w:rPr>
              <w:t>Производ</w:t>
            </w:r>
          </w:p>
        </w:tc>
        <w:tc>
          <w:tcPr>
            <w:tcW w:w="1936" w:type="dxa"/>
            <w:tcBorders>
              <w:top w:val="single" w:sz="4" w:space="0" w:color="000000"/>
              <w:left w:val="single" w:sz="4" w:space="0" w:color="000000"/>
              <w:bottom w:val="single" w:sz="4" w:space="0" w:color="000000"/>
            </w:tcBorders>
            <w:shd w:val="clear" w:color="auto" w:fill="auto"/>
          </w:tcPr>
          <w:p w:rsidR="00BE4B9C" w:rsidRPr="00DC291B" w:rsidRDefault="00BE4B9C" w:rsidP="00BE4B9C">
            <w:pPr>
              <w:rPr>
                <w:rFonts w:ascii="Times New Roman" w:hAnsi="Times New Roman" w:cs="Times New Roman"/>
                <w:sz w:val="24"/>
                <w:szCs w:val="24"/>
                <w:lang w:val="de-DE"/>
              </w:rPr>
            </w:pPr>
            <w:r w:rsidRPr="00DC291B">
              <w:rPr>
                <w:rFonts w:ascii="Times New Roman" w:hAnsi="Times New Roman" w:cs="Times New Roman"/>
                <w:sz w:val="24"/>
                <w:szCs w:val="24"/>
                <w:lang w:val="de-DE"/>
              </w:rPr>
              <w:t>80,84</w:t>
            </w:r>
          </w:p>
        </w:tc>
        <w:tc>
          <w:tcPr>
            <w:tcW w:w="2160" w:type="dxa"/>
            <w:tcBorders>
              <w:top w:val="single" w:sz="4" w:space="0" w:color="000000"/>
              <w:left w:val="single" w:sz="4" w:space="0" w:color="000000"/>
              <w:bottom w:val="single" w:sz="4" w:space="0" w:color="000000"/>
            </w:tcBorders>
            <w:shd w:val="clear" w:color="auto" w:fill="auto"/>
          </w:tcPr>
          <w:p w:rsidR="00BE4B9C" w:rsidRPr="00DC291B" w:rsidRDefault="00BE4B9C" w:rsidP="00BE4B9C">
            <w:pPr>
              <w:rPr>
                <w:rFonts w:ascii="Times New Roman" w:hAnsi="Times New Roman" w:cs="Times New Roman"/>
                <w:sz w:val="24"/>
                <w:szCs w:val="24"/>
                <w:lang w:val="de-DE"/>
              </w:rPr>
            </w:pPr>
            <w:r w:rsidRPr="00DC291B">
              <w:rPr>
                <w:rFonts w:ascii="Times New Roman" w:hAnsi="Times New Roman" w:cs="Times New Roman"/>
                <w:sz w:val="24"/>
                <w:szCs w:val="24"/>
                <w:lang w:val="de-DE"/>
              </w:rPr>
              <w:t>78,96</w:t>
            </w:r>
          </w:p>
        </w:tc>
        <w:tc>
          <w:tcPr>
            <w:tcW w:w="2160" w:type="dxa"/>
            <w:tcBorders>
              <w:top w:val="single" w:sz="4" w:space="0" w:color="000000"/>
              <w:left w:val="single" w:sz="4" w:space="0" w:color="000000"/>
              <w:bottom w:val="single" w:sz="4" w:space="0" w:color="000000"/>
            </w:tcBorders>
            <w:shd w:val="clear" w:color="auto" w:fill="auto"/>
          </w:tcPr>
          <w:p w:rsidR="00BE4B9C" w:rsidRPr="00DC291B" w:rsidRDefault="00BE4B9C" w:rsidP="00BE4B9C">
            <w:pPr>
              <w:rPr>
                <w:rFonts w:ascii="Times New Roman" w:hAnsi="Times New Roman" w:cs="Times New Roman"/>
                <w:sz w:val="24"/>
                <w:szCs w:val="24"/>
                <w:lang w:val="de-DE"/>
              </w:rPr>
            </w:pPr>
            <w:r w:rsidRPr="00DC291B">
              <w:rPr>
                <w:rFonts w:ascii="Times New Roman" w:hAnsi="Times New Roman" w:cs="Times New Roman"/>
                <w:sz w:val="24"/>
                <w:szCs w:val="24"/>
                <w:lang w:val="de-DE"/>
              </w:rPr>
              <w:t>68,8</w:t>
            </w:r>
          </w:p>
        </w:tc>
        <w:tc>
          <w:tcPr>
            <w:tcW w:w="2302" w:type="dxa"/>
            <w:tcBorders>
              <w:top w:val="single" w:sz="4" w:space="0" w:color="000000"/>
              <w:left w:val="single" w:sz="4" w:space="0" w:color="000000"/>
              <w:bottom w:val="single" w:sz="4" w:space="0" w:color="000000"/>
              <w:right w:val="single" w:sz="4" w:space="0" w:color="000000"/>
            </w:tcBorders>
            <w:shd w:val="clear" w:color="auto" w:fill="auto"/>
          </w:tcPr>
          <w:p w:rsidR="00BE4B9C" w:rsidRPr="00DC291B" w:rsidRDefault="00BE4B9C" w:rsidP="00BE4B9C">
            <w:pPr>
              <w:rPr>
                <w:rFonts w:ascii="Times New Roman" w:hAnsi="Times New Roman" w:cs="Times New Roman"/>
                <w:sz w:val="24"/>
                <w:szCs w:val="24"/>
              </w:rPr>
            </w:pPr>
            <w:r w:rsidRPr="00DC291B">
              <w:rPr>
                <w:rFonts w:ascii="Times New Roman" w:hAnsi="Times New Roman" w:cs="Times New Roman"/>
                <w:sz w:val="24"/>
                <w:szCs w:val="24"/>
                <w:lang w:val="de-DE"/>
              </w:rPr>
              <w:t>67,2</w:t>
            </w:r>
          </w:p>
        </w:tc>
      </w:tr>
    </w:tbl>
    <w:p w:rsidR="00BE4B9C" w:rsidRPr="00A90039" w:rsidRDefault="00FA2E8B" w:rsidP="00BE4B9C">
      <w:r>
        <w:rPr>
          <w:rFonts w:ascii="Times New Roman" w:hAnsi="Times New Roman" w:cs="Times New Roman"/>
          <w:i/>
          <w:sz w:val="24"/>
          <w:szCs w:val="24"/>
        </w:rPr>
        <w:t xml:space="preserve">                                                     Табела бр</w:t>
      </w:r>
      <w:r w:rsidR="00992A74">
        <w:rPr>
          <w:rFonts w:ascii="Times New Roman" w:hAnsi="Times New Roman" w:cs="Times New Roman"/>
          <w:i/>
          <w:sz w:val="24"/>
          <w:szCs w:val="24"/>
        </w:rPr>
        <w:t>.</w:t>
      </w:r>
      <w:r>
        <w:rPr>
          <w:rFonts w:ascii="Times New Roman" w:hAnsi="Times New Roman" w:cs="Times New Roman"/>
          <w:i/>
          <w:sz w:val="24"/>
          <w:szCs w:val="24"/>
        </w:rPr>
        <w:t xml:space="preserve"> </w:t>
      </w:r>
      <w:r w:rsidR="00992A74">
        <w:rPr>
          <w:rFonts w:ascii="Times New Roman" w:hAnsi="Times New Roman" w:cs="Times New Roman"/>
          <w:i/>
          <w:sz w:val="24"/>
          <w:szCs w:val="24"/>
        </w:rPr>
        <w:t>4</w:t>
      </w:r>
      <w:r w:rsidR="00A90039">
        <w:rPr>
          <w:rFonts w:ascii="Times New Roman" w:hAnsi="Times New Roman" w:cs="Times New Roman"/>
          <w:i/>
          <w:sz w:val="24"/>
          <w:szCs w:val="24"/>
        </w:rPr>
        <w:t>1</w:t>
      </w:r>
    </w:p>
    <w:p w:rsidR="007C0AF2" w:rsidRPr="007C0AF2" w:rsidRDefault="007C0AF2" w:rsidP="00BE4B9C"/>
    <w:p w:rsidR="00BE4B9C" w:rsidRPr="005B0975" w:rsidRDefault="00BE4B9C" w:rsidP="00BE4B9C">
      <w:pPr>
        <w:suppressAutoHyphens/>
        <w:spacing w:after="0" w:line="240" w:lineRule="auto"/>
        <w:ind w:left="1725"/>
        <w:rPr>
          <w:rFonts w:ascii="Times New Roman" w:hAnsi="Times New Roman" w:cs="Times New Roman"/>
          <w:b/>
          <w:sz w:val="24"/>
          <w:szCs w:val="24"/>
        </w:rPr>
      </w:pPr>
      <w:r w:rsidRPr="00603AAE">
        <w:rPr>
          <w:b/>
          <w:i/>
          <w:sz w:val="28"/>
          <w:szCs w:val="28"/>
        </w:rPr>
        <w:t xml:space="preserve"> </w:t>
      </w:r>
      <w:r w:rsidRPr="005B0975">
        <w:rPr>
          <w:rFonts w:ascii="Times New Roman" w:hAnsi="Times New Roman" w:cs="Times New Roman"/>
          <w:b/>
          <w:sz w:val="24"/>
          <w:szCs w:val="24"/>
        </w:rPr>
        <w:t>ПОЛИГОН  СТРАТЕГИЈЕ  НАКОН  ОЦЕЊИВАЊА</w:t>
      </w:r>
    </w:p>
    <w:p w:rsidR="00BE4B9C" w:rsidRPr="005B0975" w:rsidRDefault="00BE4B9C" w:rsidP="00BE4B9C">
      <w:pPr>
        <w:rPr>
          <w:rFonts w:ascii="Times New Roman" w:hAnsi="Times New Roman" w:cs="Times New Roman"/>
          <w:b/>
          <w:sz w:val="24"/>
          <w:szCs w:val="24"/>
        </w:rPr>
      </w:pPr>
    </w:p>
    <w:p w:rsidR="00BE4B9C" w:rsidRPr="00FA2E8B" w:rsidRDefault="00BE4B9C" w:rsidP="00BE4B9C">
      <w:pPr>
        <w:rPr>
          <w:rFonts w:ascii="Times New Roman" w:hAnsi="Times New Roman" w:cs="Times New Roman"/>
          <w:sz w:val="24"/>
          <w:szCs w:val="24"/>
        </w:rPr>
      </w:pPr>
      <w:r w:rsidRPr="005B0975">
        <w:rPr>
          <w:rFonts w:ascii="Times New Roman" w:hAnsi="Times New Roman" w:cs="Times New Roman"/>
          <w:sz w:val="24"/>
          <w:szCs w:val="24"/>
          <w:lang w:val="de-DE"/>
        </w:rPr>
        <w:t>Полигон стратегија SWOT анализе</w:t>
      </w:r>
      <w:r w:rsidR="00FA2E8B">
        <w:rPr>
          <w:rFonts w:ascii="Times New Roman" w:hAnsi="Times New Roman" w:cs="Times New Roman"/>
          <w:sz w:val="24"/>
          <w:szCs w:val="24"/>
        </w:rPr>
        <w:t>:</w:t>
      </w:r>
    </w:p>
    <w:p w:rsidR="00BE4B9C" w:rsidRPr="007C0AF2" w:rsidRDefault="00BE4B9C" w:rsidP="00BE4B9C">
      <w:pPr>
        <w:rPr>
          <w:rFonts w:ascii="Arial" w:hAnsi="Arial" w:cs="Arial"/>
          <w:lang w:eastAsia="en-GB"/>
        </w:rPr>
      </w:pPr>
      <w:r>
        <w:rPr>
          <w:noProof/>
          <w:lang w:eastAsia="en-GB"/>
        </w:rPr>
        <w:drawing>
          <wp:anchor distT="0" distB="0" distL="114935" distR="114935" simplePos="0" relativeHeight="251659264" behindDoc="1" locked="0" layoutInCell="1" allowOverlap="1">
            <wp:simplePos x="0" y="0"/>
            <wp:positionH relativeFrom="column">
              <wp:posOffset>-617220</wp:posOffset>
            </wp:positionH>
            <wp:positionV relativeFrom="paragraph">
              <wp:posOffset>165100</wp:posOffset>
            </wp:positionV>
            <wp:extent cx="6857365" cy="4895215"/>
            <wp:effectExtent l="0" t="0" r="635" b="635"/>
            <wp:wrapTight wrapText="bothSides">
              <wp:wrapPolygon edited="0">
                <wp:start x="0" y="0"/>
                <wp:lineTo x="0" y="21519"/>
                <wp:lineTo x="21542" y="21519"/>
                <wp:lineTo x="2154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7365" cy="4895215"/>
                    </a:xfrm>
                    <a:prstGeom prst="rect">
                      <a:avLst/>
                    </a:prstGeom>
                    <a:solidFill>
                      <a:srgbClr val="FFFFFF"/>
                    </a:solidFill>
                    <a:ln>
                      <a:noFill/>
                    </a:ln>
                  </pic:spPr>
                </pic:pic>
              </a:graphicData>
            </a:graphic>
          </wp:anchor>
        </w:drawing>
      </w:r>
    </w:p>
    <w:p w:rsidR="00BE4B9C" w:rsidRPr="00A90039" w:rsidRDefault="00DF6793" w:rsidP="007C0AF2">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Графикон бр</w:t>
      </w:r>
      <w:r w:rsidR="00C12EEA">
        <w:rPr>
          <w:rFonts w:ascii="Times New Roman" w:hAnsi="Times New Roman" w:cs="Times New Roman"/>
          <w:i/>
          <w:sz w:val="24"/>
          <w:szCs w:val="24"/>
        </w:rPr>
        <w:t>.</w:t>
      </w:r>
      <w:r w:rsidR="00A90039">
        <w:rPr>
          <w:rFonts w:ascii="Times New Roman" w:hAnsi="Times New Roman" w:cs="Times New Roman"/>
          <w:i/>
          <w:sz w:val="24"/>
          <w:szCs w:val="24"/>
        </w:rPr>
        <w:t xml:space="preserve"> 27</w:t>
      </w:r>
    </w:p>
    <w:p w:rsidR="007C0AF2" w:rsidRDefault="007C0AF2" w:rsidP="007C0AF2">
      <w:pPr>
        <w:spacing w:after="0" w:line="240" w:lineRule="auto"/>
        <w:jc w:val="both"/>
        <w:rPr>
          <w:rFonts w:ascii="Arial" w:hAnsi="Arial" w:cs="Arial"/>
        </w:rPr>
      </w:pPr>
    </w:p>
    <w:p w:rsidR="00A90039" w:rsidRDefault="00BE4B9C" w:rsidP="007C0AF2">
      <w:pPr>
        <w:spacing w:after="0" w:line="240" w:lineRule="auto"/>
        <w:jc w:val="both"/>
        <w:rPr>
          <w:rFonts w:ascii="Times New Roman" w:hAnsi="Times New Roman" w:cs="Times New Roman"/>
          <w:sz w:val="24"/>
          <w:szCs w:val="24"/>
        </w:rPr>
      </w:pPr>
      <w:r w:rsidRPr="00BE4B9C">
        <w:rPr>
          <w:rFonts w:ascii="Times New Roman" w:hAnsi="Times New Roman" w:cs="Times New Roman"/>
          <w:sz w:val="24"/>
          <w:szCs w:val="24"/>
          <w:lang w:val="de-DE"/>
        </w:rPr>
        <w:lastRenderedPageBreak/>
        <w:t>Комбинованим посматрањем прилика и претњи са слабостима и снагама, идентификујемо могуће развојне стратешке ситуације из којих</w:t>
      </w:r>
      <w:r w:rsidRPr="00BE4B9C">
        <w:rPr>
          <w:rFonts w:ascii="Times New Roman" w:hAnsi="Times New Roman" w:cs="Times New Roman"/>
          <w:sz w:val="24"/>
          <w:szCs w:val="24"/>
        </w:rPr>
        <w:t xml:space="preserve"> </w:t>
      </w:r>
      <w:r w:rsidRPr="00BE4B9C">
        <w:rPr>
          <w:rFonts w:ascii="Times New Roman" w:hAnsi="Times New Roman" w:cs="Times New Roman"/>
          <w:sz w:val="24"/>
          <w:szCs w:val="24"/>
          <w:lang w:val="de-DE"/>
        </w:rPr>
        <w:t xml:space="preserve">произлазе и могуће стратегије понашања у будућности. </w:t>
      </w:r>
    </w:p>
    <w:p w:rsidR="00BE4B9C" w:rsidRPr="00BE4B9C" w:rsidRDefault="00BE4B9C" w:rsidP="007C0AF2">
      <w:pPr>
        <w:spacing w:after="0" w:line="240" w:lineRule="auto"/>
        <w:jc w:val="both"/>
        <w:rPr>
          <w:rFonts w:ascii="Times New Roman" w:hAnsi="Times New Roman" w:cs="Times New Roman"/>
          <w:sz w:val="24"/>
          <w:szCs w:val="24"/>
          <w:lang w:val="de-DE"/>
        </w:rPr>
      </w:pPr>
      <w:r w:rsidRPr="00BE4B9C">
        <w:rPr>
          <w:rFonts w:ascii="Times New Roman" w:hAnsi="Times New Roman" w:cs="Times New Roman"/>
          <w:sz w:val="24"/>
          <w:szCs w:val="24"/>
          <w:lang w:val="de-DE"/>
        </w:rPr>
        <w:t>Стратегије које се могу користити:</w:t>
      </w:r>
    </w:p>
    <w:p w:rsidR="00BE4B9C" w:rsidRPr="00BE4B9C" w:rsidRDefault="00BE4B9C" w:rsidP="007C0AF2">
      <w:pPr>
        <w:spacing w:after="0" w:line="240" w:lineRule="auto"/>
        <w:jc w:val="both"/>
        <w:rPr>
          <w:rFonts w:ascii="Times New Roman" w:hAnsi="Times New Roman" w:cs="Times New Roman"/>
          <w:sz w:val="24"/>
          <w:szCs w:val="24"/>
          <w:lang w:val="de-DE"/>
        </w:rPr>
      </w:pPr>
      <w:r w:rsidRPr="00BE4B9C">
        <w:rPr>
          <w:rFonts w:ascii="Times New Roman" w:hAnsi="Times New Roman" w:cs="Times New Roman"/>
          <w:b/>
          <w:sz w:val="24"/>
          <w:szCs w:val="24"/>
          <w:lang w:val="de-DE"/>
        </w:rPr>
        <w:t>Макси-макси стратегија (SO)</w:t>
      </w:r>
      <w:r w:rsidRPr="00BE4B9C">
        <w:rPr>
          <w:rFonts w:ascii="Times New Roman" w:hAnsi="Times New Roman" w:cs="Times New Roman"/>
          <w:sz w:val="24"/>
          <w:szCs w:val="24"/>
          <w:lang w:val="de-DE"/>
        </w:rPr>
        <w:t xml:space="preserve"> - </w:t>
      </w:r>
      <w:r w:rsidR="004021D4">
        <w:rPr>
          <w:rFonts w:ascii="Times New Roman" w:hAnsi="Times New Roman" w:cs="Times New Roman"/>
          <w:sz w:val="24"/>
          <w:szCs w:val="24"/>
        </w:rPr>
        <w:t>ЈЛС</w:t>
      </w:r>
      <w:r w:rsidRPr="00BE4B9C">
        <w:rPr>
          <w:rFonts w:ascii="Times New Roman" w:hAnsi="Times New Roman" w:cs="Times New Roman"/>
          <w:sz w:val="24"/>
          <w:szCs w:val="24"/>
          <w:lang w:val="de-DE"/>
        </w:rPr>
        <w:t xml:space="preserve"> располаже с</w:t>
      </w:r>
      <w:r w:rsidR="004021D4">
        <w:rPr>
          <w:rFonts w:ascii="Times New Roman" w:hAnsi="Times New Roman" w:cs="Times New Roman"/>
          <w:sz w:val="24"/>
          <w:szCs w:val="24"/>
        </w:rPr>
        <w:t>а</w:t>
      </w:r>
      <w:r w:rsidRPr="00BE4B9C">
        <w:rPr>
          <w:rFonts w:ascii="Times New Roman" w:hAnsi="Times New Roman" w:cs="Times New Roman"/>
          <w:sz w:val="24"/>
          <w:szCs w:val="24"/>
          <w:lang w:val="de-DE"/>
        </w:rPr>
        <w:t xml:space="preserve"> јаким снагама и налази се у потстицајном окружењу; </w:t>
      </w:r>
      <w:r w:rsidR="004021D4">
        <w:rPr>
          <w:rFonts w:ascii="Times New Roman" w:hAnsi="Times New Roman" w:cs="Times New Roman"/>
          <w:sz w:val="24"/>
          <w:szCs w:val="24"/>
        </w:rPr>
        <w:t>ЈЛС</w:t>
      </w:r>
      <w:r w:rsidRPr="00BE4B9C">
        <w:rPr>
          <w:rFonts w:ascii="Times New Roman" w:hAnsi="Times New Roman" w:cs="Times New Roman"/>
          <w:sz w:val="24"/>
          <w:szCs w:val="24"/>
          <w:lang w:val="de-DE"/>
        </w:rPr>
        <w:t xml:space="preserve"> треба развијати снаге и искориштћавати повољне прилике у окружењу;</w:t>
      </w:r>
    </w:p>
    <w:p w:rsidR="00BE4B9C" w:rsidRPr="00BE4B9C" w:rsidRDefault="00BE4B9C" w:rsidP="007C0AF2">
      <w:pPr>
        <w:spacing w:after="0" w:line="240" w:lineRule="auto"/>
        <w:jc w:val="both"/>
        <w:rPr>
          <w:rFonts w:ascii="Times New Roman" w:hAnsi="Times New Roman" w:cs="Times New Roman"/>
          <w:sz w:val="24"/>
          <w:szCs w:val="24"/>
          <w:lang w:val="de-DE"/>
        </w:rPr>
      </w:pPr>
      <w:r w:rsidRPr="00BE4B9C">
        <w:rPr>
          <w:rFonts w:ascii="Times New Roman" w:hAnsi="Times New Roman" w:cs="Times New Roman"/>
          <w:b/>
          <w:sz w:val="24"/>
          <w:szCs w:val="24"/>
          <w:lang w:val="de-DE"/>
        </w:rPr>
        <w:t>Макси-мини (ST)</w:t>
      </w:r>
      <w:r w:rsidRPr="00BE4B9C">
        <w:rPr>
          <w:rFonts w:ascii="Times New Roman" w:hAnsi="Times New Roman" w:cs="Times New Roman"/>
          <w:sz w:val="24"/>
          <w:szCs w:val="24"/>
          <w:lang w:val="de-DE"/>
        </w:rPr>
        <w:t xml:space="preserve"> - </w:t>
      </w:r>
      <w:r w:rsidR="004021D4">
        <w:rPr>
          <w:rFonts w:ascii="Times New Roman" w:hAnsi="Times New Roman" w:cs="Times New Roman"/>
          <w:sz w:val="24"/>
          <w:szCs w:val="24"/>
        </w:rPr>
        <w:t>ЈЛС</w:t>
      </w:r>
      <w:r w:rsidRPr="00BE4B9C">
        <w:rPr>
          <w:rFonts w:ascii="Times New Roman" w:hAnsi="Times New Roman" w:cs="Times New Roman"/>
          <w:sz w:val="24"/>
          <w:szCs w:val="24"/>
          <w:lang w:val="de-DE"/>
        </w:rPr>
        <w:t xml:space="preserve"> располаже с јаким снагама </w:t>
      </w:r>
      <w:r w:rsidR="004021D4">
        <w:rPr>
          <w:rFonts w:ascii="Times New Roman" w:hAnsi="Times New Roman" w:cs="Times New Roman"/>
          <w:sz w:val="24"/>
          <w:szCs w:val="24"/>
        </w:rPr>
        <w:t xml:space="preserve">и </w:t>
      </w:r>
      <w:r w:rsidRPr="00BE4B9C">
        <w:rPr>
          <w:rFonts w:ascii="Times New Roman" w:hAnsi="Times New Roman" w:cs="Times New Roman"/>
          <w:sz w:val="24"/>
          <w:szCs w:val="24"/>
          <w:lang w:val="de-DE"/>
        </w:rPr>
        <w:t xml:space="preserve">у неповољном </w:t>
      </w:r>
      <w:r w:rsidRPr="00BE4B9C">
        <w:rPr>
          <w:rFonts w:ascii="Times New Roman" w:hAnsi="Times New Roman" w:cs="Times New Roman"/>
          <w:sz w:val="24"/>
          <w:szCs w:val="24"/>
          <w:lang w:val="de-DE"/>
        </w:rPr>
        <w:br/>
        <w:t>окружењу,</w:t>
      </w:r>
      <w:r w:rsidR="004021D4">
        <w:rPr>
          <w:rFonts w:ascii="Times New Roman" w:hAnsi="Times New Roman" w:cs="Times New Roman"/>
          <w:sz w:val="24"/>
          <w:szCs w:val="24"/>
        </w:rPr>
        <w:t xml:space="preserve"> град</w:t>
      </w:r>
      <w:r w:rsidRPr="00BE4B9C">
        <w:rPr>
          <w:rFonts w:ascii="Times New Roman" w:hAnsi="Times New Roman" w:cs="Times New Roman"/>
          <w:sz w:val="24"/>
          <w:szCs w:val="24"/>
          <w:lang w:val="de-DE"/>
        </w:rPr>
        <w:t xml:space="preserve"> треба развијати снаге у сврху минимизирања неповољних</w:t>
      </w:r>
      <w:r w:rsidRPr="00BE4B9C">
        <w:rPr>
          <w:rFonts w:ascii="Times New Roman" w:hAnsi="Times New Roman" w:cs="Times New Roman"/>
          <w:sz w:val="24"/>
          <w:szCs w:val="24"/>
        </w:rPr>
        <w:t xml:space="preserve"> </w:t>
      </w:r>
      <w:r w:rsidRPr="00BE4B9C">
        <w:rPr>
          <w:rFonts w:ascii="Times New Roman" w:hAnsi="Times New Roman" w:cs="Times New Roman"/>
          <w:sz w:val="24"/>
          <w:szCs w:val="24"/>
          <w:lang w:val="de-DE"/>
        </w:rPr>
        <w:t>утицаја из окружења;</w:t>
      </w:r>
    </w:p>
    <w:p w:rsidR="00BE4B9C" w:rsidRPr="00BE4B9C" w:rsidRDefault="00BE4B9C" w:rsidP="007C0AF2">
      <w:pPr>
        <w:spacing w:after="0" w:line="240" w:lineRule="auto"/>
        <w:jc w:val="both"/>
        <w:rPr>
          <w:rFonts w:ascii="Times New Roman" w:hAnsi="Times New Roman" w:cs="Times New Roman"/>
          <w:sz w:val="24"/>
          <w:szCs w:val="24"/>
          <w:lang w:val="de-DE"/>
        </w:rPr>
      </w:pPr>
      <w:r w:rsidRPr="00BE4B9C">
        <w:rPr>
          <w:rFonts w:ascii="Times New Roman" w:hAnsi="Times New Roman" w:cs="Times New Roman"/>
          <w:b/>
          <w:sz w:val="24"/>
          <w:szCs w:val="24"/>
          <w:lang w:val="de-DE"/>
        </w:rPr>
        <w:t>Мини-макси (WO)</w:t>
      </w:r>
      <w:r w:rsidRPr="00BE4B9C">
        <w:rPr>
          <w:rFonts w:ascii="Times New Roman" w:hAnsi="Times New Roman" w:cs="Times New Roman"/>
          <w:sz w:val="24"/>
          <w:szCs w:val="24"/>
          <w:lang w:val="de-DE"/>
        </w:rPr>
        <w:t xml:space="preserve"> -  </w:t>
      </w:r>
      <w:r w:rsidR="004021D4">
        <w:rPr>
          <w:rFonts w:ascii="Times New Roman" w:hAnsi="Times New Roman" w:cs="Times New Roman"/>
          <w:sz w:val="24"/>
          <w:szCs w:val="24"/>
        </w:rPr>
        <w:t>ЈЛС</w:t>
      </w:r>
      <w:r w:rsidR="004021D4" w:rsidRPr="00BE4B9C">
        <w:rPr>
          <w:rFonts w:ascii="Times New Roman" w:hAnsi="Times New Roman" w:cs="Times New Roman"/>
          <w:sz w:val="24"/>
          <w:szCs w:val="24"/>
          <w:lang w:val="de-DE"/>
        </w:rPr>
        <w:t xml:space="preserve"> </w:t>
      </w:r>
      <w:r w:rsidRPr="00BE4B9C">
        <w:rPr>
          <w:rFonts w:ascii="Times New Roman" w:hAnsi="Times New Roman" w:cs="Times New Roman"/>
          <w:sz w:val="24"/>
          <w:szCs w:val="24"/>
          <w:lang w:val="de-DE"/>
        </w:rPr>
        <w:t>које карактеришу изражене слабости а делује у окружењу које нуди повољне прилике; треба ублажавати или неутрализовати слабости у сврху бољег искориштћавања прилика;</w:t>
      </w:r>
    </w:p>
    <w:p w:rsidR="00BE4B9C" w:rsidRPr="00BE4B9C" w:rsidRDefault="00BE4B9C" w:rsidP="007C0AF2">
      <w:pPr>
        <w:spacing w:after="0" w:line="240" w:lineRule="auto"/>
        <w:jc w:val="both"/>
        <w:rPr>
          <w:rFonts w:ascii="Times New Roman" w:hAnsi="Times New Roman" w:cs="Times New Roman"/>
          <w:sz w:val="24"/>
          <w:szCs w:val="24"/>
          <w:lang w:val="de-DE"/>
        </w:rPr>
      </w:pPr>
      <w:r w:rsidRPr="00BE4B9C">
        <w:rPr>
          <w:rFonts w:ascii="Times New Roman" w:hAnsi="Times New Roman" w:cs="Times New Roman"/>
          <w:b/>
          <w:sz w:val="24"/>
          <w:szCs w:val="24"/>
          <w:lang w:val="de-DE"/>
        </w:rPr>
        <w:t>Мини-мини (WT)</w:t>
      </w:r>
      <w:r w:rsidRPr="00BE4B9C">
        <w:rPr>
          <w:rFonts w:ascii="Times New Roman" w:hAnsi="Times New Roman" w:cs="Times New Roman"/>
          <w:sz w:val="24"/>
          <w:szCs w:val="24"/>
          <w:lang w:val="de-DE"/>
        </w:rPr>
        <w:t xml:space="preserve"> - </w:t>
      </w:r>
      <w:r w:rsidR="004021D4">
        <w:rPr>
          <w:rFonts w:ascii="Times New Roman" w:hAnsi="Times New Roman" w:cs="Times New Roman"/>
          <w:sz w:val="24"/>
          <w:szCs w:val="24"/>
        </w:rPr>
        <w:t>ЈЛС</w:t>
      </w:r>
      <w:r w:rsidRPr="00BE4B9C">
        <w:rPr>
          <w:rFonts w:ascii="Times New Roman" w:hAnsi="Times New Roman" w:cs="Times New Roman"/>
          <w:sz w:val="24"/>
          <w:szCs w:val="24"/>
          <w:lang w:val="de-DE"/>
        </w:rPr>
        <w:t xml:space="preserve"> које карактеришу изражене слабости а делује у</w:t>
      </w:r>
      <w:r w:rsidRPr="00BE4B9C">
        <w:rPr>
          <w:rFonts w:ascii="Times New Roman" w:hAnsi="Times New Roman" w:cs="Times New Roman"/>
          <w:sz w:val="24"/>
          <w:szCs w:val="24"/>
        </w:rPr>
        <w:t xml:space="preserve"> </w:t>
      </w:r>
      <w:r w:rsidRPr="00BE4B9C">
        <w:rPr>
          <w:rFonts w:ascii="Times New Roman" w:hAnsi="Times New Roman" w:cs="Times New Roman"/>
          <w:sz w:val="24"/>
          <w:szCs w:val="24"/>
          <w:lang w:val="de-DE"/>
        </w:rPr>
        <w:t>неповољном окружењу треба ублажавати или неутралисати слабости у сврху</w:t>
      </w:r>
      <w:r w:rsidRPr="00BE4B9C">
        <w:rPr>
          <w:rFonts w:ascii="Times New Roman" w:hAnsi="Times New Roman" w:cs="Times New Roman"/>
          <w:sz w:val="24"/>
          <w:szCs w:val="24"/>
        </w:rPr>
        <w:t xml:space="preserve"> </w:t>
      </w:r>
      <w:r w:rsidRPr="00BE4B9C">
        <w:rPr>
          <w:rFonts w:ascii="Times New Roman" w:hAnsi="Times New Roman" w:cs="Times New Roman"/>
          <w:sz w:val="24"/>
          <w:szCs w:val="24"/>
          <w:lang w:val="de-DE"/>
        </w:rPr>
        <w:t>минимизирања неповољних утицаја из окружења;</w:t>
      </w:r>
    </w:p>
    <w:p w:rsidR="00BE4B9C" w:rsidRDefault="00BE4B9C" w:rsidP="007C0AF2">
      <w:pPr>
        <w:spacing w:after="0" w:line="240" w:lineRule="auto"/>
        <w:jc w:val="both"/>
        <w:rPr>
          <w:rFonts w:ascii="Times New Roman" w:hAnsi="Times New Roman" w:cs="Times New Roman"/>
          <w:sz w:val="24"/>
          <w:szCs w:val="24"/>
        </w:rPr>
      </w:pPr>
      <w:r w:rsidRPr="00BE4B9C">
        <w:rPr>
          <w:rFonts w:ascii="Times New Roman" w:hAnsi="Times New Roman" w:cs="Times New Roman"/>
          <w:sz w:val="24"/>
          <w:szCs w:val="24"/>
        </w:rPr>
        <w:t>По оценама и просечном интензитету утицај</w:t>
      </w:r>
      <w:r w:rsidR="00255B36">
        <w:rPr>
          <w:rFonts w:ascii="Times New Roman" w:hAnsi="Times New Roman" w:cs="Times New Roman"/>
          <w:sz w:val="24"/>
          <w:szCs w:val="24"/>
        </w:rPr>
        <w:t>а свих елемената, за град</w:t>
      </w:r>
      <w:r w:rsidRPr="00BE4B9C">
        <w:rPr>
          <w:rFonts w:ascii="Times New Roman" w:hAnsi="Times New Roman" w:cs="Times New Roman"/>
          <w:sz w:val="24"/>
          <w:szCs w:val="24"/>
        </w:rPr>
        <w:t xml:space="preserve"> Вршац је одабрана Макси – макси стратегија ( СО ), и она се користи приликом из</w:t>
      </w:r>
      <w:r w:rsidR="00F639B2">
        <w:rPr>
          <w:rFonts w:ascii="Times New Roman" w:hAnsi="Times New Roman" w:cs="Times New Roman"/>
          <w:sz w:val="24"/>
          <w:szCs w:val="24"/>
        </w:rPr>
        <w:t>раде стартешких планова установа здрав.заштите</w:t>
      </w:r>
      <w:r w:rsidRPr="00BE4B9C">
        <w:rPr>
          <w:rFonts w:ascii="Times New Roman" w:hAnsi="Times New Roman" w:cs="Times New Roman"/>
          <w:sz w:val="24"/>
          <w:szCs w:val="24"/>
        </w:rPr>
        <w:t xml:space="preserve">. Иако по свим параметрима, и стартегија макси - мини је близу ( разлика је свега 1,88 % ), одлучено је да се та стратегија не користи, из разлога што сам </w:t>
      </w:r>
      <w:r w:rsidR="004021D4">
        <w:rPr>
          <w:rFonts w:ascii="Times New Roman" w:hAnsi="Times New Roman" w:cs="Times New Roman"/>
          <w:sz w:val="24"/>
          <w:szCs w:val="24"/>
        </w:rPr>
        <w:t>град</w:t>
      </w:r>
      <w:r w:rsidRPr="00BE4B9C">
        <w:rPr>
          <w:rFonts w:ascii="Times New Roman" w:hAnsi="Times New Roman" w:cs="Times New Roman"/>
          <w:sz w:val="24"/>
          <w:szCs w:val="24"/>
        </w:rPr>
        <w:t xml:space="preserve"> не може</w:t>
      </w:r>
      <w:r w:rsidR="004021D4">
        <w:rPr>
          <w:rFonts w:ascii="Times New Roman" w:hAnsi="Times New Roman" w:cs="Times New Roman"/>
          <w:sz w:val="24"/>
          <w:szCs w:val="24"/>
        </w:rPr>
        <w:t xml:space="preserve"> увек</w:t>
      </w:r>
      <w:r w:rsidRPr="00BE4B9C">
        <w:rPr>
          <w:rFonts w:ascii="Times New Roman" w:hAnsi="Times New Roman" w:cs="Times New Roman"/>
          <w:sz w:val="24"/>
          <w:szCs w:val="24"/>
        </w:rPr>
        <w:t xml:space="preserve"> утицати на побољшавање елемената из те категорије, јер њихово побољшавање зависи</w:t>
      </w:r>
      <w:r w:rsidR="005405CA">
        <w:rPr>
          <w:rFonts w:ascii="Times New Roman" w:hAnsi="Times New Roman" w:cs="Times New Roman"/>
          <w:sz w:val="24"/>
          <w:szCs w:val="24"/>
        </w:rPr>
        <w:t xml:space="preserve"> од других фактора, на које саме</w:t>
      </w:r>
      <w:r w:rsidRPr="00BE4B9C">
        <w:rPr>
          <w:rFonts w:ascii="Times New Roman" w:hAnsi="Times New Roman" w:cs="Times New Roman"/>
          <w:sz w:val="24"/>
          <w:szCs w:val="24"/>
        </w:rPr>
        <w:t xml:space="preserve"> </w:t>
      </w:r>
      <w:r w:rsidR="005405CA">
        <w:rPr>
          <w:rFonts w:ascii="Times New Roman" w:hAnsi="Times New Roman" w:cs="Times New Roman"/>
          <w:sz w:val="24"/>
          <w:szCs w:val="24"/>
        </w:rPr>
        <w:t>здрав.установе немају</w:t>
      </w:r>
      <w:r w:rsidRPr="00BE4B9C">
        <w:rPr>
          <w:rFonts w:ascii="Times New Roman" w:hAnsi="Times New Roman" w:cs="Times New Roman"/>
          <w:sz w:val="24"/>
          <w:szCs w:val="24"/>
        </w:rPr>
        <w:t xml:space="preserve"> утицај.</w:t>
      </w:r>
    </w:p>
    <w:p w:rsidR="008908B6" w:rsidRDefault="008908B6" w:rsidP="008908B6">
      <w:pPr>
        <w:pStyle w:val="Heading4"/>
        <w:spacing w:before="0" w:line="240" w:lineRule="auto"/>
        <w:jc w:val="both"/>
        <w:rPr>
          <w:rFonts w:ascii="Times New Roman" w:hAnsi="Times New Roman" w:cs="Times New Roman"/>
          <w:i w:val="0"/>
          <w:color w:val="auto"/>
          <w:sz w:val="28"/>
          <w:szCs w:val="28"/>
        </w:rPr>
      </w:pPr>
    </w:p>
    <w:p w:rsidR="008908B6" w:rsidRPr="007C0AF2" w:rsidRDefault="008908B6" w:rsidP="008908B6">
      <w:pPr>
        <w:pStyle w:val="Heading4"/>
        <w:spacing w:before="0" w:line="240" w:lineRule="auto"/>
        <w:jc w:val="both"/>
        <w:rPr>
          <w:rFonts w:ascii="Times New Roman" w:hAnsi="Times New Roman" w:cs="Times New Roman"/>
          <w:i w:val="0"/>
          <w:color w:val="auto"/>
          <w:sz w:val="28"/>
          <w:szCs w:val="28"/>
        </w:rPr>
      </w:pPr>
    </w:p>
    <w:p w:rsidR="00ED74BB" w:rsidRPr="00ED74BB" w:rsidRDefault="00ED74BB" w:rsidP="00CE3E37">
      <w:pPr>
        <w:autoSpaceDE w:val="0"/>
        <w:autoSpaceDN w:val="0"/>
        <w:adjustRightInd w:val="0"/>
        <w:spacing w:after="0" w:line="240" w:lineRule="auto"/>
        <w:jc w:val="center"/>
        <w:rPr>
          <w:rFonts w:ascii="Times New Roman" w:hAnsi="Times New Roman" w:cs="Times New Roman"/>
          <w:sz w:val="24"/>
          <w:szCs w:val="24"/>
        </w:rPr>
      </w:pPr>
    </w:p>
    <w:sectPr w:rsidR="00ED74BB" w:rsidRPr="00ED74BB" w:rsidSect="002B503A">
      <w:footerReference w:type="default" r:id="rId3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06C8" w:rsidRDefault="007806C8" w:rsidP="00F17BC9">
      <w:pPr>
        <w:spacing w:after="0" w:line="240" w:lineRule="auto"/>
      </w:pPr>
      <w:r>
        <w:separator/>
      </w:r>
    </w:p>
  </w:endnote>
  <w:endnote w:type="continuationSeparator" w:id="1">
    <w:p w:rsidR="007806C8" w:rsidRDefault="007806C8" w:rsidP="00F17B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0"/>
    <w:family w:val="roman"/>
    <w:pitch w:val="variable"/>
    <w:sig w:usb0="00000000" w:usb1="00000000" w:usb2="00000000" w:usb3="00000000" w:csb0="00000000" w:csb1="00000000"/>
  </w:font>
  <w:font w:name="WenQuanYi Micro Hei">
    <w:altName w:val="Times New Roman"/>
    <w:charset w:val="00"/>
    <w:family w:val="auto"/>
    <w:pitch w:val="variable"/>
    <w:sig w:usb0="00000000" w:usb1="00000000" w:usb2="00000000" w:usb3="00000000" w:csb0="00000000" w:csb1="00000000"/>
  </w:font>
  <w:font w:name="Lohit Devanagari">
    <w:altName w:val="Times New Roman"/>
    <w:charset w:val="00"/>
    <w:family w:val="auto"/>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Wingdings-Regular">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3064338"/>
      <w:docPartObj>
        <w:docPartGallery w:val="Page Numbers (Bottom of Page)"/>
        <w:docPartUnique/>
      </w:docPartObj>
    </w:sdtPr>
    <w:sdtEndPr>
      <w:rPr>
        <w:noProof/>
      </w:rPr>
    </w:sdtEndPr>
    <w:sdtContent>
      <w:p w:rsidR="000657A8" w:rsidRDefault="003224B2">
        <w:pPr>
          <w:pStyle w:val="Footer"/>
          <w:jc w:val="center"/>
        </w:pPr>
        <w:fldSimple w:instr=" PAGE   \* MERGEFORMAT ">
          <w:r w:rsidR="008E598B">
            <w:rPr>
              <w:noProof/>
            </w:rPr>
            <w:t>125</w:t>
          </w:r>
        </w:fldSimple>
      </w:p>
    </w:sdtContent>
  </w:sdt>
  <w:p w:rsidR="000657A8" w:rsidRPr="00471937" w:rsidRDefault="000657A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06C8" w:rsidRDefault="007806C8" w:rsidP="00F17BC9">
      <w:pPr>
        <w:spacing w:after="0" w:line="240" w:lineRule="auto"/>
      </w:pPr>
      <w:r>
        <w:separator/>
      </w:r>
    </w:p>
  </w:footnote>
  <w:footnote w:type="continuationSeparator" w:id="1">
    <w:p w:rsidR="007806C8" w:rsidRDefault="007806C8" w:rsidP="00F17BC9">
      <w:pPr>
        <w:spacing w:after="0" w:line="240" w:lineRule="auto"/>
      </w:pPr>
      <w:r>
        <w:continuationSeparator/>
      </w:r>
    </w:p>
  </w:footnote>
  <w:footnote w:id="2">
    <w:p w:rsidR="000657A8" w:rsidRPr="005D5F08" w:rsidRDefault="000657A8" w:rsidP="005D5F08">
      <w:pPr>
        <w:pStyle w:val="EndnoteText"/>
        <w:rPr>
          <w:rFonts w:ascii="Times New Roman" w:hAnsi="Times New Roman" w:cs="Times New Roman"/>
          <w:b/>
          <w:sz w:val="24"/>
          <w:szCs w:val="24"/>
        </w:rPr>
      </w:pPr>
      <w:r>
        <w:rPr>
          <w:rStyle w:val="FootnoteReference"/>
        </w:rPr>
        <w:footnoteRef/>
      </w:r>
      <w:r>
        <w:t xml:space="preserve"> Према: Марин Брмболић, ''Вршачки замак'', Републички завод за заштиту споменика културе, Београд, 2009  </w:t>
      </w:r>
    </w:p>
    <w:p w:rsidR="000657A8" w:rsidRPr="005D5F08" w:rsidRDefault="000657A8">
      <w:pPr>
        <w:pStyle w:val="FootnoteText"/>
      </w:pPr>
    </w:p>
  </w:footnote>
  <w:footnote w:id="3">
    <w:p w:rsidR="000657A8" w:rsidRPr="00950CD3" w:rsidRDefault="000657A8">
      <w:pPr>
        <w:pStyle w:val="FootnoteText"/>
      </w:pPr>
      <w:r>
        <w:rPr>
          <w:rStyle w:val="FootnoteReference"/>
        </w:rPr>
        <w:footnoteRef/>
      </w:r>
      <w:r>
        <w:t xml:space="preserve"> Извор: Витална статистика РЗС</w:t>
      </w:r>
    </w:p>
  </w:footnote>
  <w:footnote w:id="4">
    <w:p w:rsidR="000657A8" w:rsidRPr="00950CD3" w:rsidRDefault="000657A8">
      <w:pPr>
        <w:pStyle w:val="FootnoteText"/>
      </w:pPr>
      <w:r>
        <w:rPr>
          <w:rStyle w:val="FootnoteReference"/>
        </w:rPr>
        <w:footnoteRef/>
      </w:r>
      <w:r>
        <w:t xml:space="preserve"> Извор: Витална статистика, РЗС</w:t>
      </w:r>
    </w:p>
  </w:footnote>
  <w:footnote w:id="5">
    <w:p w:rsidR="000657A8" w:rsidRPr="001D3E92" w:rsidRDefault="000657A8" w:rsidP="007517FF">
      <w:pPr>
        <w:pStyle w:val="FootnoteText"/>
      </w:pPr>
      <w:r>
        <w:rPr>
          <w:rStyle w:val="FootnoteReference"/>
        </w:rPr>
        <w:footnoteRef/>
      </w:r>
      <w:r>
        <w:t xml:space="preserve"> Извор: Билтен здравствено статистичких показатеља за јужнобанатски округ за 2016. годину</w:t>
      </w:r>
    </w:p>
  </w:footnote>
  <w:footnote w:id="6">
    <w:p w:rsidR="000657A8" w:rsidRPr="006D217D" w:rsidRDefault="000657A8">
      <w:pPr>
        <w:pStyle w:val="FootnoteText"/>
      </w:pPr>
      <w:r>
        <w:rPr>
          <w:rStyle w:val="FootnoteReference"/>
        </w:rPr>
        <w:footnoteRef/>
      </w:r>
      <w:r>
        <w:t xml:space="preserve"> Попис становништва, домаћинстава и станова 2011. у Републици Србији</w:t>
      </w:r>
    </w:p>
  </w:footnote>
  <w:footnote w:id="7">
    <w:p w:rsidR="000657A8" w:rsidRPr="00F948AE" w:rsidRDefault="000657A8">
      <w:pPr>
        <w:pStyle w:val="FootnoteText"/>
      </w:pPr>
      <w:r>
        <w:rPr>
          <w:rStyle w:val="FootnoteReference"/>
        </w:rPr>
        <w:footnoteRef/>
      </w:r>
      <w:r>
        <w:t xml:space="preserve"> Извор: Национална служба за запошљавање</w:t>
      </w:r>
    </w:p>
  </w:footnote>
  <w:footnote w:id="8">
    <w:p w:rsidR="000657A8" w:rsidRPr="00B261D5" w:rsidRDefault="000657A8">
      <w:pPr>
        <w:pStyle w:val="FootnoteText"/>
      </w:pPr>
      <w:r>
        <w:rPr>
          <w:rStyle w:val="FootnoteReference"/>
        </w:rPr>
        <w:footnoteRef/>
      </w:r>
      <w:r>
        <w:t xml:space="preserve"> Извор: Републички завод за статистику</w:t>
      </w:r>
    </w:p>
  </w:footnote>
  <w:footnote w:id="9">
    <w:p w:rsidR="000657A8" w:rsidRPr="005671D7" w:rsidRDefault="000657A8" w:rsidP="000F593E">
      <w:pPr>
        <w:pStyle w:val="FootnoteText"/>
      </w:pPr>
      <w:r>
        <w:rPr>
          <w:rStyle w:val="FootnoteReference"/>
        </w:rPr>
        <w:footnoteRef/>
      </w:r>
      <w:r>
        <w:t xml:space="preserve"> Извор: Билтен здравствено-статистичких показатеља за јужнобанатски округ за 2016. годину</w:t>
      </w:r>
    </w:p>
  </w:footnote>
  <w:footnote w:id="10">
    <w:p w:rsidR="000657A8" w:rsidRPr="002D1417" w:rsidRDefault="000657A8" w:rsidP="00C331B9">
      <w:pPr>
        <w:pStyle w:val="FootnoteText"/>
      </w:pPr>
      <w:r>
        <w:rPr>
          <w:rStyle w:val="FootnoteReference"/>
        </w:rPr>
        <w:footnoteRef/>
      </w:r>
      <w:r>
        <w:t>Билтен здравствено – статистичких показатеља за Јунжнобанатски округ за 2016. годину</w:t>
      </w:r>
    </w:p>
  </w:footnote>
  <w:footnote w:id="11">
    <w:p w:rsidR="000657A8" w:rsidRPr="00D6164D" w:rsidRDefault="000657A8" w:rsidP="00C331B9">
      <w:pPr>
        <w:pStyle w:val="FootnoteText"/>
      </w:pPr>
      <w:r>
        <w:rPr>
          <w:rStyle w:val="FootnoteReference"/>
        </w:rPr>
        <w:footnoteRef/>
      </w:r>
    </w:p>
  </w:footnote>
  <w:footnote w:id="12">
    <w:p w:rsidR="000657A8" w:rsidRPr="001018B8" w:rsidRDefault="000657A8" w:rsidP="00C331B9">
      <w:pPr>
        <w:pStyle w:val="FootnoteText"/>
      </w:pPr>
      <w:r>
        <w:rPr>
          <w:rStyle w:val="FootnoteReference"/>
        </w:rPr>
        <w:footnoteRef/>
      </w:r>
      <w:r>
        <w:t>Извор DevInfo</w:t>
      </w:r>
    </w:p>
  </w:footnote>
  <w:footnote w:id="13">
    <w:p w:rsidR="000657A8" w:rsidRPr="0072418F" w:rsidRDefault="000657A8" w:rsidP="00C331B9">
      <w:pPr>
        <w:pStyle w:val="FootnoteText"/>
      </w:pPr>
      <w:r>
        <w:rPr>
          <w:rStyle w:val="FootnoteReference"/>
        </w:rPr>
        <w:footnoteRef/>
      </w:r>
      <w:r>
        <w:t>Билтен здравствено – статистичких показатеља за Јунжнобанатски округ за 2016. годину</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23546"/>
    <w:multiLevelType w:val="hybridMultilevel"/>
    <w:tmpl w:val="1346A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CC1D01"/>
    <w:multiLevelType w:val="hybridMultilevel"/>
    <w:tmpl w:val="C5144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F0043F"/>
    <w:multiLevelType w:val="hybridMultilevel"/>
    <w:tmpl w:val="D206F12A"/>
    <w:lvl w:ilvl="0" w:tplc="45F6507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63308C"/>
    <w:multiLevelType w:val="hybridMultilevel"/>
    <w:tmpl w:val="34667A34"/>
    <w:lvl w:ilvl="0" w:tplc="45F6507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A05164"/>
    <w:multiLevelType w:val="multilevel"/>
    <w:tmpl w:val="4350CE84"/>
    <w:lvl w:ilvl="0">
      <w:start w:val="5"/>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5">
    <w:nsid w:val="0AD24AB1"/>
    <w:multiLevelType w:val="hybridMultilevel"/>
    <w:tmpl w:val="D924C77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DA52FC8"/>
    <w:multiLevelType w:val="hybridMultilevel"/>
    <w:tmpl w:val="9A8A1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1B6AC7"/>
    <w:multiLevelType w:val="hybridMultilevel"/>
    <w:tmpl w:val="28A49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62C4F57"/>
    <w:multiLevelType w:val="hybridMultilevel"/>
    <w:tmpl w:val="7F6CD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F43639"/>
    <w:multiLevelType w:val="hybridMultilevel"/>
    <w:tmpl w:val="B9325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E13A05"/>
    <w:multiLevelType w:val="hybridMultilevel"/>
    <w:tmpl w:val="0CF45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89712C8"/>
    <w:multiLevelType w:val="hybridMultilevel"/>
    <w:tmpl w:val="8AA66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9172E45"/>
    <w:multiLevelType w:val="hybridMultilevel"/>
    <w:tmpl w:val="6BF896BC"/>
    <w:lvl w:ilvl="0" w:tplc="45F6507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B9380C"/>
    <w:multiLevelType w:val="multilevel"/>
    <w:tmpl w:val="3B36070A"/>
    <w:lvl w:ilvl="0">
      <w:start w:val="1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1CC32D73"/>
    <w:multiLevelType w:val="hybridMultilevel"/>
    <w:tmpl w:val="E60287B0"/>
    <w:lvl w:ilvl="0" w:tplc="8CBCAF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DC2459"/>
    <w:multiLevelType w:val="hybridMultilevel"/>
    <w:tmpl w:val="5E9AA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731DFF"/>
    <w:multiLevelType w:val="hybridMultilevel"/>
    <w:tmpl w:val="E166C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15C7038"/>
    <w:multiLevelType w:val="hybridMultilevel"/>
    <w:tmpl w:val="B79663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1CB17D0"/>
    <w:multiLevelType w:val="hybridMultilevel"/>
    <w:tmpl w:val="6B4C9C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2986C00"/>
    <w:multiLevelType w:val="hybridMultilevel"/>
    <w:tmpl w:val="6F6024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5014014"/>
    <w:multiLevelType w:val="multilevel"/>
    <w:tmpl w:val="2E4808F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6BF2446"/>
    <w:multiLevelType w:val="hybridMultilevel"/>
    <w:tmpl w:val="8E98D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C805CA5"/>
    <w:multiLevelType w:val="hybridMultilevel"/>
    <w:tmpl w:val="E43C59D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nsid w:val="2D1F4882"/>
    <w:multiLevelType w:val="hybridMultilevel"/>
    <w:tmpl w:val="B9D6D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5F078E"/>
    <w:multiLevelType w:val="multilevel"/>
    <w:tmpl w:val="801E8524"/>
    <w:lvl w:ilvl="0">
      <w:start w:val="1"/>
      <w:numFmt w:val="decimal"/>
      <w:lvlText w:val="%1."/>
      <w:lvlJc w:val="left"/>
      <w:pPr>
        <w:ind w:left="1080" w:hanging="360"/>
      </w:pPr>
      <w:rPr>
        <w:rFonts w:hint="default"/>
      </w:rPr>
    </w:lvl>
    <w:lvl w:ilvl="1">
      <w:start w:val="10"/>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nsid w:val="37993774"/>
    <w:multiLevelType w:val="hybridMultilevel"/>
    <w:tmpl w:val="335A8A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80F54B1"/>
    <w:multiLevelType w:val="hybridMultilevel"/>
    <w:tmpl w:val="A76A2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F1D7B72"/>
    <w:multiLevelType w:val="multilevel"/>
    <w:tmpl w:val="50541440"/>
    <w:lvl w:ilvl="0">
      <w:start w:val="15"/>
      <w:numFmt w:val="decimal"/>
      <w:lvlText w:val="%1"/>
      <w:lvlJc w:val="left"/>
      <w:pPr>
        <w:ind w:left="600" w:hanging="600"/>
      </w:pPr>
      <w:rPr>
        <w:rFonts w:hint="default"/>
      </w:rPr>
    </w:lvl>
    <w:lvl w:ilvl="1">
      <w:start w:val="2"/>
      <w:numFmt w:val="decimal"/>
      <w:lvlText w:val="%1.%2"/>
      <w:lvlJc w:val="left"/>
      <w:pPr>
        <w:ind w:left="1320" w:hanging="60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nsid w:val="420B6FF0"/>
    <w:multiLevelType w:val="multilevel"/>
    <w:tmpl w:val="32CAD6A6"/>
    <w:lvl w:ilvl="0">
      <w:start w:val="8"/>
      <w:numFmt w:val="decimal"/>
      <w:lvlText w:val="%1."/>
      <w:lvlJc w:val="left"/>
      <w:pPr>
        <w:ind w:left="360" w:hanging="360"/>
      </w:pPr>
      <w:rPr>
        <w:rFonts w:hint="default"/>
        <w:sz w:val="24"/>
      </w:rPr>
    </w:lvl>
    <w:lvl w:ilvl="1">
      <w:start w:val="1"/>
      <w:numFmt w:val="decimal"/>
      <w:lvlText w:val="%1.%2."/>
      <w:lvlJc w:val="left"/>
      <w:pPr>
        <w:ind w:left="1080" w:hanging="720"/>
      </w:pPr>
      <w:rPr>
        <w:rFonts w:hint="default"/>
        <w:b w:val="0"/>
        <w:sz w:val="24"/>
      </w:rPr>
    </w:lvl>
    <w:lvl w:ilvl="2">
      <w:start w:val="1"/>
      <w:numFmt w:val="decimal"/>
      <w:lvlText w:val="%1.%2.%3."/>
      <w:lvlJc w:val="left"/>
      <w:pPr>
        <w:ind w:left="720" w:hanging="720"/>
      </w:pPr>
      <w:rPr>
        <w:rFonts w:hint="default"/>
        <w:sz w:val="24"/>
      </w:rPr>
    </w:lvl>
    <w:lvl w:ilvl="3">
      <w:start w:val="1"/>
      <w:numFmt w:val="decimal"/>
      <w:lvlText w:val="%1.%2.%3.%4."/>
      <w:lvlJc w:val="left"/>
      <w:pPr>
        <w:ind w:left="2160" w:hanging="108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3240" w:hanging="1440"/>
      </w:pPr>
      <w:rPr>
        <w:rFonts w:hint="default"/>
        <w:sz w:val="24"/>
      </w:rPr>
    </w:lvl>
    <w:lvl w:ilvl="6">
      <w:start w:val="1"/>
      <w:numFmt w:val="decimal"/>
      <w:lvlText w:val="%1.%2.%3.%4.%5.%6.%7."/>
      <w:lvlJc w:val="left"/>
      <w:pPr>
        <w:ind w:left="3960" w:hanging="1800"/>
      </w:pPr>
      <w:rPr>
        <w:rFonts w:hint="default"/>
        <w:sz w:val="24"/>
      </w:rPr>
    </w:lvl>
    <w:lvl w:ilvl="7">
      <w:start w:val="1"/>
      <w:numFmt w:val="decimal"/>
      <w:lvlText w:val="%1.%2.%3.%4.%5.%6.%7.%8."/>
      <w:lvlJc w:val="left"/>
      <w:pPr>
        <w:ind w:left="4320" w:hanging="1800"/>
      </w:pPr>
      <w:rPr>
        <w:rFonts w:hint="default"/>
        <w:sz w:val="24"/>
      </w:rPr>
    </w:lvl>
    <w:lvl w:ilvl="8">
      <w:start w:val="1"/>
      <w:numFmt w:val="decimal"/>
      <w:lvlText w:val="%1.%2.%3.%4.%5.%6.%7.%8.%9."/>
      <w:lvlJc w:val="left"/>
      <w:pPr>
        <w:ind w:left="5040" w:hanging="2160"/>
      </w:pPr>
      <w:rPr>
        <w:rFonts w:hint="default"/>
        <w:sz w:val="24"/>
      </w:rPr>
    </w:lvl>
  </w:abstractNum>
  <w:abstractNum w:abstractNumId="29">
    <w:nsid w:val="423F1AFA"/>
    <w:multiLevelType w:val="multilevel"/>
    <w:tmpl w:val="4DA64F0A"/>
    <w:lvl w:ilvl="0">
      <w:start w:val="15"/>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65732D6"/>
    <w:multiLevelType w:val="hybridMultilevel"/>
    <w:tmpl w:val="F11A22E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67E0BE5"/>
    <w:multiLevelType w:val="hybridMultilevel"/>
    <w:tmpl w:val="086EA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6E27E84"/>
    <w:multiLevelType w:val="hybridMultilevel"/>
    <w:tmpl w:val="BF12B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89B378E"/>
    <w:multiLevelType w:val="multilevel"/>
    <w:tmpl w:val="0C8E190C"/>
    <w:lvl w:ilvl="0">
      <w:start w:val="15"/>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C10553E"/>
    <w:multiLevelType w:val="hybridMultilevel"/>
    <w:tmpl w:val="07604656"/>
    <w:lvl w:ilvl="0" w:tplc="45F6507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31C2EA2"/>
    <w:multiLevelType w:val="hybridMultilevel"/>
    <w:tmpl w:val="7D6070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3274738"/>
    <w:multiLevelType w:val="hybridMultilevel"/>
    <w:tmpl w:val="E206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4F806BF"/>
    <w:multiLevelType w:val="hybridMultilevel"/>
    <w:tmpl w:val="F522D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6235299"/>
    <w:multiLevelType w:val="hybridMultilevel"/>
    <w:tmpl w:val="5C440F7A"/>
    <w:lvl w:ilvl="0" w:tplc="85AA44E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A3979DC"/>
    <w:multiLevelType w:val="hybridMultilevel"/>
    <w:tmpl w:val="670A7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AB64990"/>
    <w:multiLevelType w:val="hybridMultilevel"/>
    <w:tmpl w:val="A3B6F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DC33CC0"/>
    <w:multiLevelType w:val="multilevel"/>
    <w:tmpl w:val="56BA9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EE12ABC"/>
    <w:multiLevelType w:val="hybridMultilevel"/>
    <w:tmpl w:val="37AA0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F6A3A0E"/>
    <w:multiLevelType w:val="multilevel"/>
    <w:tmpl w:val="5D04E760"/>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61A77CE5"/>
    <w:multiLevelType w:val="hybridMultilevel"/>
    <w:tmpl w:val="83585304"/>
    <w:lvl w:ilvl="0" w:tplc="6CD45D1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6CC7A61"/>
    <w:multiLevelType w:val="hybridMultilevel"/>
    <w:tmpl w:val="75B0488A"/>
    <w:lvl w:ilvl="0" w:tplc="45F6507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7D109C2"/>
    <w:multiLevelType w:val="hybridMultilevel"/>
    <w:tmpl w:val="DA98BAF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83F15D0"/>
    <w:multiLevelType w:val="hybridMultilevel"/>
    <w:tmpl w:val="DCE242FE"/>
    <w:lvl w:ilvl="0" w:tplc="85AA44E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A191993"/>
    <w:multiLevelType w:val="hybridMultilevel"/>
    <w:tmpl w:val="B8AAE6D6"/>
    <w:lvl w:ilvl="0" w:tplc="85AA44E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AE2308A"/>
    <w:multiLevelType w:val="hybridMultilevel"/>
    <w:tmpl w:val="C16CE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B875A86"/>
    <w:multiLevelType w:val="hybridMultilevel"/>
    <w:tmpl w:val="0992863E"/>
    <w:lvl w:ilvl="0" w:tplc="85AA44E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3BC4AA0"/>
    <w:multiLevelType w:val="hybridMultilevel"/>
    <w:tmpl w:val="41C803F0"/>
    <w:lvl w:ilvl="0" w:tplc="85AA44E4">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56D1BEE"/>
    <w:multiLevelType w:val="hybridMultilevel"/>
    <w:tmpl w:val="160AD31E"/>
    <w:lvl w:ilvl="0" w:tplc="E25A2E04">
      <w:start w:val="1"/>
      <w:numFmt w:val="decimal"/>
      <w:lvlText w:val="%1."/>
      <w:lvlJc w:val="left"/>
      <w:pPr>
        <w:tabs>
          <w:tab w:val="num" w:pos="1080"/>
        </w:tabs>
        <w:ind w:left="1080" w:hanging="360"/>
      </w:pPr>
      <w:rPr>
        <w:b/>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num w:numId="1">
    <w:abstractNumId w:val="38"/>
  </w:num>
  <w:num w:numId="2">
    <w:abstractNumId w:val="2"/>
  </w:num>
  <w:num w:numId="3">
    <w:abstractNumId w:val="14"/>
  </w:num>
  <w:num w:numId="4">
    <w:abstractNumId w:val="51"/>
  </w:num>
  <w:num w:numId="5">
    <w:abstractNumId w:val="20"/>
  </w:num>
  <w:num w:numId="6">
    <w:abstractNumId w:val="7"/>
  </w:num>
  <w:num w:numId="7">
    <w:abstractNumId w:val="30"/>
  </w:num>
  <w:num w:numId="8">
    <w:abstractNumId w:val="25"/>
  </w:num>
  <w:num w:numId="9">
    <w:abstractNumId w:val="18"/>
  </w:num>
  <w:num w:numId="10">
    <w:abstractNumId w:val="17"/>
  </w:num>
  <w:num w:numId="11">
    <w:abstractNumId w:val="26"/>
  </w:num>
  <w:num w:numId="12">
    <w:abstractNumId w:val="11"/>
  </w:num>
  <w:num w:numId="13">
    <w:abstractNumId w:val="5"/>
  </w:num>
  <w:num w:numId="14">
    <w:abstractNumId w:val="46"/>
  </w:num>
  <w:num w:numId="15">
    <w:abstractNumId w:val="22"/>
  </w:num>
  <w:num w:numId="16">
    <w:abstractNumId w:val="31"/>
  </w:num>
  <w:num w:numId="17">
    <w:abstractNumId w:val="3"/>
  </w:num>
  <w:num w:numId="18">
    <w:abstractNumId w:val="37"/>
  </w:num>
  <w:num w:numId="19">
    <w:abstractNumId w:val="10"/>
  </w:num>
  <w:num w:numId="20">
    <w:abstractNumId w:val="43"/>
  </w:num>
  <w:num w:numId="21">
    <w:abstractNumId w:val="45"/>
  </w:num>
  <w:num w:numId="22">
    <w:abstractNumId w:val="32"/>
  </w:num>
  <w:num w:numId="23">
    <w:abstractNumId w:val="16"/>
  </w:num>
  <w:num w:numId="24">
    <w:abstractNumId w:val="1"/>
  </w:num>
  <w:num w:numId="25">
    <w:abstractNumId w:val="36"/>
  </w:num>
  <w:num w:numId="2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44"/>
  </w:num>
  <w:num w:numId="29">
    <w:abstractNumId w:val="24"/>
  </w:num>
  <w:num w:numId="30">
    <w:abstractNumId w:val="19"/>
  </w:num>
  <w:num w:numId="31">
    <w:abstractNumId w:val="4"/>
  </w:num>
  <w:num w:numId="32">
    <w:abstractNumId w:val="28"/>
  </w:num>
  <w:num w:numId="33">
    <w:abstractNumId w:val="15"/>
  </w:num>
  <w:num w:numId="34">
    <w:abstractNumId w:val="35"/>
  </w:num>
  <w:num w:numId="35">
    <w:abstractNumId w:val="0"/>
  </w:num>
  <w:num w:numId="36">
    <w:abstractNumId w:val="39"/>
  </w:num>
  <w:num w:numId="37">
    <w:abstractNumId w:val="23"/>
  </w:num>
  <w:num w:numId="38">
    <w:abstractNumId w:val="42"/>
  </w:num>
  <w:num w:numId="39">
    <w:abstractNumId w:val="21"/>
  </w:num>
  <w:num w:numId="40">
    <w:abstractNumId w:val="49"/>
  </w:num>
  <w:num w:numId="41">
    <w:abstractNumId w:val="40"/>
  </w:num>
  <w:num w:numId="42">
    <w:abstractNumId w:val="9"/>
  </w:num>
  <w:num w:numId="43">
    <w:abstractNumId w:val="50"/>
  </w:num>
  <w:num w:numId="44">
    <w:abstractNumId w:val="48"/>
  </w:num>
  <w:num w:numId="45">
    <w:abstractNumId w:val="47"/>
  </w:num>
  <w:num w:numId="46">
    <w:abstractNumId w:val="34"/>
  </w:num>
  <w:num w:numId="47">
    <w:abstractNumId w:val="13"/>
  </w:num>
  <w:num w:numId="48">
    <w:abstractNumId w:val="27"/>
  </w:num>
  <w:num w:numId="49">
    <w:abstractNumId w:val="12"/>
  </w:num>
  <w:num w:numId="50">
    <w:abstractNumId w:val="8"/>
  </w:num>
  <w:num w:numId="51">
    <w:abstractNumId w:val="33"/>
  </w:num>
  <w:num w:numId="52">
    <w:abstractNumId w:val="29"/>
  </w:num>
  <w:num w:numId="53">
    <w:abstractNumId w:val="41"/>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41986"/>
  </w:hdrShapeDefaults>
  <w:footnotePr>
    <w:footnote w:id="0"/>
    <w:footnote w:id="1"/>
  </w:footnotePr>
  <w:endnotePr>
    <w:endnote w:id="0"/>
    <w:endnote w:id="1"/>
  </w:endnotePr>
  <w:compat/>
  <w:rsids>
    <w:rsidRoot w:val="005B43CF"/>
    <w:rsid w:val="00000DFF"/>
    <w:rsid w:val="00002C3E"/>
    <w:rsid w:val="0000345A"/>
    <w:rsid w:val="00004E50"/>
    <w:rsid w:val="00010FD8"/>
    <w:rsid w:val="00012455"/>
    <w:rsid w:val="0001358E"/>
    <w:rsid w:val="00014795"/>
    <w:rsid w:val="000201C7"/>
    <w:rsid w:val="00021502"/>
    <w:rsid w:val="000227A4"/>
    <w:rsid w:val="00022DC3"/>
    <w:rsid w:val="00024861"/>
    <w:rsid w:val="00030219"/>
    <w:rsid w:val="00034156"/>
    <w:rsid w:val="0003432B"/>
    <w:rsid w:val="00034476"/>
    <w:rsid w:val="000440FD"/>
    <w:rsid w:val="0004451D"/>
    <w:rsid w:val="0004459A"/>
    <w:rsid w:val="0004535E"/>
    <w:rsid w:val="0004652F"/>
    <w:rsid w:val="00050B4C"/>
    <w:rsid w:val="00050ED3"/>
    <w:rsid w:val="00053A8E"/>
    <w:rsid w:val="00054CCE"/>
    <w:rsid w:val="000574C9"/>
    <w:rsid w:val="000657A8"/>
    <w:rsid w:val="0006764E"/>
    <w:rsid w:val="00067DED"/>
    <w:rsid w:val="000702AE"/>
    <w:rsid w:val="00072455"/>
    <w:rsid w:val="00073E72"/>
    <w:rsid w:val="0007576A"/>
    <w:rsid w:val="00081D25"/>
    <w:rsid w:val="000931C3"/>
    <w:rsid w:val="0009323E"/>
    <w:rsid w:val="00094EB0"/>
    <w:rsid w:val="000963DF"/>
    <w:rsid w:val="00097504"/>
    <w:rsid w:val="000A0ED0"/>
    <w:rsid w:val="000A2B3B"/>
    <w:rsid w:val="000A3907"/>
    <w:rsid w:val="000A4038"/>
    <w:rsid w:val="000A442E"/>
    <w:rsid w:val="000B02AF"/>
    <w:rsid w:val="000B39A1"/>
    <w:rsid w:val="000B6305"/>
    <w:rsid w:val="000B64A8"/>
    <w:rsid w:val="000B66D3"/>
    <w:rsid w:val="000C193E"/>
    <w:rsid w:val="000C230F"/>
    <w:rsid w:val="000C308C"/>
    <w:rsid w:val="000C58CF"/>
    <w:rsid w:val="000C5F0F"/>
    <w:rsid w:val="000C7FB3"/>
    <w:rsid w:val="000E1B17"/>
    <w:rsid w:val="000E6842"/>
    <w:rsid w:val="000F03EB"/>
    <w:rsid w:val="000F593E"/>
    <w:rsid w:val="000F5C3B"/>
    <w:rsid w:val="000F6D4A"/>
    <w:rsid w:val="001018B8"/>
    <w:rsid w:val="001105D3"/>
    <w:rsid w:val="00111323"/>
    <w:rsid w:val="001116E4"/>
    <w:rsid w:val="001139E0"/>
    <w:rsid w:val="0011486A"/>
    <w:rsid w:val="00114CC6"/>
    <w:rsid w:val="00116F1F"/>
    <w:rsid w:val="001229D3"/>
    <w:rsid w:val="00124232"/>
    <w:rsid w:val="00127DE8"/>
    <w:rsid w:val="00131C4D"/>
    <w:rsid w:val="00134CDB"/>
    <w:rsid w:val="0013548A"/>
    <w:rsid w:val="001375CD"/>
    <w:rsid w:val="00140896"/>
    <w:rsid w:val="00145F76"/>
    <w:rsid w:val="001464AE"/>
    <w:rsid w:val="001500DC"/>
    <w:rsid w:val="00150411"/>
    <w:rsid w:val="00151832"/>
    <w:rsid w:val="001535C3"/>
    <w:rsid w:val="00154040"/>
    <w:rsid w:val="00163ACC"/>
    <w:rsid w:val="00167F0B"/>
    <w:rsid w:val="0017175B"/>
    <w:rsid w:val="00175B85"/>
    <w:rsid w:val="0018058C"/>
    <w:rsid w:val="00180DF6"/>
    <w:rsid w:val="00195A8F"/>
    <w:rsid w:val="001A035B"/>
    <w:rsid w:val="001A054D"/>
    <w:rsid w:val="001A2CEC"/>
    <w:rsid w:val="001A585C"/>
    <w:rsid w:val="001B454A"/>
    <w:rsid w:val="001B7139"/>
    <w:rsid w:val="001C03AB"/>
    <w:rsid w:val="001C1A3B"/>
    <w:rsid w:val="001C1CCE"/>
    <w:rsid w:val="001C28B2"/>
    <w:rsid w:val="001C7EE9"/>
    <w:rsid w:val="001D39FE"/>
    <w:rsid w:val="001D3C45"/>
    <w:rsid w:val="001D3E92"/>
    <w:rsid w:val="001D3F1D"/>
    <w:rsid w:val="001D4E52"/>
    <w:rsid w:val="001D50EA"/>
    <w:rsid w:val="001E3946"/>
    <w:rsid w:val="001E56D1"/>
    <w:rsid w:val="001F316F"/>
    <w:rsid w:val="001F5487"/>
    <w:rsid w:val="001F5D1F"/>
    <w:rsid w:val="001F60AC"/>
    <w:rsid w:val="001F7589"/>
    <w:rsid w:val="001F75A9"/>
    <w:rsid w:val="001F7685"/>
    <w:rsid w:val="002108F8"/>
    <w:rsid w:val="00211158"/>
    <w:rsid w:val="00211524"/>
    <w:rsid w:val="0021253D"/>
    <w:rsid w:val="0022713C"/>
    <w:rsid w:val="002275BF"/>
    <w:rsid w:val="00230D04"/>
    <w:rsid w:val="00232341"/>
    <w:rsid w:val="00233455"/>
    <w:rsid w:val="00233AEA"/>
    <w:rsid w:val="00235321"/>
    <w:rsid w:val="00237997"/>
    <w:rsid w:val="00246028"/>
    <w:rsid w:val="002463A4"/>
    <w:rsid w:val="00247CBB"/>
    <w:rsid w:val="00250FBC"/>
    <w:rsid w:val="00252DB3"/>
    <w:rsid w:val="00255B36"/>
    <w:rsid w:val="00256370"/>
    <w:rsid w:val="00263279"/>
    <w:rsid w:val="00271443"/>
    <w:rsid w:val="00271EB3"/>
    <w:rsid w:val="00275C39"/>
    <w:rsid w:val="002768CD"/>
    <w:rsid w:val="0028225D"/>
    <w:rsid w:val="00282E76"/>
    <w:rsid w:val="00286618"/>
    <w:rsid w:val="0029381E"/>
    <w:rsid w:val="00295302"/>
    <w:rsid w:val="00295DA4"/>
    <w:rsid w:val="002A0D9F"/>
    <w:rsid w:val="002A5452"/>
    <w:rsid w:val="002A71A3"/>
    <w:rsid w:val="002B4A9B"/>
    <w:rsid w:val="002B4ED5"/>
    <w:rsid w:val="002B503A"/>
    <w:rsid w:val="002B6E05"/>
    <w:rsid w:val="002B70BC"/>
    <w:rsid w:val="002B736B"/>
    <w:rsid w:val="002C4585"/>
    <w:rsid w:val="002C4D89"/>
    <w:rsid w:val="002C4E5D"/>
    <w:rsid w:val="002D0E18"/>
    <w:rsid w:val="002D1417"/>
    <w:rsid w:val="002D27DB"/>
    <w:rsid w:val="002D3930"/>
    <w:rsid w:val="002D6503"/>
    <w:rsid w:val="002D734E"/>
    <w:rsid w:val="002E05B2"/>
    <w:rsid w:val="002E450F"/>
    <w:rsid w:val="002E52CD"/>
    <w:rsid w:val="002F0947"/>
    <w:rsid w:val="002F47AD"/>
    <w:rsid w:val="002F5A9E"/>
    <w:rsid w:val="002F62C4"/>
    <w:rsid w:val="003073BD"/>
    <w:rsid w:val="0031044F"/>
    <w:rsid w:val="00310848"/>
    <w:rsid w:val="00316A42"/>
    <w:rsid w:val="00321DA7"/>
    <w:rsid w:val="003224B2"/>
    <w:rsid w:val="003314AD"/>
    <w:rsid w:val="0033306D"/>
    <w:rsid w:val="003337F4"/>
    <w:rsid w:val="00341B35"/>
    <w:rsid w:val="00344852"/>
    <w:rsid w:val="00347409"/>
    <w:rsid w:val="003500EB"/>
    <w:rsid w:val="00350D38"/>
    <w:rsid w:val="00356859"/>
    <w:rsid w:val="0036113A"/>
    <w:rsid w:val="003644CF"/>
    <w:rsid w:val="00364726"/>
    <w:rsid w:val="0036523D"/>
    <w:rsid w:val="00365EEA"/>
    <w:rsid w:val="0036694C"/>
    <w:rsid w:val="00373CC6"/>
    <w:rsid w:val="00377446"/>
    <w:rsid w:val="00380797"/>
    <w:rsid w:val="00382FE1"/>
    <w:rsid w:val="00384F59"/>
    <w:rsid w:val="0038639C"/>
    <w:rsid w:val="003919F8"/>
    <w:rsid w:val="00391D49"/>
    <w:rsid w:val="0039455D"/>
    <w:rsid w:val="003979A6"/>
    <w:rsid w:val="003A273B"/>
    <w:rsid w:val="003A5765"/>
    <w:rsid w:val="003B257A"/>
    <w:rsid w:val="003B388D"/>
    <w:rsid w:val="003B40AB"/>
    <w:rsid w:val="003C782D"/>
    <w:rsid w:val="003D6796"/>
    <w:rsid w:val="003E1F86"/>
    <w:rsid w:val="003E21F1"/>
    <w:rsid w:val="003E280F"/>
    <w:rsid w:val="003E2861"/>
    <w:rsid w:val="003E4A43"/>
    <w:rsid w:val="003F3306"/>
    <w:rsid w:val="004021D4"/>
    <w:rsid w:val="004038C0"/>
    <w:rsid w:val="00404C03"/>
    <w:rsid w:val="004056DC"/>
    <w:rsid w:val="0040663B"/>
    <w:rsid w:val="00407CDB"/>
    <w:rsid w:val="00410B61"/>
    <w:rsid w:val="00413226"/>
    <w:rsid w:val="0041426F"/>
    <w:rsid w:val="00422D5D"/>
    <w:rsid w:val="00425A6D"/>
    <w:rsid w:val="00430CAE"/>
    <w:rsid w:val="004347E1"/>
    <w:rsid w:val="00435D47"/>
    <w:rsid w:val="00436310"/>
    <w:rsid w:val="00443AAB"/>
    <w:rsid w:val="0044431A"/>
    <w:rsid w:val="0045011B"/>
    <w:rsid w:val="00450B1F"/>
    <w:rsid w:val="004553B2"/>
    <w:rsid w:val="00461C0B"/>
    <w:rsid w:val="004631F1"/>
    <w:rsid w:val="0046327A"/>
    <w:rsid w:val="0047148F"/>
    <w:rsid w:val="00471937"/>
    <w:rsid w:val="00471CC3"/>
    <w:rsid w:val="00474A24"/>
    <w:rsid w:val="00474A61"/>
    <w:rsid w:val="00475141"/>
    <w:rsid w:val="004763C0"/>
    <w:rsid w:val="004779E8"/>
    <w:rsid w:val="0048270A"/>
    <w:rsid w:val="00487DBD"/>
    <w:rsid w:val="00487FB0"/>
    <w:rsid w:val="004909B4"/>
    <w:rsid w:val="00491452"/>
    <w:rsid w:val="0049159A"/>
    <w:rsid w:val="004949D0"/>
    <w:rsid w:val="004A5D05"/>
    <w:rsid w:val="004A62C6"/>
    <w:rsid w:val="004A6A05"/>
    <w:rsid w:val="004B225A"/>
    <w:rsid w:val="004B3DD5"/>
    <w:rsid w:val="004B7B7E"/>
    <w:rsid w:val="004C521F"/>
    <w:rsid w:val="004D0DF7"/>
    <w:rsid w:val="004D321C"/>
    <w:rsid w:val="004D39C9"/>
    <w:rsid w:val="004D478B"/>
    <w:rsid w:val="004D5E61"/>
    <w:rsid w:val="004D64BE"/>
    <w:rsid w:val="004D78C1"/>
    <w:rsid w:val="004E22F6"/>
    <w:rsid w:val="004E2E6E"/>
    <w:rsid w:val="004E3EA6"/>
    <w:rsid w:val="004E7733"/>
    <w:rsid w:val="004F7061"/>
    <w:rsid w:val="004F7E50"/>
    <w:rsid w:val="00510DDA"/>
    <w:rsid w:val="00511CB5"/>
    <w:rsid w:val="00514B8C"/>
    <w:rsid w:val="0052246C"/>
    <w:rsid w:val="00525413"/>
    <w:rsid w:val="00534678"/>
    <w:rsid w:val="00534BDF"/>
    <w:rsid w:val="005367B7"/>
    <w:rsid w:val="005405CA"/>
    <w:rsid w:val="005454E3"/>
    <w:rsid w:val="00546D37"/>
    <w:rsid w:val="005500A2"/>
    <w:rsid w:val="00552502"/>
    <w:rsid w:val="00557192"/>
    <w:rsid w:val="00563404"/>
    <w:rsid w:val="005671D7"/>
    <w:rsid w:val="00572086"/>
    <w:rsid w:val="0058002E"/>
    <w:rsid w:val="00582C69"/>
    <w:rsid w:val="00583400"/>
    <w:rsid w:val="005873BA"/>
    <w:rsid w:val="00587ABF"/>
    <w:rsid w:val="00590531"/>
    <w:rsid w:val="00591043"/>
    <w:rsid w:val="0059208F"/>
    <w:rsid w:val="005940D5"/>
    <w:rsid w:val="00596A9D"/>
    <w:rsid w:val="00597013"/>
    <w:rsid w:val="0059770D"/>
    <w:rsid w:val="005B0975"/>
    <w:rsid w:val="005B43CF"/>
    <w:rsid w:val="005B740B"/>
    <w:rsid w:val="005C17D7"/>
    <w:rsid w:val="005C2099"/>
    <w:rsid w:val="005C2138"/>
    <w:rsid w:val="005C37CA"/>
    <w:rsid w:val="005C4390"/>
    <w:rsid w:val="005C5AC2"/>
    <w:rsid w:val="005D1422"/>
    <w:rsid w:val="005D1700"/>
    <w:rsid w:val="005D1CE6"/>
    <w:rsid w:val="005D3D82"/>
    <w:rsid w:val="005D3DB4"/>
    <w:rsid w:val="005D5F08"/>
    <w:rsid w:val="005D6A55"/>
    <w:rsid w:val="005E25E8"/>
    <w:rsid w:val="005E4F3E"/>
    <w:rsid w:val="005E664A"/>
    <w:rsid w:val="005F015E"/>
    <w:rsid w:val="005F38CE"/>
    <w:rsid w:val="00600668"/>
    <w:rsid w:val="00606BB5"/>
    <w:rsid w:val="00606FB1"/>
    <w:rsid w:val="00607766"/>
    <w:rsid w:val="00610491"/>
    <w:rsid w:val="00611446"/>
    <w:rsid w:val="00611A66"/>
    <w:rsid w:val="00611A95"/>
    <w:rsid w:val="0061275E"/>
    <w:rsid w:val="006164AE"/>
    <w:rsid w:val="0061782B"/>
    <w:rsid w:val="006202FA"/>
    <w:rsid w:val="00631CF8"/>
    <w:rsid w:val="00636A23"/>
    <w:rsid w:val="00644919"/>
    <w:rsid w:val="00645760"/>
    <w:rsid w:val="00651E89"/>
    <w:rsid w:val="00651EF1"/>
    <w:rsid w:val="00655369"/>
    <w:rsid w:val="00655922"/>
    <w:rsid w:val="00657E8F"/>
    <w:rsid w:val="0066089C"/>
    <w:rsid w:val="0066242F"/>
    <w:rsid w:val="00663002"/>
    <w:rsid w:val="0066485B"/>
    <w:rsid w:val="00666850"/>
    <w:rsid w:val="00670A4B"/>
    <w:rsid w:val="00671B26"/>
    <w:rsid w:val="00675030"/>
    <w:rsid w:val="00676BF1"/>
    <w:rsid w:val="00677EAD"/>
    <w:rsid w:val="00683966"/>
    <w:rsid w:val="0068468F"/>
    <w:rsid w:val="00686560"/>
    <w:rsid w:val="0068767E"/>
    <w:rsid w:val="00687AAF"/>
    <w:rsid w:val="00687F50"/>
    <w:rsid w:val="0069317C"/>
    <w:rsid w:val="006A2453"/>
    <w:rsid w:val="006A2EDD"/>
    <w:rsid w:val="006A4915"/>
    <w:rsid w:val="006B18A0"/>
    <w:rsid w:val="006B290B"/>
    <w:rsid w:val="006B4B67"/>
    <w:rsid w:val="006B7827"/>
    <w:rsid w:val="006C5C10"/>
    <w:rsid w:val="006C626A"/>
    <w:rsid w:val="006C7817"/>
    <w:rsid w:val="006C7AE9"/>
    <w:rsid w:val="006D07C0"/>
    <w:rsid w:val="006D217D"/>
    <w:rsid w:val="006D3227"/>
    <w:rsid w:val="006D3ECE"/>
    <w:rsid w:val="006D3F38"/>
    <w:rsid w:val="006D43AE"/>
    <w:rsid w:val="006D668A"/>
    <w:rsid w:val="006D69BF"/>
    <w:rsid w:val="006D7371"/>
    <w:rsid w:val="006D75FD"/>
    <w:rsid w:val="006E18E5"/>
    <w:rsid w:val="006E6589"/>
    <w:rsid w:val="006F7AF6"/>
    <w:rsid w:val="00703908"/>
    <w:rsid w:val="00705482"/>
    <w:rsid w:val="00706A1A"/>
    <w:rsid w:val="00712100"/>
    <w:rsid w:val="00713E41"/>
    <w:rsid w:val="00720E91"/>
    <w:rsid w:val="0072418F"/>
    <w:rsid w:val="00724847"/>
    <w:rsid w:val="00724ACE"/>
    <w:rsid w:val="007308D3"/>
    <w:rsid w:val="00732552"/>
    <w:rsid w:val="00734125"/>
    <w:rsid w:val="00734652"/>
    <w:rsid w:val="00741862"/>
    <w:rsid w:val="00743CE4"/>
    <w:rsid w:val="00746E89"/>
    <w:rsid w:val="00751544"/>
    <w:rsid w:val="007517FF"/>
    <w:rsid w:val="00752020"/>
    <w:rsid w:val="00753ACF"/>
    <w:rsid w:val="00753B60"/>
    <w:rsid w:val="00755E1F"/>
    <w:rsid w:val="00762C1A"/>
    <w:rsid w:val="0076366A"/>
    <w:rsid w:val="00764140"/>
    <w:rsid w:val="00770F5A"/>
    <w:rsid w:val="00773316"/>
    <w:rsid w:val="00776EC7"/>
    <w:rsid w:val="007779EF"/>
    <w:rsid w:val="007806C8"/>
    <w:rsid w:val="00781538"/>
    <w:rsid w:val="007834E4"/>
    <w:rsid w:val="00784474"/>
    <w:rsid w:val="007856C4"/>
    <w:rsid w:val="00785B31"/>
    <w:rsid w:val="00790813"/>
    <w:rsid w:val="00790EC6"/>
    <w:rsid w:val="007957AA"/>
    <w:rsid w:val="007A210C"/>
    <w:rsid w:val="007A3E5E"/>
    <w:rsid w:val="007A4716"/>
    <w:rsid w:val="007B077D"/>
    <w:rsid w:val="007B663B"/>
    <w:rsid w:val="007B71E9"/>
    <w:rsid w:val="007C089F"/>
    <w:rsid w:val="007C0AF2"/>
    <w:rsid w:val="007C2498"/>
    <w:rsid w:val="007C6313"/>
    <w:rsid w:val="007D034B"/>
    <w:rsid w:val="007D248E"/>
    <w:rsid w:val="007D4734"/>
    <w:rsid w:val="007D6256"/>
    <w:rsid w:val="007E043F"/>
    <w:rsid w:val="007E2F1E"/>
    <w:rsid w:val="007E3E0D"/>
    <w:rsid w:val="007E58BF"/>
    <w:rsid w:val="007E594C"/>
    <w:rsid w:val="007E5A89"/>
    <w:rsid w:val="007F0030"/>
    <w:rsid w:val="007F047F"/>
    <w:rsid w:val="007F5248"/>
    <w:rsid w:val="007F658F"/>
    <w:rsid w:val="007F7BDB"/>
    <w:rsid w:val="007F7EA6"/>
    <w:rsid w:val="008011EE"/>
    <w:rsid w:val="00803A57"/>
    <w:rsid w:val="00816E86"/>
    <w:rsid w:val="00822B24"/>
    <w:rsid w:val="00827F7E"/>
    <w:rsid w:val="00835971"/>
    <w:rsid w:val="00836F49"/>
    <w:rsid w:val="00840431"/>
    <w:rsid w:val="00840744"/>
    <w:rsid w:val="008414AE"/>
    <w:rsid w:val="00843838"/>
    <w:rsid w:val="0084779C"/>
    <w:rsid w:val="00851F97"/>
    <w:rsid w:val="00855D57"/>
    <w:rsid w:val="008565AD"/>
    <w:rsid w:val="00856875"/>
    <w:rsid w:val="008571EE"/>
    <w:rsid w:val="0086007A"/>
    <w:rsid w:val="00860CF3"/>
    <w:rsid w:val="00861250"/>
    <w:rsid w:val="00861CEF"/>
    <w:rsid w:val="0086352D"/>
    <w:rsid w:val="00864ADC"/>
    <w:rsid w:val="00870C4E"/>
    <w:rsid w:val="00873062"/>
    <w:rsid w:val="00877ACF"/>
    <w:rsid w:val="00880E9F"/>
    <w:rsid w:val="00881536"/>
    <w:rsid w:val="00883D48"/>
    <w:rsid w:val="008847B4"/>
    <w:rsid w:val="0088779F"/>
    <w:rsid w:val="008908B6"/>
    <w:rsid w:val="00890E89"/>
    <w:rsid w:val="00892773"/>
    <w:rsid w:val="00893339"/>
    <w:rsid w:val="00893B9C"/>
    <w:rsid w:val="00896837"/>
    <w:rsid w:val="00897D6B"/>
    <w:rsid w:val="008A28EA"/>
    <w:rsid w:val="008A4E9A"/>
    <w:rsid w:val="008A5D00"/>
    <w:rsid w:val="008A62C5"/>
    <w:rsid w:val="008B1512"/>
    <w:rsid w:val="008B3D17"/>
    <w:rsid w:val="008B6344"/>
    <w:rsid w:val="008B6503"/>
    <w:rsid w:val="008B6BD9"/>
    <w:rsid w:val="008C17BD"/>
    <w:rsid w:val="008C2F16"/>
    <w:rsid w:val="008C4994"/>
    <w:rsid w:val="008C4F69"/>
    <w:rsid w:val="008C5121"/>
    <w:rsid w:val="008D069F"/>
    <w:rsid w:val="008D514A"/>
    <w:rsid w:val="008D529C"/>
    <w:rsid w:val="008D5C4D"/>
    <w:rsid w:val="008D634D"/>
    <w:rsid w:val="008E042C"/>
    <w:rsid w:val="008E36FD"/>
    <w:rsid w:val="008E5493"/>
    <w:rsid w:val="008E598B"/>
    <w:rsid w:val="008E6191"/>
    <w:rsid w:val="008F3180"/>
    <w:rsid w:val="008F40B5"/>
    <w:rsid w:val="008F4DBB"/>
    <w:rsid w:val="00900FA9"/>
    <w:rsid w:val="0090324B"/>
    <w:rsid w:val="009064A3"/>
    <w:rsid w:val="0091051C"/>
    <w:rsid w:val="0091137B"/>
    <w:rsid w:val="00915854"/>
    <w:rsid w:val="00916448"/>
    <w:rsid w:val="00916731"/>
    <w:rsid w:val="00916E67"/>
    <w:rsid w:val="00917DFC"/>
    <w:rsid w:val="0092070F"/>
    <w:rsid w:val="00921E77"/>
    <w:rsid w:val="00924155"/>
    <w:rsid w:val="00926E74"/>
    <w:rsid w:val="0093055F"/>
    <w:rsid w:val="00930DD1"/>
    <w:rsid w:val="00932CE6"/>
    <w:rsid w:val="00933E76"/>
    <w:rsid w:val="00935A43"/>
    <w:rsid w:val="00935A5E"/>
    <w:rsid w:val="0093799C"/>
    <w:rsid w:val="00942BE8"/>
    <w:rsid w:val="00943654"/>
    <w:rsid w:val="00943C51"/>
    <w:rsid w:val="00945997"/>
    <w:rsid w:val="00947485"/>
    <w:rsid w:val="00947F2A"/>
    <w:rsid w:val="00950CD3"/>
    <w:rsid w:val="00953F57"/>
    <w:rsid w:val="009565CD"/>
    <w:rsid w:val="009656CF"/>
    <w:rsid w:val="00974839"/>
    <w:rsid w:val="00976AE7"/>
    <w:rsid w:val="00984919"/>
    <w:rsid w:val="00986CA6"/>
    <w:rsid w:val="009875F7"/>
    <w:rsid w:val="00991E1A"/>
    <w:rsid w:val="00992A74"/>
    <w:rsid w:val="00997695"/>
    <w:rsid w:val="009A1E2E"/>
    <w:rsid w:val="009A51B3"/>
    <w:rsid w:val="009A567B"/>
    <w:rsid w:val="009A5F57"/>
    <w:rsid w:val="009A69D5"/>
    <w:rsid w:val="009A7EF1"/>
    <w:rsid w:val="009B2AFE"/>
    <w:rsid w:val="009B5D9A"/>
    <w:rsid w:val="009B7A72"/>
    <w:rsid w:val="009C11CA"/>
    <w:rsid w:val="009C6163"/>
    <w:rsid w:val="009C79A3"/>
    <w:rsid w:val="009D153B"/>
    <w:rsid w:val="009D19B4"/>
    <w:rsid w:val="009D3CDB"/>
    <w:rsid w:val="009D5E01"/>
    <w:rsid w:val="009E0AD1"/>
    <w:rsid w:val="009F2AA8"/>
    <w:rsid w:val="009F5130"/>
    <w:rsid w:val="00A00BBD"/>
    <w:rsid w:val="00A028F3"/>
    <w:rsid w:val="00A032EC"/>
    <w:rsid w:val="00A17825"/>
    <w:rsid w:val="00A20525"/>
    <w:rsid w:val="00A2116F"/>
    <w:rsid w:val="00A26986"/>
    <w:rsid w:val="00A27A8C"/>
    <w:rsid w:val="00A35FBF"/>
    <w:rsid w:val="00A3686D"/>
    <w:rsid w:val="00A40293"/>
    <w:rsid w:val="00A40A52"/>
    <w:rsid w:val="00A418CE"/>
    <w:rsid w:val="00A511CC"/>
    <w:rsid w:val="00A6131A"/>
    <w:rsid w:val="00A62F5A"/>
    <w:rsid w:val="00A652F1"/>
    <w:rsid w:val="00A724E5"/>
    <w:rsid w:val="00A72D1A"/>
    <w:rsid w:val="00A74725"/>
    <w:rsid w:val="00A74983"/>
    <w:rsid w:val="00A80170"/>
    <w:rsid w:val="00A810BF"/>
    <w:rsid w:val="00A829BE"/>
    <w:rsid w:val="00A835F2"/>
    <w:rsid w:val="00A85575"/>
    <w:rsid w:val="00A86B50"/>
    <w:rsid w:val="00A90039"/>
    <w:rsid w:val="00A926FF"/>
    <w:rsid w:val="00A929BC"/>
    <w:rsid w:val="00A93349"/>
    <w:rsid w:val="00A940F9"/>
    <w:rsid w:val="00A95943"/>
    <w:rsid w:val="00A95E95"/>
    <w:rsid w:val="00AA2FA7"/>
    <w:rsid w:val="00AA4987"/>
    <w:rsid w:val="00AA527C"/>
    <w:rsid w:val="00AA5EC1"/>
    <w:rsid w:val="00AA5FB6"/>
    <w:rsid w:val="00AA6AB8"/>
    <w:rsid w:val="00AA755C"/>
    <w:rsid w:val="00AB05B1"/>
    <w:rsid w:val="00AB29DD"/>
    <w:rsid w:val="00AB335E"/>
    <w:rsid w:val="00AC0130"/>
    <w:rsid w:val="00AC198D"/>
    <w:rsid w:val="00AC22C3"/>
    <w:rsid w:val="00AC3212"/>
    <w:rsid w:val="00AD05A2"/>
    <w:rsid w:val="00AD05E4"/>
    <w:rsid w:val="00AF3772"/>
    <w:rsid w:val="00AF3A46"/>
    <w:rsid w:val="00AF5F69"/>
    <w:rsid w:val="00AF62CA"/>
    <w:rsid w:val="00AF6586"/>
    <w:rsid w:val="00AF6B04"/>
    <w:rsid w:val="00B03942"/>
    <w:rsid w:val="00B04584"/>
    <w:rsid w:val="00B05A57"/>
    <w:rsid w:val="00B06CC7"/>
    <w:rsid w:val="00B103BB"/>
    <w:rsid w:val="00B12896"/>
    <w:rsid w:val="00B13A68"/>
    <w:rsid w:val="00B144A4"/>
    <w:rsid w:val="00B17CD6"/>
    <w:rsid w:val="00B22741"/>
    <w:rsid w:val="00B25B3C"/>
    <w:rsid w:val="00B261D5"/>
    <w:rsid w:val="00B32144"/>
    <w:rsid w:val="00B346D0"/>
    <w:rsid w:val="00B3639A"/>
    <w:rsid w:val="00B4189D"/>
    <w:rsid w:val="00B41AEF"/>
    <w:rsid w:val="00B45209"/>
    <w:rsid w:val="00B45DEA"/>
    <w:rsid w:val="00B46EAE"/>
    <w:rsid w:val="00B479D3"/>
    <w:rsid w:val="00B47E74"/>
    <w:rsid w:val="00B510B9"/>
    <w:rsid w:val="00B53F97"/>
    <w:rsid w:val="00B558B5"/>
    <w:rsid w:val="00B55C72"/>
    <w:rsid w:val="00B577F6"/>
    <w:rsid w:val="00B57D6F"/>
    <w:rsid w:val="00B61977"/>
    <w:rsid w:val="00B664D8"/>
    <w:rsid w:val="00B714D3"/>
    <w:rsid w:val="00B7272F"/>
    <w:rsid w:val="00B72FA8"/>
    <w:rsid w:val="00B73D82"/>
    <w:rsid w:val="00B76D4A"/>
    <w:rsid w:val="00B8333F"/>
    <w:rsid w:val="00B927F6"/>
    <w:rsid w:val="00B9489F"/>
    <w:rsid w:val="00B95FF4"/>
    <w:rsid w:val="00B96E61"/>
    <w:rsid w:val="00BA0292"/>
    <w:rsid w:val="00BA1EC2"/>
    <w:rsid w:val="00BA2405"/>
    <w:rsid w:val="00BA47BB"/>
    <w:rsid w:val="00BA5B72"/>
    <w:rsid w:val="00BA5DB5"/>
    <w:rsid w:val="00BA5F3D"/>
    <w:rsid w:val="00BA6714"/>
    <w:rsid w:val="00BA67DB"/>
    <w:rsid w:val="00BB2BEB"/>
    <w:rsid w:val="00BB420A"/>
    <w:rsid w:val="00BB45FB"/>
    <w:rsid w:val="00BC2025"/>
    <w:rsid w:val="00BC2202"/>
    <w:rsid w:val="00BD318D"/>
    <w:rsid w:val="00BD3ECD"/>
    <w:rsid w:val="00BD6842"/>
    <w:rsid w:val="00BE064D"/>
    <w:rsid w:val="00BE10F8"/>
    <w:rsid w:val="00BE132C"/>
    <w:rsid w:val="00BE26AC"/>
    <w:rsid w:val="00BE4009"/>
    <w:rsid w:val="00BE4B9C"/>
    <w:rsid w:val="00BE65F0"/>
    <w:rsid w:val="00BF0FA6"/>
    <w:rsid w:val="00BF1D43"/>
    <w:rsid w:val="00BF20F5"/>
    <w:rsid w:val="00BF2F25"/>
    <w:rsid w:val="00C012B8"/>
    <w:rsid w:val="00C01510"/>
    <w:rsid w:val="00C028F4"/>
    <w:rsid w:val="00C0546C"/>
    <w:rsid w:val="00C05FC9"/>
    <w:rsid w:val="00C12EEA"/>
    <w:rsid w:val="00C151CC"/>
    <w:rsid w:val="00C16B16"/>
    <w:rsid w:val="00C174C8"/>
    <w:rsid w:val="00C24373"/>
    <w:rsid w:val="00C26425"/>
    <w:rsid w:val="00C26998"/>
    <w:rsid w:val="00C27F63"/>
    <w:rsid w:val="00C30956"/>
    <w:rsid w:val="00C331B9"/>
    <w:rsid w:val="00C37237"/>
    <w:rsid w:val="00C405D3"/>
    <w:rsid w:val="00C4144A"/>
    <w:rsid w:val="00C42232"/>
    <w:rsid w:val="00C42D64"/>
    <w:rsid w:val="00C436C6"/>
    <w:rsid w:val="00C450A5"/>
    <w:rsid w:val="00C5231C"/>
    <w:rsid w:val="00C60541"/>
    <w:rsid w:val="00C61506"/>
    <w:rsid w:val="00C619D4"/>
    <w:rsid w:val="00C63098"/>
    <w:rsid w:val="00C651F7"/>
    <w:rsid w:val="00C65834"/>
    <w:rsid w:val="00C734ED"/>
    <w:rsid w:val="00C73A8B"/>
    <w:rsid w:val="00C74614"/>
    <w:rsid w:val="00C859FE"/>
    <w:rsid w:val="00C91D2E"/>
    <w:rsid w:val="00C926B3"/>
    <w:rsid w:val="00C93566"/>
    <w:rsid w:val="00C941AB"/>
    <w:rsid w:val="00CA210A"/>
    <w:rsid w:val="00CA339F"/>
    <w:rsid w:val="00CA4B33"/>
    <w:rsid w:val="00CB0BA1"/>
    <w:rsid w:val="00CB3E56"/>
    <w:rsid w:val="00CB741E"/>
    <w:rsid w:val="00CC0CB8"/>
    <w:rsid w:val="00CC343A"/>
    <w:rsid w:val="00CC3B66"/>
    <w:rsid w:val="00CC424C"/>
    <w:rsid w:val="00CC502A"/>
    <w:rsid w:val="00CD1BCC"/>
    <w:rsid w:val="00CD3746"/>
    <w:rsid w:val="00CD44E1"/>
    <w:rsid w:val="00CD5AB6"/>
    <w:rsid w:val="00CD7410"/>
    <w:rsid w:val="00CD7507"/>
    <w:rsid w:val="00CE3971"/>
    <w:rsid w:val="00CE3E37"/>
    <w:rsid w:val="00CE4AFC"/>
    <w:rsid w:val="00CE63DB"/>
    <w:rsid w:val="00CE6A8B"/>
    <w:rsid w:val="00CE6ACF"/>
    <w:rsid w:val="00CE7045"/>
    <w:rsid w:val="00CF21C0"/>
    <w:rsid w:val="00CF319A"/>
    <w:rsid w:val="00CF38AA"/>
    <w:rsid w:val="00D06BFD"/>
    <w:rsid w:val="00D10B15"/>
    <w:rsid w:val="00D11BC2"/>
    <w:rsid w:val="00D12192"/>
    <w:rsid w:val="00D14431"/>
    <w:rsid w:val="00D21CCC"/>
    <w:rsid w:val="00D22EC8"/>
    <w:rsid w:val="00D31B08"/>
    <w:rsid w:val="00D323BE"/>
    <w:rsid w:val="00D32498"/>
    <w:rsid w:val="00D432AC"/>
    <w:rsid w:val="00D4375E"/>
    <w:rsid w:val="00D56152"/>
    <w:rsid w:val="00D6164D"/>
    <w:rsid w:val="00D63315"/>
    <w:rsid w:val="00D65CFA"/>
    <w:rsid w:val="00D7153E"/>
    <w:rsid w:val="00D73933"/>
    <w:rsid w:val="00D74F5A"/>
    <w:rsid w:val="00D803C7"/>
    <w:rsid w:val="00D8186F"/>
    <w:rsid w:val="00D81FD0"/>
    <w:rsid w:val="00D83FD3"/>
    <w:rsid w:val="00D84541"/>
    <w:rsid w:val="00D90AB7"/>
    <w:rsid w:val="00D95444"/>
    <w:rsid w:val="00DA2371"/>
    <w:rsid w:val="00DA32DD"/>
    <w:rsid w:val="00DA57F5"/>
    <w:rsid w:val="00DA5C79"/>
    <w:rsid w:val="00DA6977"/>
    <w:rsid w:val="00DA6FA7"/>
    <w:rsid w:val="00DA76CD"/>
    <w:rsid w:val="00DB53AD"/>
    <w:rsid w:val="00DC24CF"/>
    <w:rsid w:val="00DC291B"/>
    <w:rsid w:val="00DC36F6"/>
    <w:rsid w:val="00DC392D"/>
    <w:rsid w:val="00DC4C50"/>
    <w:rsid w:val="00DC513F"/>
    <w:rsid w:val="00DC7161"/>
    <w:rsid w:val="00DD08F8"/>
    <w:rsid w:val="00DD4CDC"/>
    <w:rsid w:val="00DD59EA"/>
    <w:rsid w:val="00DD6851"/>
    <w:rsid w:val="00DD733A"/>
    <w:rsid w:val="00DE06BC"/>
    <w:rsid w:val="00DE286A"/>
    <w:rsid w:val="00DE2977"/>
    <w:rsid w:val="00DE4C37"/>
    <w:rsid w:val="00DE5046"/>
    <w:rsid w:val="00DE560F"/>
    <w:rsid w:val="00DF029D"/>
    <w:rsid w:val="00DF323F"/>
    <w:rsid w:val="00DF5E76"/>
    <w:rsid w:val="00DF6793"/>
    <w:rsid w:val="00E063B5"/>
    <w:rsid w:val="00E11F17"/>
    <w:rsid w:val="00E12CE7"/>
    <w:rsid w:val="00E1379F"/>
    <w:rsid w:val="00E23BD8"/>
    <w:rsid w:val="00E31110"/>
    <w:rsid w:val="00E32508"/>
    <w:rsid w:val="00E326E7"/>
    <w:rsid w:val="00E35080"/>
    <w:rsid w:val="00E41B44"/>
    <w:rsid w:val="00E43324"/>
    <w:rsid w:val="00E44A74"/>
    <w:rsid w:val="00E45303"/>
    <w:rsid w:val="00E45767"/>
    <w:rsid w:val="00E46C58"/>
    <w:rsid w:val="00E470D8"/>
    <w:rsid w:val="00E47337"/>
    <w:rsid w:val="00E52F78"/>
    <w:rsid w:val="00E5705D"/>
    <w:rsid w:val="00E63E37"/>
    <w:rsid w:val="00E6403E"/>
    <w:rsid w:val="00E660FF"/>
    <w:rsid w:val="00E70567"/>
    <w:rsid w:val="00E722F3"/>
    <w:rsid w:val="00E74C1F"/>
    <w:rsid w:val="00E758B1"/>
    <w:rsid w:val="00E80590"/>
    <w:rsid w:val="00E8744F"/>
    <w:rsid w:val="00E9329A"/>
    <w:rsid w:val="00E935AB"/>
    <w:rsid w:val="00E9478A"/>
    <w:rsid w:val="00EA00F4"/>
    <w:rsid w:val="00EA0A82"/>
    <w:rsid w:val="00EA1B3A"/>
    <w:rsid w:val="00EA3421"/>
    <w:rsid w:val="00EA3F13"/>
    <w:rsid w:val="00EA7EA6"/>
    <w:rsid w:val="00EB0A69"/>
    <w:rsid w:val="00EB173C"/>
    <w:rsid w:val="00EB2844"/>
    <w:rsid w:val="00EC016F"/>
    <w:rsid w:val="00EC078A"/>
    <w:rsid w:val="00EC17EE"/>
    <w:rsid w:val="00EC5767"/>
    <w:rsid w:val="00ED58E3"/>
    <w:rsid w:val="00ED74BB"/>
    <w:rsid w:val="00ED7E2D"/>
    <w:rsid w:val="00EE0E99"/>
    <w:rsid w:val="00EE1D61"/>
    <w:rsid w:val="00EE3398"/>
    <w:rsid w:val="00EE46DD"/>
    <w:rsid w:val="00EE5447"/>
    <w:rsid w:val="00EE5E7E"/>
    <w:rsid w:val="00EF1FEA"/>
    <w:rsid w:val="00EF362F"/>
    <w:rsid w:val="00F03216"/>
    <w:rsid w:val="00F04B41"/>
    <w:rsid w:val="00F070A4"/>
    <w:rsid w:val="00F10CB2"/>
    <w:rsid w:val="00F11A76"/>
    <w:rsid w:val="00F17BC9"/>
    <w:rsid w:val="00F212D7"/>
    <w:rsid w:val="00F23065"/>
    <w:rsid w:val="00F241EB"/>
    <w:rsid w:val="00F26278"/>
    <w:rsid w:val="00F33C1F"/>
    <w:rsid w:val="00F37214"/>
    <w:rsid w:val="00F43321"/>
    <w:rsid w:val="00F44251"/>
    <w:rsid w:val="00F50EFD"/>
    <w:rsid w:val="00F56F30"/>
    <w:rsid w:val="00F57303"/>
    <w:rsid w:val="00F62B38"/>
    <w:rsid w:val="00F639B2"/>
    <w:rsid w:val="00F647A8"/>
    <w:rsid w:val="00F64844"/>
    <w:rsid w:val="00F65157"/>
    <w:rsid w:val="00F65E68"/>
    <w:rsid w:val="00F65F53"/>
    <w:rsid w:val="00F700CC"/>
    <w:rsid w:val="00F72073"/>
    <w:rsid w:val="00F72E78"/>
    <w:rsid w:val="00F74584"/>
    <w:rsid w:val="00F74F20"/>
    <w:rsid w:val="00F774D3"/>
    <w:rsid w:val="00F77F6C"/>
    <w:rsid w:val="00F803FE"/>
    <w:rsid w:val="00F81F5C"/>
    <w:rsid w:val="00F830E7"/>
    <w:rsid w:val="00F83A91"/>
    <w:rsid w:val="00F863F6"/>
    <w:rsid w:val="00F87172"/>
    <w:rsid w:val="00F871C5"/>
    <w:rsid w:val="00F904E4"/>
    <w:rsid w:val="00F935D8"/>
    <w:rsid w:val="00F93DF9"/>
    <w:rsid w:val="00F948AE"/>
    <w:rsid w:val="00F9549E"/>
    <w:rsid w:val="00F9565B"/>
    <w:rsid w:val="00F964F5"/>
    <w:rsid w:val="00F97B21"/>
    <w:rsid w:val="00FA0431"/>
    <w:rsid w:val="00FA2E8B"/>
    <w:rsid w:val="00FA3B77"/>
    <w:rsid w:val="00FA3ED0"/>
    <w:rsid w:val="00FB3CF5"/>
    <w:rsid w:val="00FB42C0"/>
    <w:rsid w:val="00FB5D67"/>
    <w:rsid w:val="00FC18AD"/>
    <w:rsid w:val="00FC55A2"/>
    <w:rsid w:val="00FD2ED8"/>
    <w:rsid w:val="00FE1B96"/>
    <w:rsid w:val="00FE280A"/>
    <w:rsid w:val="00FE2CC8"/>
    <w:rsid w:val="00FE311A"/>
    <w:rsid w:val="00FE5B57"/>
    <w:rsid w:val="00FE785F"/>
    <w:rsid w:val="00FF258F"/>
    <w:rsid w:val="00FF5745"/>
    <w:rsid w:val="00FF6526"/>
    <w:rsid w:val="00FF6EED"/>
    <w:rsid w:val="00FF7E9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BE8"/>
  </w:style>
  <w:style w:type="paragraph" w:styleId="Heading1">
    <w:name w:val="heading 1"/>
    <w:basedOn w:val="Normal"/>
    <w:link w:val="Heading1Char"/>
    <w:uiPriority w:val="9"/>
    <w:qFormat/>
    <w:rsid w:val="008A5D0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4">
    <w:name w:val="heading 4"/>
    <w:basedOn w:val="Normal"/>
    <w:next w:val="Normal"/>
    <w:link w:val="Heading4Char"/>
    <w:uiPriority w:val="9"/>
    <w:semiHidden/>
    <w:unhideWhenUsed/>
    <w:qFormat/>
    <w:rsid w:val="00C6150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1158"/>
    <w:pPr>
      <w:ind w:left="720"/>
      <w:contextualSpacing/>
    </w:pPr>
  </w:style>
  <w:style w:type="character" w:styleId="PlaceholderText">
    <w:name w:val="Placeholder Text"/>
    <w:basedOn w:val="DefaultParagraphFont"/>
    <w:uiPriority w:val="99"/>
    <w:semiHidden/>
    <w:rsid w:val="000F5C3B"/>
    <w:rPr>
      <w:color w:val="808080"/>
    </w:rPr>
  </w:style>
  <w:style w:type="paragraph" w:styleId="BalloonText">
    <w:name w:val="Balloon Text"/>
    <w:basedOn w:val="Normal"/>
    <w:link w:val="BalloonTextChar"/>
    <w:uiPriority w:val="99"/>
    <w:semiHidden/>
    <w:unhideWhenUsed/>
    <w:rsid w:val="000F5C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5C3B"/>
    <w:rPr>
      <w:rFonts w:ascii="Tahoma" w:hAnsi="Tahoma" w:cs="Tahoma"/>
      <w:sz w:val="16"/>
      <w:szCs w:val="16"/>
    </w:rPr>
  </w:style>
  <w:style w:type="paragraph" w:styleId="EndnoteText">
    <w:name w:val="endnote text"/>
    <w:basedOn w:val="Normal"/>
    <w:link w:val="EndnoteTextChar"/>
    <w:uiPriority w:val="99"/>
    <w:unhideWhenUsed/>
    <w:rsid w:val="00F17BC9"/>
    <w:pPr>
      <w:spacing w:after="0" w:line="240" w:lineRule="auto"/>
    </w:pPr>
    <w:rPr>
      <w:sz w:val="20"/>
      <w:szCs w:val="20"/>
    </w:rPr>
  </w:style>
  <w:style w:type="character" w:customStyle="1" w:styleId="EndnoteTextChar">
    <w:name w:val="Endnote Text Char"/>
    <w:basedOn w:val="DefaultParagraphFont"/>
    <w:link w:val="EndnoteText"/>
    <w:uiPriority w:val="99"/>
    <w:rsid w:val="00F17BC9"/>
    <w:rPr>
      <w:sz w:val="20"/>
      <w:szCs w:val="20"/>
    </w:rPr>
  </w:style>
  <w:style w:type="character" w:styleId="EndnoteReference">
    <w:name w:val="endnote reference"/>
    <w:basedOn w:val="DefaultParagraphFont"/>
    <w:uiPriority w:val="99"/>
    <w:semiHidden/>
    <w:unhideWhenUsed/>
    <w:rsid w:val="00F17BC9"/>
    <w:rPr>
      <w:vertAlign w:val="superscript"/>
    </w:rPr>
  </w:style>
  <w:style w:type="paragraph" w:styleId="FootnoteText">
    <w:name w:val="footnote text"/>
    <w:basedOn w:val="Normal"/>
    <w:link w:val="FootnoteTextChar"/>
    <w:uiPriority w:val="99"/>
    <w:semiHidden/>
    <w:unhideWhenUsed/>
    <w:rsid w:val="005D5F0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5F08"/>
    <w:rPr>
      <w:sz w:val="20"/>
      <w:szCs w:val="20"/>
    </w:rPr>
  </w:style>
  <w:style w:type="character" w:styleId="FootnoteReference">
    <w:name w:val="footnote reference"/>
    <w:basedOn w:val="DefaultParagraphFont"/>
    <w:uiPriority w:val="99"/>
    <w:semiHidden/>
    <w:unhideWhenUsed/>
    <w:rsid w:val="005D5F08"/>
    <w:rPr>
      <w:vertAlign w:val="superscript"/>
    </w:rPr>
  </w:style>
  <w:style w:type="paragraph" w:customStyle="1" w:styleId="Default">
    <w:name w:val="Default"/>
    <w:rsid w:val="009A69D5"/>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127DE8"/>
    <w:rPr>
      <w:color w:val="0000FF" w:themeColor="hyperlink"/>
      <w:u w:val="single"/>
    </w:rPr>
  </w:style>
  <w:style w:type="paragraph" w:styleId="NormalWeb">
    <w:name w:val="Normal (Web)"/>
    <w:basedOn w:val="Normal"/>
    <w:uiPriority w:val="99"/>
    <w:unhideWhenUsed/>
    <w:rsid w:val="008A5D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8A5D00"/>
    <w:rPr>
      <w:rFonts w:ascii="Times New Roman" w:eastAsia="Times New Roman" w:hAnsi="Times New Roman" w:cs="Times New Roman"/>
      <w:b/>
      <w:bCs/>
      <w:kern w:val="36"/>
      <w:sz w:val="48"/>
      <w:szCs w:val="48"/>
      <w:lang w:eastAsia="en-GB"/>
    </w:rPr>
  </w:style>
  <w:style w:type="table" w:styleId="TableGrid">
    <w:name w:val="Table Grid"/>
    <w:basedOn w:val="TableNormal"/>
    <w:uiPriority w:val="59"/>
    <w:rsid w:val="00F70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Normal"/>
    <w:rsid w:val="00D12192"/>
    <w:pPr>
      <w:suppressAutoHyphens/>
      <w:autoSpaceDN w:val="0"/>
      <w:spacing w:after="140" w:line="288" w:lineRule="auto"/>
      <w:textAlignment w:val="baseline"/>
    </w:pPr>
    <w:rPr>
      <w:rFonts w:ascii="Liberation Serif" w:eastAsia="WenQuanYi Micro Hei" w:hAnsi="Liberation Serif" w:cs="Lohit Devanagari"/>
      <w:kern w:val="3"/>
      <w:sz w:val="24"/>
      <w:szCs w:val="24"/>
      <w:lang w:val="en-US" w:eastAsia="zh-CN" w:bidi="hi-IN"/>
    </w:rPr>
  </w:style>
  <w:style w:type="character" w:customStyle="1" w:styleId="StrongEmphasis">
    <w:name w:val="Strong Emphasis"/>
    <w:rsid w:val="00D12192"/>
    <w:rPr>
      <w:b/>
      <w:bCs/>
    </w:rPr>
  </w:style>
  <w:style w:type="paragraph" w:styleId="Header">
    <w:name w:val="header"/>
    <w:basedOn w:val="Normal"/>
    <w:link w:val="HeaderChar"/>
    <w:uiPriority w:val="99"/>
    <w:unhideWhenUsed/>
    <w:rsid w:val="005671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71D7"/>
  </w:style>
  <w:style w:type="paragraph" w:styleId="Footer">
    <w:name w:val="footer"/>
    <w:basedOn w:val="Normal"/>
    <w:link w:val="FooterChar"/>
    <w:uiPriority w:val="99"/>
    <w:unhideWhenUsed/>
    <w:rsid w:val="005671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71D7"/>
  </w:style>
  <w:style w:type="paragraph" w:styleId="NoSpacing">
    <w:name w:val="No Spacing"/>
    <w:uiPriority w:val="99"/>
    <w:qFormat/>
    <w:rsid w:val="00D73933"/>
    <w:pPr>
      <w:spacing w:after="0" w:line="240" w:lineRule="auto"/>
    </w:pPr>
    <w:rPr>
      <w:rFonts w:ascii="Calibri" w:eastAsia="Calibri" w:hAnsi="Calibri" w:cs="Times New Roman"/>
      <w:lang w:val="en-US"/>
    </w:rPr>
  </w:style>
  <w:style w:type="character" w:customStyle="1" w:styleId="Heading4Char">
    <w:name w:val="Heading 4 Char"/>
    <w:basedOn w:val="DefaultParagraphFont"/>
    <w:link w:val="Heading4"/>
    <w:uiPriority w:val="9"/>
    <w:semiHidden/>
    <w:rsid w:val="00C61506"/>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A5D0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4">
    <w:name w:val="heading 4"/>
    <w:basedOn w:val="Normal"/>
    <w:next w:val="Normal"/>
    <w:link w:val="Heading4Char"/>
    <w:uiPriority w:val="9"/>
    <w:semiHidden/>
    <w:unhideWhenUsed/>
    <w:qFormat/>
    <w:rsid w:val="00C6150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1158"/>
    <w:pPr>
      <w:ind w:left="720"/>
      <w:contextualSpacing/>
    </w:pPr>
  </w:style>
  <w:style w:type="character" w:styleId="PlaceholderText">
    <w:name w:val="Placeholder Text"/>
    <w:basedOn w:val="DefaultParagraphFont"/>
    <w:uiPriority w:val="99"/>
    <w:semiHidden/>
    <w:rsid w:val="000F5C3B"/>
    <w:rPr>
      <w:color w:val="808080"/>
    </w:rPr>
  </w:style>
  <w:style w:type="paragraph" w:styleId="BalloonText">
    <w:name w:val="Balloon Text"/>
    <w:basedOn w:val="Normal"/>
    <w:link w:val="BalloonTextChar"/>
    <w:uiPriority w:val="99"/>
    <w:semiHidden/>
    <w:unhideWhenUsed/>
    <w:rsid w:val="000F5C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5C3B"/>
    <w:rPr>
      <w:rFonts w:ascii="Tahoma" w:hAnsi="Tahoma" w:cs="Tahoma"/>
      <w:sz w:val="16"/>
      <w:szCs w:val="16"/>
    </w:rPr>
  </w:style>
  <w:style w:type="paragraph" w:styleId="EndnoteText">
    <w:name w:val="endnote text"/>
    <w:basedOn w:val="Normal"/>
    <w:link w:val="EndnoteTextChar"/>
    <w:uiPriority w:val="99"/>
    <w:unhideWhenUsed/>
    <w:rsid w:val="00F17BC9"/>
    <w:pPr>
      <w:spacing w:after="0" w:line="240" w:lineRule="auto"/>
    </w:pPr>
    <w:rPr>
      <w:sz w:val="20"/>
      <w:szCs w:val="20"/>
    </w:rPr>
  </w:style>
  <w:style w:type="character" w:customStyle="1" w:styleId="EndnoteTextChar">
    <w:name w:val="Endnote Text Char"/>
    <w:basedOn w:val="DefaultParagraphFont"/>
    <w:link w:val="EndnoteText"/>
    <w:uiPriority w:val="99"/>
    <w:rsid w:val="00F17BC9"/>
    <w:rPr>
      <w:sz w:val="20"/>
      <w:szCs w:val="20"/>
    </w:rPr>
  </w:style>
  <w:style w:type="character" w:styleId="EndnoteReference">
    <w:name w:val="endnote reference"/>
    <w:basedOn w:val="DefaultParagraphFont"/>
    <w:uiPriority w:val="99"/>
    <w:semiHidden/>
    <w:unhideWhenUsed/>
    <w:rsid w:val="00F17BC9"/>
    <w:rPr>
      <w:vertAlign w:val="superscript"/>
    </w:rPr>
  </w:style>
  <w:style w:type="paragraph" w:styleId="FootnoteText">
    <w:name w:val="footnote text"/>
    <w:basedOn w:val="Normal"/>
    <w:link w:val="FootnoteTextChar"/>
    <w:uiPriority w:val="99"/>
    <w:semiHidden/>
    <w:unhideWhenUsed/>
    <w:rsid w:val="005D5F0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5F08"/>
    <w:rPr>
      <w:sz w:val="20"/>
      <w:szCs w:val="20"/>
    </w:rPr>
  </w:style>
  <w:style w:type="character" w:styleId="FootnoteReference">
    <w:name w:val="footnote reference"/>
    <w:basedOn w:val="DefaultParagraphFont"/>
    <w:uiPriority w:val="99"/>
    <w:semiHidden/>
    <w:unhideWhenUsed/>
    <w:rsid w:val="005D5F08"/>
    <w:rPr>
      <w:vertAlign w:val="superscript"/>
    </w:rPr>
  </w:style>
  <w:style w:type="paragraph" w:customStyle="1" w:styleId="Default">
    <w:name w:val="Default"/>
    <w:rsid w:val="009A69D5"/>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127DE8"/>
    <w:rPr>
      <w:color w:val="0000FF" w:themeColor="hyperlink"/>
      <w:u w:val="single"/>
    </w:rPr>
  </w:style>
  <w:style w:type="paragraph" w:styleId="NormalWeb">
    <w:name w:val="Normal (Web)"/>
    <w:basedOn w:val="Normal"/>
    <w:unhideWhenUsed/>
    <w:rsid w:val="008A5D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8A5D00"/>
    <w:rPr>
      <w:rFonts w:ascii="Times New Roman" w:eastAsia="Times New Roman" w:hAnsi="Times New Roman" w:cs="Times New Roman"/>
      <w:b/>
      <w:bCs/>
      <w:kern w:val="36"/>
      <w:sz w:val="48"/>
      <w:szCs w:val="48"/>
      <w:lang w:eastAsia="en-GB"/>
    </w:rPr>
  </w:style>
  <w:style w:type="table" w:styleId="TableGrid">
    <w:name w:val="Table Grid"/>
    <w:basedOn w:val="TableNormal"/>
    <w:uiPriority w:val="59"/>
    <w:rsid w:val="00F70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Normal"/>
    <w:rsid w:val="00D12192"/>
    <w:pPr>
      <w:suppressAutoHyphens/>
      <w:autoSpaceDN w:val="0"/>
      <w:spacing w:after="140" w:line="288" w:lineRule="auto"/>
      <w:textAlignment w:val="baseline"/>
    </w:pPr>
    <w:rPr>
      <w:rFonts w:ascii="Liberation Serif" w:eastAsia="WenQuanYi Micro Hei" w:hAnsi="Liberation Serif" w:cs="Lohit Devanagari"/>
      <w:kern w:val="3"/>
      <w:sz w:val="24"/>
      <w:szCs w:val="24"/>
      <w:lang w:val="en-US" w:eastAsia="zh-CN" w:bidi="hi-IN"/>
    </w:rPr>
  </w:style>
  <w:style w:type="character" w:customStyle="1" w:styleId="StrongEmphasis">
    <w:name w:val="Strong Emphasis"/>
    <w:rsid w:val="00D12192"/>
    <w:rPr>
      <w:b/>
      <w:bCs/>
    </w:rPr>
  </w:style>
  <w:style w:type="paragraph" w:styleId="Header">
    <w:name w:val="header"/>
    <w:basedOn w:val="Normal"/>
    <w:link w:val="HeaderChar"/>
    <w:uiPriority w:val="99"/>
    <w:unhideWhenUsed/>
    <w:rsid w:val="005671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71D7"/>
  </w:style>
  <w:style w:type="paragraph" w:styleId="Footer">
    <w:name w:val="footer"/>
    <w:basedOn w:val="Normal"/>
    <w:link w:val="FooterChar"/>
    <w:uiPriority w:val="99"/>
    <w:unhideWhenUsed/>
    <w:rsid w:val="005671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71D7"/>
  </w:style>
  <w:style w:type="paragraph" w:styleId="NoSpacing">
    <w:name w:val="No Spacing"/>
    <w:uiPriority w:val="99"/>
    <w:qFormat/>
    <w:rsid w:val="00D73933"/>
    <w:pPr>
      <w:spacing w:after="0" w:line="240" w:lineRule="auto"/>
    </w:pPr>
    <w:rPr>
      <w:rFonts w:ascii="Calibri" w:eastAsia="Calibri" w:hAnsi="Calibri" w:cs="Times New Roman"/>
      <w:lang w:val="en-US"/>
    </w:rPr>
  </w:style>
  <w:style w:type="character" w:customStyle="1" w:styleId="Heading4Char">
    <w:name w:val="Heading 4 Char"/>
    <w:basedOn w:val="DefaultParagraphFont"/>
    <w:link w:val="Heading4"/>
    <w:uiPriority w:val="9"/>
    <w:semiHidden/>
    <w:rsid w:val="00C61506"/>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34234348">
      <w:bodyDiv w:val="1"/>
      <w:marLeft w:val="0"/>
      <w:marRight w:val="0"/>
      <w:marTop w:val="0"/>
      <w:marBottom w:val="0"/>
      <w:divBdr>
        <w:top w:val="none" w:sz="0" w:space="0" w:color="auto"/>
        <w:left w:val="none" w:sz="0" w:space="0" w:color="auto"/>
        <w:bottom w:val="none" w:sz="0" w:space="0" w:color="auto"/>
        <w:right w:val="none" w:sz="0" w:space="0" w:color="auto"/>
      </w:divBdr>
    </w:div>
    <w:div w:id="103423887">
      <w:bodyDiv w:val="1"/>
      <w:marLeft w:val="0"/>
      <w:marRight w:val="0"/>
      <w:marTop w:val="0"/>
      <w:marBottom w:val="0"/>
      <w:divBdr>
        <w:top w:val="none" w:sz="0" w:space="0" w:color="auto"/>
        <w:left w:val="none" w:sz="0" w:space="0" w:color="auto"/>
        <w:bottom w:val="none" w:sz="0" w:space="0" w:color="auto"/>
        <w:right w:val="none" w:sz="0" w:space="0" w:color="auto"/>
      </w:divBdr>
    </w:div>
    <w:div w:id="109782707">
      <w:bodyDiv w:val="1"/>
      <w:marLeft w:val="0"/>
      <w:marRight w:val="0"/>
      <w:marTop w:val="0"/>
      <w:marBottom w:val="0"/>
      <w:divBdr>
        <w:top w:val="none" w:sz="0" w:space="0" w:color="auto"/>
        <w:left w:val="none" w:sz="0" w:space="0" w:color="auto"/>
        <w:bottom w:val="none" w:sz="0" w:space="0" w:color="auto"/>
        <w:right w:val="none" w:sz="0" w:space="0" w:color="auto"/>
      </w:divBdr>
    </w:div>
    <w:div w:id="128859998">
      <w:bodyDiv w:val="1"/>
      <w:marLeft w:val="0"/>
      <w:marRight w:val="0"/>
      <w:marTop w:val="0"/>
      <w:marBottom w:val="0"/>
      <w:divBdr>
        <w:top w:val="none" w:sz="0" w:space="0" w:color="auto"/>
        <w:left w:val="none" w:sz="0" w:space="0" w:color="auto"/>
        <w:bottom w:val="none" w:sz="0" w:space="0" w:color="auto"/>
        <w:right w:val="none" w:sz="0" w:space="0" w:color="auto"/>
      </w:divBdr>
    </w:div>
    <w:div w:id="132019867">
      <w:bodyDiv w:val="1"/>
      <w:marLeft w:val="0"/>
      <w:marRight w:val="0"/>
      <w:marTop w:val="0"/>
      <w:marBottom w:val="0"/>
      <w:divBdr>
        <w:top w:val="none" w:sz="0" w:space="0" w:color="auto"/>
        <w:left w:val="none" w:sz="0" w:space="0" w:color="auto"/>
        <w:bottom w:val="none" w:sz="0" w:space="0" w:color="auto"/>
        <w:right w:val="none" w:sz="0" w:space="0" w:color="auto"/>
      </w:divBdr>
    </w:div>
    <w:div w:id="162086865">
      <w:bodyDiv w:val="1"/>
      <w:marLeft w:val="0"/>
      <w:marRight w:val="0"/>
      <w:marTop w:val="0"/>
      <w:marBottom w:val="0"/>
      <w:divBdr>
        <w:top w:val="none" w:sz="0" w:space="0" w:color="auto"/>
        <w:left w:val="none" w:sz="0" w:space="0" w:color="auto"/>
        <w:bottom w:val="none" w:sz="0" w:space="0" w:color="auto"/>
        <w:right w:val="none" w:sz="0" w:space="0" w:color="auto"/>
      </w:divBdr>
    </w:div>
    <w:div w:id="162402153">
      <w:bodyDiv w:val="1"/>
      <w:marLeft w:val="0"/>
      <w:marRight w:val="0"/>
      <w:marTop w:val="0"/>
      <w:marBottom w:val="0"/>
      <w:divBdr>
        <w:top w:val="none" w:sz="0" w:space="0" w:color="auto"/>
        <w:left w:val="none" w:sz="0" w:space="0" w:color="auto"/>
        <w:bottom w:val="none" w:sz="0" w:space="0" w:color="auto"/>
        <w:right w:val="none" w:sz="0" w:space="0" w:color="auto"/>
      </w:divBdr>
    </w:div>
    <w:div w:id="166022412">
      <w:bodyDiv w:val="1"/>
      <w:marLeft w:val="0"/>
      <w:marRight w:val="0"/>
      <w:marTop w:val="0"/>
      <w:marBottom w:val="0"/>
      <w:divBdr>
        <w:top w:val="none" w:sz="0" w:space="0" w:color="auto"/>
        <w:left w:val="none" w:sz="0" w:space="0" w:color="auto"/>
        <w:bottom w:val="none" w:sz="0" w:space="0" w:color="auto"/>
        <w:right w:val="none" w:sz="0" w:space="0" w:color="auto"/>
      </w:divBdr>
    </w:div>
    <w:div w:id="201987558">
      <w:bodyDiv w:val="1"/>
      <w:marLeft w:val="0"/>
      <w:marRight w:val="0"/>
      <w:marTop w:val="0"/>
      <w:marBottom w:val="0"/>
      <w:divBdr>
        <w:top w:val="none" w:sz="0" w:space="0" w:color="auto"/>
        <w:left w:val="none" w:sz="0" w:space="0" w:color="auto"/>
        <w:bottom w:val="none" w:sz="0" w:space="0" w:color="auto"/>
        <w:right w:val="none" w:sz="0" w:space="0" w:color="auto"/>
      </w:divBdr>
    </w:div>
    <w:div w:id="206527188">
      <w:bodyDiv w:val="1"/>
      <w:marLeft w:val="0"/>
      <w:marRight w:val="0"/>
      <w:marTop w:val="0"/>
      <w:marBottom w:val="0"/>
      <w:divBdr>
        <w:top w:val="none" w:sz="0" w:space="0" w:color="auto"/>
        <w:left w:val="none" w:sz="0" w:space="0" w:color="auto"/>
        <w:bottom w:val="none" w:sz="0" w:space="0" w:color="auto"/>
        <w:right w:val="none" w:sz="0" w:space="0" w:color="auto"/>
      </w:divBdr>
    </w:div>
    <w:div w:id="210895019">
      <w:bodyDiv w:val="1"/>
      <w:marLeft w:val="0"/>
      <w:marRight w:val="0"/>
      <w:marTop w:val="0"/>
      <w:marBottom w:val="0"/>
      <w:divBdr>
        <w:top w:val="none" w:sz="0" w:space="0" w:color="auto"/>
        <w:left w:val="none" w:sz="0" w:space="0" w:color="auto"/>
        <w:bottom w:val="none" w:sz="0" w:space="0" w:color="auto"/>
        <w:right w:val="none" w:sz="0" w:space="0" w:color="auto"/>
      </w:divBdr>
    </w:div>
    <w:div w:id="218244938">
      <w:bodyDiv w:val="1"/>
      <w:marLeft w:val="0"/>
      <w:marRight w:val="0"/>
      <w:marTop w:val="0"/>
      <w:marBottom w:val="0"/>
      <w:divBdr>
        <w:top w:val="none" w:sz="0" w:space="0" w:color="auto"/>
        <w:left w:val="none" w:sz="0" w:space="0" w:color="auto"/>
        <w:bottom w:val="none" w:sz="0" w:space="0" w:color="auto"/>
        <w:right w:val="none" w:sz="0" w:space="0" w:color="auto"/>
      </w:divBdr>
    </w:div>
    <w:div w:id="222179697">
      <w:bodyDiv w:val="1"/>
      <w:marLeft w:val="0"/>
      <w:marRight w:val="0"/>
      <w:marTop w:val="0"/>
      <w:marBottom w:val="0"/>
      <w:divBdr>
        <w:top w:val="none" w:sz="0" w:space="0" w:color="auto"/>
        <w:left w:val="none" w:sz="0" w:space="0" w:color="auto"/>
        <w:bottom w:val="none" w:sz="0" w:space="0" w:color="auto"/>
        <w:right w:val="none" w:sz="0" w:space="0" w:color="auto"/>
      </w:divBdr>
    </w:div>
    <w:div w:id="244413810">
      <w:bodyDiv w:val="1"/>
      <w:marLeft w:val="0"/>
      <w:marRight w:val="0"/>
      <w:marTop w:val="0"/>
      <w:marBottom w:val="0"/>
      <w:divBdr>
        <w:top w:val="none" w:sz="0" w:space="0" w:color="auto"/>
        <w:left w:val="none" w:sz="0" w:space="0" w:color="auto"/>
        <w:bottom w:val="none" w:sz="0" w:space="0" w:color="auto"/>
        <w:right w:val="none" w:sz="0" w:space="0" w:color="auto"/>
      </w:divBdr>
    </w:div>
    <w:div w:id="248317533">
      <w:bodyDiv w:val="1"/>
      <w:marLeft w:val="0"/>
      <w:marRight w:val="0"/>
      <w:marTop w:val="0"/>
      <w:marBottom w:val="0"/>
      <w:divBdr>
        <w:top w:val="none" w:sz="0" w:space="0" w:color="auto"/>
        <w:left w:val="none" w:sz="0" w:space="0" w:color="auto"/>
        <w:bottom w:val="none" w:sz="0" w:space="0" w:color="auto"/>
        <w:right w:val="none" w:sz="0" w:space="0" w:color="auto"/>
      </w:divBdr>
    </w:div>
    <w:div w:id="277494344">
      <w:bodyDiv w:val="1"/>
      <w:marLeft w:val="0"/>
      <w:marRight w:val="0"/>
      <w:marTop w:val="0"/>
      <w:marBottom w:val="0"/>
      <w:divBdr>
        <w:top w:val="none" w:sz="0" w:space="0" w:color="auto"/>
        <w:left w:val="none" w:sz="0" w:space="0" w:color="auto"/>
        <w:bottom w:val="none" w:sz="0" w:space="0" w:color="auto"/>
        <w:right w:val="none" w:sz="0" w:space="0" w:color="auto"/>
      </w:divBdr>
    </w:div>
    <w:div w:id="309286724">
      <w:bodyDiv w:val="1"/>
      <w:marLeft w:val="0"/>
      <w:marRight w:val="0"/>
      <w:marTop w:val="0"/>
      <w:marBottom w:val="0"/>
      <w:divBdr>
        <w:top w:val="none" w:sz="0" w:space="0" w:color="auto"/>
        <w:left w:val="none" w:sz="0" w:space="0" w:color="auto"/>
        <w:bottom w:val="none" w:sz="0" w:space="0" w:color="auto"/>
        <w:right w:val="none" w:sz="0" w:space="0" w:color="auto"/>
      </w:divBdr>
    </w:div>
    <w:div w:id="338311667">
      <w:bodyDiv w:val="1"/>
      <w:marLeft w:val="0"/>
      <w:marRight w:val="0"/>
      <w:marTop w:val="0"/>
      <w:marBottom w:val="0"/>
      <w:divBdr>
        <w:top w:val="none" w:sz="0" w:space="0" w:color="auto"/>
        <w:left w:val="none" w:sz="0" w:space="0" w:color="auto"/>
        <w:bottom w:val="none" w:sz="0" w:space="0" w:color="auto"/>
        <w:right w:val="none" w:sz="0" w:space="0" w:color="auto"/>
      </w:divBdr>
    </w:div>
    <w:div w:id="412048079">
      <w:bodyDiv w:val="1"/>
      <w:marLeft w:val="0"/>
      <w:marRight w:val="0"/>
      <w:marTop w:val="0"/>
      <w:marBottom w:val="0"/>
      <w:divBdr>
        <w:top w:val="none" w:sz="0" w:space="0" w:color="auto"/>
        <w:left w:val="none" w:sz="0" w:space="0" w:color="auto"/>
        <w:bottom w:val="none" w:sz="0" w:space="0" w:color="auto"/>
        <w:right w:val="none" w:sz="0" w:space="0" w:color="auto"/>
      </w:divBdr>
    </w:div>
    <w:div w:id="444617690">
      <w:bodyDiv w:val="1"/>
      <w:marLeft w:val="0"/>
      <w:marRight w:val="0"/>
      <w:marTop w:val="0"/>
      <w:marBottom w:val="0"/>
      <w:divBdr>
        <w:top w:val="none" w:sz="0" w:space="0" w:color="auto"/>
        <w:left w:val="none" w:sz="0" w:space="0" w:color="auto"/>
        <w:bottom w:val="none" w:sz="0" w:space="0" w:color="auto"/>
        <w:right w:val="none" w:sz="0" w:space="0" w:color="auto"/>
      </w:divBdr>
    </w:div>
    <w:div w:id="454955132">
      <w:bodyDiv w:val="1"/>
      <w:marLeft w:val="0"/>
      <w:marRight w:val="0"/>
      <w:marTop w:val="0"/>
      <w:marBottom w:val="0"/>
      <w:divBdr>
        <w:top w:val="none" w:sz="0" w:space="0" w:color="auto"/>
        <w:left w:val="none" w:sz="0" w:space="0" w:color="auto"/>
        <w:bottom w:val="none" w:sz="0" w:space="0" w:color="auto"/>
        <w:right w:val="none" w:sz="0" w:space="0" w:color="auto"/>
      </w:divBdr>
    </w:div>
    <w:div w:id="464009858">
      <w:bodyDiv w:val="1"/>
      <w:marLeft w:val="0"/>
      <w:marRight w:val="0"/>
      <w:marTop w:val="0"/>
      <w:marBottom w:val="0"/>
      <w:divBdr>
        <w:top w:val="none" w:sz="0" w:space="0" w:color="auto"/>
        <w:left w:val="none" w:sz="0" w:space="0" w:color="auto"/>
        <w:bottom w:val="none" w:sz="0" w:space="0" w:color="auto"/>
        <w:right w:val="none" w:sz="0" w:space="0" w:color="auto"/>
      </w:divBdr>
    </w:div>
    <w:div w:id="542406168">
      <w:bodyDiv w:val="1"/>
      <w:marLeft w:val="0"/>
      <w:marRight w:val="0"/>
      <w:marTop w:val="0"/>
      <w:marBottom w:val="0"/>
      <w:divBdr>
        <w:top w:val="none" w:sz="0" w:space="0" w:color="auto"/>
        <w:left w:val="none" w:sz="0" w:space="0" w:color="auto"/>
        <w:bottom w:val="none" w:sz="0" w:space="0" w:color="auto"/>
        <w:right w:val="none" w:sz="0" w:space="0" w:color="auto"/>
      </w:divBdr>
    </w:div>
    <w:div w:id="549000967">
      <w:bodyDiv w:val="1"/>
      <w:marLeft w:val="0"/>
      <w:marRight w:val="0"/>
      <w:marTop w:val="0"/>
      <w:marBottom w:val="0"/>
      <w:divBdr>
        <w:top w:val="none" w:sz="0" w:space="0" w:color="auto"/>
        <w:left w:val="none" w:sz="0" w:space="0" w:color="auto"/>
        <w:bottom w:val="none" w:sz="0" w:space="0" w:color="auto"/>
        <w:right w:val="none" w:sz="0" w:space="0" w:color="auto"/>
      </w:divBdr>
    </w:div>
    <w:div w:id="654771068">
      <w:bodyDiv w:val="1"/>
      <w:marLeft w:val="0"/>
      <w:marRight w:val="0"/>
      <w:marTop w:val="0"/>
      <w:marBottom w:val="0"/>
      <w:divBdr>
        <w:top w:val="none" w:sz="0" w:space="0" w:color="auto"/>
        <w:left w:val="none" w:sz="0" w:space="0" w:color="auto"/>
        <w:bottom w:val="none" w:sz="0" w:space="0" w:color="auto"/>
        <w:right w:val="none" w:sz="0" w:space="0" w:color="auto"/>
      </w:divBdr>
    </w:div>
    <w:div w:id="660229777">
      <w:bodyDiv w:val="1"/>
      <w:marLeft w:val="0"/>
      <w:marRight w:val="0"/>
      <w:marTop w:val="0"/>
      <w:marBottom w:val="0"/>
      <w:divBdr>
        <w:top w:val="none" w:sz="0" w:space="0" w:color="auto"/>
        <w:left w:val="none" w:sz="0" w:space="0" w:color="auto"/>
        <w:bottom w:val="none" w:sz="0" w:space="0" w:color="auto"/>
        <w:right w:val="none" w:sz="0" w:space="0" w:color="auto"/>
      </w:divBdr>
    </w:div>
    <w:div w:id="698890754">
      <w:bodyDiv w:val="1"/>
      <w:marLeft w:val="0"/>
      <w:marRight w:val="0"/>
      <w:marTop w:val="0"/>
      <w:marBottom w:val="0"/>
      <w:divBdr>
        <w:top w:val="none" w:sz="0" w:space="0" w:color="auto"/>
        <w:left w:val="none" w:sz="0" w:space="0" w:color="auto"/>
        <w:bottom w:val="none" w:sz="0" w:space="0" w:color="auto"/>
        <w:right w:val="none" w:sz="0" w:space="0" w:color="auto"/>
      </w:divBdr>
    </w:div>
    <w:div w:id="706300079">
      <w:bodyDiv w:val="1"/>
      <w:marLeft w:val="0"/>
      <w:marRight w:val="0"/>
      <w:marTop w:val="0"/>
      <w:marBottom w:val="0"/>
      <w:divBdr>
        <w:top w:val="none" w:sz="0" w:space="0" w:color="auto"/>
        <w:left w:val="none" w:sz="0" w:space="0" w:color="auto"/>
        <w:bottom w:val="none" w:sz="0" w:space="0" w:color="auto"/>
        <w:right w:val="none" w:sz="0" w:space="0" w:color="auto"/>
      </w:divBdr>
    </w:div>
    <w:div w:id="735054939">
      <w:bodyDiv w:val="1"/>
      <w:marLeft w:val="0"/>
      <w:marRight w:val="0"/>
      <w:marTop w:val="0"/>
      <w:marBottom w:val="0"/>
      <w:divBdr>
        <w:top w:val="none" w:sz="0" w:space="0" w:color="auto"/>
        <w:left w:val="none" w:sz="0" w:space="0" w:color="auto"/>
        <w:bottom w:val="none" w:sz="0" w:space="0" w:color="auto"/>
        <w:right w:val="none" w:sz="0" w:space="0" w:color="auto"/>
      </w:divBdr>
    </w:div>
    <w:div w:id="750931811">
      <w:bodyDiv w:val="1"/>
      <w:marLeft w:val="0"/>
      <w:marRight w:val="0"/>
      <w:marTop w:val="0"/>
      <w:marBottom w:val="0"/>
      <w:divBdr>
        <w:top w:val="none" w:sz="0" w:space="0" w:color="auto"/>
        <w:left w:val="none" w:sz="0" w:space="0" w:color="auto"/>
        <w:bottom w:val="none" w:sz="0" w:space="0" w:color="auto"/>
        <w:right w:val="none" w:sz="0" w:space="0" w:color="auto"/>
      </w:divBdr>
    </w:div>
    <w:div w:id="799418941">
      <w:bodyDiv w:val="1"/>
      <w:marLeft w:val="0"/>
      <w:marRight w:val="0"/>
      <w:marTop w:val="0"/>
      <w:marBottom w:val="0"/>
      <w:divBdr>
        <w:top w:val="none" w:sz="0" w:space="0" w:color="auto"/>
        <w:left w:val="none" w:sz="0" w:space="0" w:color="auto"/>
        <w:bottom w:val="none" w:sz="0" w:space="0" w:color="auto"/>
        <w:right w:val="none" w:sz="0" w:space="0" w:color="auto"/>
      </w:divBdr>
    </w:div>
    <w:div w:id="823549994">
      <w:bodyDiv w:val="1"/>
      <w:marLeft w:val="0"/>
      <w:marRight w:val="0"/>
      <w:marTop w:val="0"/>
      <w:marBottom w:val="0"/>
      <w:divBdr>
        <w:top w:val="none" w:sz="0" w:space="0" w:color="auto"/>
        <w:left w:val="none" w:sz="0" w:space="0" w:color="auto"/>
        <w:bottom w:val="none" w:sz="0" w:space="0" w:color="auto"/>
        <w:right w:val="none" w:sz="0" w:space="0" w:color="auto"/>
      </w:divBdr>
    </w:div>
    <w:div w:id="849684512">
      <w:bodyDiv w:val="1"/>
      <w:marLeft w:val="0"/>
      <w:marRight w:val="0"/>
      <w:marTop w:val="0"/>
      <w:marBottom w:val="0"/>
      <w:divBdr>
        <w:top w:val="none" w:sz="0" w:space="0" w:color="auto"/>
        <w:left w:val="none" w:sz="0" w:space="0" w:color="auto"/>
        <w:bottom w:val="none" w:sz="0" w:space="0" w:color="auto"/>
        <w:right w:val="none" w:sz="0" w:space="0" w:color="auto"/>
      </w:divBdr>
    </w:div>
    <w:div w:id="880674770">
      <w:bodyDiv w:val="1"/>
      <w:marLeft w:val="0"/>
      <w:marRight w:val="0"/>
      <w:marTop w:val="0"/>
      <w:marBottom w:val="0"/>
      <w:divBdr>
        <w:top w:val="none" w:sz="0" w:space="0" w:color="auto"/>
        <w:left w:val="none" w:sz="0" w:space="0" w:color="auto"/>
        <w:bottom w:val="none" w:sz="0" w:space="0" w:color="auto"/>
        <w:right w:val="none" w:sz="0" w:space="0" w:color="auto"/>
      </w:divBdr>
    </w:div>
    <w:div w:id="899633732">
      <w:bodyDiv w:val="1"/>
      <w:marLeft w:val="0"/>
      <w:marRight w:val="0"/>
      <w:marTop w:val="0"/>
      <w:marBottom w:val="0"/>
      <w:divBdr>
        <w:top w:val="none" w:sz="0" w:space="0" w:color="auto"/>
        <w:left w:val="none" w:sz="0" w:space="0" w:color="auto"/>
        <w:bottom w:val="none" w:sz="0" w:space="0" w:color="auto"/>
        <w:right w:val="none" w:sz="0" w:space="0" w:color="auto"/>
      </w:divBdr>
    </w:div>
    <w:div w:id="942957361">
      <w:bodyDiv w:val="1"/>
      <w:marLeft w:val="0"/>
      <w:marRight w:val="0"/>
      <w:marTop w:val="0"/>
      <w:marBottom w:val="0"/>
      <w:divBdr>
        <w:top w:val="none" w:sz="0" w:space="0" w:color="auto"/>
        <w:left w:val="none" w:sz="0" w:space="0" w:color="auto"/>
        <w:bottom w:val="none" w:sz="0" w:space="0" w:color="auto"/>
        <w:right w:val="none" w:sz="0" w:space="0" w:color="auto"/>
      </w:divBdr>
    </w:div>
    <w:div w:id="961426621">
      <w:bodyDiv w:val="1"/>
      <w:marLeft w:val="0"/>
      <w:marRight w:val="0"/>
      <w:marTop w:val="0"/>
      <w:marBottom w:val="0"/>
      <w:divBdr>
        <w:top w:val="none" w:sz="0" w:space="0" w:color="auto"/>
        <w:left w:val="none" w:sz="0" w:space="0" w:color="auto"/>
        <w:bottom w:val="none" w:sz="0" w:space="0" w:color="auto"/>
        <w:right w:val="none" w:sz="0" w:space="0" w:color="auto"/>
      </w:divBdr>
    </w:div>
    <w:div w:id="998270793">
      <w:bodyDiv w:val="1"/>
      <w:marLeft w:val="0"/>
      <w:marRight w:val="0"/>
      <w:marTop w:val="0"/>
      <w:marBottom w:val="0"/>
      <w:divBdr>
        <w:top w:val="none" w:sz="0" w:space="0" w:color="auto"/>
        <w:left w:val="none" w:sz="0" w:space="0" w:color="auto"/>
        <w:bottom w:val="none" w:sz="0" w:space="0" w:color="auto"/>
        <w:right w:val="none" w:sz="0" w:space="0" w:color="auto"/>
      </w:divBdr>
    </w:div>
    <w:div w:id="1018506138">
      <w:bodyDiv w:val="1"/>
      <w:marLeft w:val="0"/>
      <w:marRight w:val="0"/>
      <w:marTop w:val="0"/>
      <w:marBottom w:val="0"/>
      <w:divBdr>
        <w:top w:val="none" w:sz="0" w:space="0" w:color="auto"/>
        <w:left w:val="none" w:sz="0" w:space="0" w:color="auto"/>
        <w:bottom w:val="none" w:sz="0" w:space="0" w:color="auto"/>
        <w:right w:val="none" w:sz="0" w:space="0" w:color="auto"/>
      </w:divBdr>
    </w:div>
    <w:div w:id="1081557917">
      <w:bodyDiv w:val="1"/>
      <w:marLeft w:val="0"/>
      <w:marRight w:val="0"/>
      <w:marTop w:val="0"/>
      <w:marBottom w:val="0"/>
      <w:divBdr>
        <w:top w:val="none" w:sz="0" w:space="0" w:color="auto"/>
        <w:left w:val="none" w:sz="0" w:space="0" w:color="auto"/>
        <w:bottom w:val="none" w:sz="0" w:space="0" w:color="auto"/>
        <w:right w:val="none" w:sz="0" w:space="0" w:color="auto"/>
      </w:divBdr>
      <w:divsChild>
        <w:div w:id="1892695114">
          <w:marLeft w:val="0"/>
          <w:marRight w:val="0"/>
          <w:marTop w:val="0"/>
          <w:marBottom w:val="0"/>
          <w:divBdr>
            <w:top w:val="none" w:sz="0" w:space="0" w:color="auto"/>
            <w:left w:val="none" w:sz="0" w:space="0" w:color="auto"/>
            <w:bottom w:val="none" w:sz="0" w:space="0" w:color="auto"/>
            <w:right w:val="none" w:sz="0" w:space="0" w:color="auto"/>
          </w:divBdr>
        </w:div>
        <w:div w:id="265622889">
          <w:marLeft w:val="0"/>
          <w:marRight w:val="0"/>
          <w:marTop w:val="0"/>
          <w:marBottom w:val="0"/>
          <w:divBdr>
            <w:top w:val="none" w:sz="0" w:space="0" w:color="auto"/>
            <w:left w:val="none" w:sz="0" w:space="0" w:color="auto"/>
            <w:bottom w:val="none" w:sz="0" w:space="0" w:color="auto"/>
            <w:right w:val="none" w:sz="0" w:space="0" w:color="auto"/>
          </w:divBdr>
        </w:div>
        <w:div w:id="1915774121">
          <w:marLeft w:val="0"/>
          <w:marRight w:val="0"/>
          <w:marTop w:val="0"/>
          <w:marBottom w:val="0"/>
          <w:divBdr>
            <w:top w:val="none" w:sz="0" w:space="0" w:color="auto"/>
            <w:left w:val="none" w:sz="0" w:space="0" w:color="auto"/>
            <w:bottom w:val="none" w:sz="0" w:space="0" w:color="auto"/>
            <w:right w:val="none" w:sz="0" w:space="0" w:color="auto"/>
          </w:divBdr>
        </w:div>
        <w:div w:id="1028721682">
          <w:marLeft w:val="0"/>
          <w:marRight w:val="0"/>
          <w:marTop w:val="0"/>
          <w:marBottom w:val="0"/>
          <w:divBdr>
            <w:top w:val="none" w:sz="0" w:space="0" w:color="auto"/>
            <w:left w:val="none" w:sz="0" w:space="0" w:color="auto"/>
            <w:bottom w:val="none" w:sz="0" w:space="0" w:color="auto"/>
            <w:right w:val="none" w:sz="0" w:space="0" w:color="auto"/>
          </w:divBdr>
        </w:div>
        <w:div w:id="503596549">
          <w:marLeft w:val="0"/>
          <w:marRight w:val="0"/>
          <w:marTop w:val="0"/>
          <w:marBottom w:val="0"/>
          <w:divBdr>
            <w:top w:val="none" w:sz="0" w:space="0" w:color="auto"/>
            <w:left w:val="none" w:sz="0" w:space="0" w:color="auto"/>
            <w:bottom w:val="none" w:sz="0" w:space="0" w:color="auto"/>
            <w:right w:val="none" w:sz="0" w:space="0" w:color="auto"/>
          </w:divBdr>
        </w:div>
        <w:div w:id="1241252914">
          <w:marLeft w:val="0"/>
          <w:marRight w:val="0"/>
          <w:marTop w:val="0"/>
          <w:marBottom w:val="0"/>
          <w:divBdr>
            <w:top w:val="none" w:sz="0" w:space="0" w:color="auto"/>
            <w:left w:val="none" w:sz="0" w:space="0" w:color="auto"/>
            <w:bottom w:val="none" w:sz="0" w:space="0" w:color="auto"/>
            <w:right w:val="none" w:sz="0" w:space="0" w:color="auto"/>
          </w:divBdr>
        </w:div>
        <w:div w:id="2054845609">
          <w:marLeft w:val="0"/>
          <w:marRight w:val="0"/>
          <w:marTop w:val="0"/>
          <w:marBottom w:val="0"/>
          <w:divBdr>
            <w:top w:val="none" w:sz="0" w:space="0" w:color="auto"/>
            <w:left w:val="none" w:sz="0" w:space="0" w:color="auto"/>
            <w:bottom w:val="none" w:sz="0" w:space="0" w:color="auto"/>
            <w:right w:val="none" w:sz="0" w:space="0" w:color="auto"/>
          </w:divBdr>
        </w:div>
        <w:div w:id="383480523">
          <w:marLeft w:val="0"/>
          <w:marRight w:val="0"/>
          <w:marTop w:val="0"/>
          <w:marBottom w:val="0"/>
          <w:divBdr>
            <w:top w:val="none" w:sz="0" w:space="0" w:color="auto"/>
            <w:left w:val="none" w:sz="0" w:space="0" w:color="auto"/>
            <w:bottom w:val="none" w:sz="0" w:space="0" w:color="auto"/>
            <w:right w:val="none" w:sz="0" w:space="0" w:color="auto"/>
          </w:divBdr>
        </w:div>
        <w:div w:id="1954286881">
          <w:marLeft w:val="0"/>
          <w:marRight w:val="0"/>
          <w:marTop w:val="0"/>
          <w:marBottom w:val="0"/>
          <w:divBdr>
            <w:top w:val="none" w:sz="0" w:space="0" w:color="auto"/>
            <w:left w:val="none" w:sz="0" w:space="0" w:color="auto"/>
            <w:bottom w:val="none" w:sz="0" w:space="0" w:color="auto"/>
            <w:right w:val="none" w:sz="0" w:space="0" w:color="auto"/>
          </w:divBdr>
        </w:div>
        <w:div w:id="745420991">
          <w:marLeft w:val="0"/>
          <w:marRight w:val="0"/>
          <w:marTop w:val="0"/>
          <w:marBottom w:val="0"/>
          <w:divBdr>
            <w:top w:val="none" w:sz="0" w:space="0" w:color="auto"/>
            <w:left w:val="none" w:sz="0" w:space="0" w:color="auto"/>
            <w:bottom w:val="none" w:sz="0" w:space="0" w:color="auto"/>
            <w:right w:val="none" w:sz="0" w:space="0" w:color="auto"/>
          </w:divBdr>
        </w:div>
        <w:div w:id="174465611">
          <w:marLeft w:val="0"/>
          <w:marRight w:val="0"/>
          <w:marTop w:val="0"/>
          <w:marBottom w:val="0"/>
          <w:divBdr>
            <w:top w:val="none" w:sz="0" w:space="0" w:color="auto"/>
            <w:left w:val="none" w:sz="0" w:space="0" w:color="auto"/>
            <w:bottom w:val="none" w:sz="0" w:space="0" w:color="auto"/>
            <w:right w:val="none" w:sz="0" w:space="0" w:color="auto"/>
          </w:divBdr>
        </w:div>
        <w:div w:id="485435357">
          <w:marLeft w:val="0"/>
          <w:marRight w:val="0"/>
          <w:marTop w:val="0"/>
          <w:marBottom w:val="0"/>
          <w:divBdr>
            <w:top w:val="none" w:sz="0" w:space="0" w:color="auto"/>
            <w:left w:val="none" w:sz="0" w:space="0" w:color="auto"/>
            <w:bottom w:val="none" w:sz="0" w:space="0" w:color="auto"/>
            <w:right w:val="none" w:sz="0" w:space="0" w:color="auto"/>
          </w:divBdr>
        </w:div>
        <w:div w:id="1755320036">
          <w:marLeft w:val="0"/>
          <w:marRight w:val="0"/>
          <w:marTop w:val="0"/>
          <w:marBottom w:val="0"/>
          <w:divBdr>
            <w:top w:val="none" w:sz="0" w:space="0" w:color="auto"/>
            <w:left w:val="none" w:sz="0" w:space="0" w:color="auto"/>
            <w:bottom w:val="none" w:sz="0" w:space="0" w:color="auto"/>
            <w:right w:val="none" w:sz="0" w:space="0" w:color="auto"/>
          </w:divBdr>
        </w:div>
        <w:div w:id="1369799126">
          <w:marLeft w:val="0"/>
          <w:marRight w:val="0"/>
          <w:marTop w:val="0"/>
          <w:marBottom w:val="0"/>
          <w:divBdr>
            <w:top w:val="none" w:sz="0" w:space="0" w:color="auto"/>
            <w:left w:val="none" w:sz="0" w:space="0" w:color="auto"/>
            <w:bottom w:val="none" w:sz="0" w:space="0" w:color="auto"/>
            <w:right w:val="none" w:sz="0" w:space="0" w:color="auto"/>
          </w:divBdr>
        </w:div>
        <w:div w:id="861745957">
          <w:marLeft w:val="0"/>
          <w:marRight w:val="0"/>
          <w:marTop w:val="0"/>
          <w:marBottom w:val="0"/>
          <w:divBdr>
            <w:top w:val="none" w:sz="0" w:space="0" w:color="auto"/>
            <w:left w:val="none" w:sz="0" w:space="0" w:color="auto"/>
            <w:bottom w:val="none" w:sz="0" w:space="0" w:color="auto"/>
            <w:right w:val="none" w:sz="0" w:space="0" w:color="auto"/>
          </w:divBdr>
        </w:div>
        <w:div w:id="497883895">
          <w:marLeft w:val="0"/>
          <w:marRight w:val="0"/>
          <w:marTop w:val="0"/>
          <w:marBottom w:val="0"/>
          <w:divBdr>
            <w:top w:val="none" w:sz="0" w:space="0" w:color="auto"/>
            <w:left w:val="none" w:sz="0" w:space="0" w:color="auto"/>
            <w:bottom w:val="none" w:sz="0" w:space="0" w:color="auto"/>
            <w:right w:val="none" w:sz="0" w:space="0" w:color="auto"/>
          </w:divBdr>
        </w:div>
        <w:div w:id="178585740">
          <w:marLeft w:val="0"/>
          <w:marRight w:val="0"/>
          <w:marTop w:val="0"/>
          <w:marBottom w:val="0"/>
          <w:divBdr>
            <w:top w:val="none" w:sz="0" w:space="0" w:color="auto"/>
            <w:left w:val="none" w:sz="0" w:space="0" w:color="auto"/>
            <w:bottom w:val="none" w:sz="0" w:space="0" w:color="auto"/>
            <w:right w:val="none" w:sz="0" w:space="0" w:color="auto"/>
          </w:divBdr>
        </w:div>
        <w:div w:id="108013019">
          <w:marLeft w:val="0"/>
          <w:marRight w:val="0"/>
          <w:marTop w:val="0"/>
          <w:marBottom w:val="0"/>
          <w:divBdr>
            <w:top w:val="none" w:sz="0" w:space="0" w:color="auto"/>
            <w:left w:val="none" w:sz="0" w:space="0" w:color="auto"/>
            <w:bottom w:val="none" w:sz="0" w:space="0" w:color="auto"/>
            <w:right w:val="none" w:sz="0" w:space="0" w:color="auto"/>
          </w:divBdr>
        </w:div>
        <w:div w:id="1570579927">
          <w:marLeft w:val="0"/>
          <w:marRight w:val="0"/>
          <w:marTop w:val="0"/>
          <w:marBottom w:val="0"/>
          <w:divBdr>
            <w:top w:val="none" w:sz="0" w:space="0" w:color="auto"/>
            <w:left w:val="none" w:sz="0" w:space="0" w:color="auto"/>
            <w:bottom w:val="none" w:sz="0" w:space="0" w:color="auto"/>
            <w:right w:val="none" w:sz="0" w:space="0" w:color="auto"/>
          </w:divBdr>
        </w:div>
        <w:div w:id="1099057730">
          <w:marLeft w:val="0"/>
          <w:marRight w:val="0"/>
          <w:marTop w:val="0"/>
          <w:marBottom w:val="0"/>
          <w:divBdr>
            <w:top w:val="none" w:sz="0" w:space="0" w:color="auto"/>
            <w:left w:val="none" w:sz="0" w:space="0" w:color="auto"/>
            <w:bottom w:val="none" w:sz="0" w:space="0" w:color="auto"/>
            <w:right w:val="none" w:sz="0" w:space="0" w:color="auto"/>
          </w:divBdr>
        </w:div>
        <w:div w:id="1742799320">
          <w:marLeft w:val="0"/>
          <w:marRight w:val="0"/>
          <w:marTop w:val="0"/>
          <w:marBottom w:val="0"/>
          <w:divBdr>
            <w:top w:val="none" w:sz="0" w:space="0" w:color="auto"/>
            <w:left w:val="none" w:sz="0" w:space="0" w:color="auto"/>
            <w:bottom w:val="none" w:sz="0" w:space="0" w:color="auto"/>
            <w:right w:val="none" w:sz="0" w:space="0" w:color="auto"/>
          </w:divBdr>
        </w:div>
        <w:div w:id="988362481">
          <w:marLeft w:val="0"/>
          <w:marRight w:val="0"/>
          <w:marTop w:val="0"/>
          <w:marBottom w:val="0"/>
          <w:divBdr>
            <w:top w:val="none" w:sz="0" w:space="0" w:color="auto"/>
            <w:left w:val="none" w:sz="0" w:space="0" w:color="auto"/>
            <w:bottom w:val="none" w:sz="0" w:space="0" w:color="auto"/>
            <w:right w:val="none" w:sz="0" w:space="0" w:color="auto"/>
          </w:divBdr>
        </w:div>
        <w:div w:id="1721175274">
          <w:marLeft w:val="0"/>
          <w:marRight w:val="0"/>
          <w:marTop w:val="0"/>
          <w:marBottom w:val="0"/>
          <w:divBdr>
            <w:top w:val="none" w:sz="0" w:space="0" w:color="auto"/>
            <w:left w:val="none" w:sz="0" w:space="0" w:color="auto"/>
            <w:bottom w:val="none" w:sz="0" w:space="0" w:color="auto"/>
            <w:right w:val="none" w:sz="0" w:space="0" w:color="auto"/>
          </w:divBdr>
        </w:div>
        <w:div w:id="1863929642">
          <w:marLeft w:val="0"/>
          <w:marRight w:val="0"/>
          <w:marTop w:val="0"/>
          <w:marBottom w:val="0"/>
          <w:divBdr>
            <w:top w:val="none" w:sz="0" w:space="0" w:color="auto"/>
            <w:left w:val="none" w:sz="0" w:space="0" w:color="auto"/>
            <w:bottom w:val="none" w:sz="0" w:space="0" w:color="auto"/>
            <w:right w:val="none" w:sz="0" w:space="0" w:color="auto"/>
          </w:divBdr>
        </w:div>
        <w:div w:id="548035721">
          <w:marLeft w:val="0"/>
          <w:marRight w:val="0"/>
          <w:marTop w:val="0"/>
          <w:marBottom w:val="0"/>
          <w:divBdr>
            <w:top w:val="none" w:sz="0" w:space="0" w:color="auto"/>
            <w:left w:val="none" w:sz="0" w:space="0" w:color="auto"/>
            <w:bottom w:val="none" w:sz="0" w:space="0" w:color="auto"/>
            <w:right w:val="none" w:sz="0" w:space="0" w:color="auto"/>
          </w:divBdr>
        </w:div>
        <w:div w:id="587348456">
          <w:marLeft w:val="0"/>
          <w:marRight w:val="0"/>
          <w:marTop w:val="0"/>
          <w:marBottom w:val="0"/>
          <w:divBdr>
            <w:top w:val="none" w:sz="0" w:space="0" w:color="auto"/>
            <w:left w:val="none" w:sz="0" w:space="0" w:color="auto"/>
            <w:bottom w:val="none" w:sz="0" w:space="0" w:color="auto"/>
            <w:right w:val="none" w:sz="0" w:space="0" w:color="auto"/>
          </w:divBdr>
        </w:div>
        <w:div w:id="307979875">
          <w:marLeft w:val="0"/>
          <w:marRight w:val="0"/>
          <w:marTop w:val="0"/>
          <w:marBottom w:val="0"/>
          <w:divBdr>
            <w:top w:val="none" w:sz="0" w:space="0" w:color="auto"/>
            <w:left w:val="none" w:sz="0" w:space="0" w:color="auto"/>
            <w:bottom w:val="none" w:sz="0" w:space="0" w:color="auto"/>
            <w:right w:val="none" w:sz="0" w:space="0" w:color="auto"/>
          </w:divBdr>
        </w:div>
        <w:div w:id="2037152443">
          <w:marLeft w:val="0"/>
          <w:marRight w:val="0"/>
          <w:marTop w:val="0"/>
          <w:marBottom w:val="0"/>
          <w:divBdr>
            <w:top w:val="none" w:sz="0" w:space="0" w:color="auto"/>
            <w:left w:val="none" w:sz="0" w:space="0" w:color="auto"/>
            <w:bottom w:val="none" w:sz="0" w:space="0" w:color="auto"/>
            <w:right w:val="none" w:sz="0" w:space="0" w:color="auto"/>
          </w:divBdr>
        </w:div>
        <w:div w:id="144392188">
          <w:marLeft w:val="0"/>
          <w:marRight w:val="0"/>
          <w:marTop w:val="0"/>
          <w:marBottom w:val="0"/>
          <w:divBdr>
            <w:top w:val="none" w:sz="0" w:space="0" w:color="auto"/>
            <w:left w:val="none" w:sz="0" w:space="0" w:color="auto"/>
            <w:bottom w:val="none" w:sz="0" w:space="0" w:color="auto"/>
            <w:right w:val="none" w:sz="0" w:space="0" w:color="auto"/>
          </w:divBdr>
        </w:div>
        <w:div w:id="1011032250">
          <w:marLeft w:val="0"/>
          <w:marRight w:val="0"/>
          <w:marTop w:val="0"/>
          <w:marBottom w:val="0"/>
          <w:divBdr>
            <w:top w:val="none" w:sz="0" w:space="0" w:color="auto"/>
            <w:left w:val="none" w:sz="0" w:space="0" w:color="auto"/>
            <w:bottom w:val="none" w:sz="0" w:space="0" w:color="auto"/>
            <w:right w:val="none" w:sz="0" w:space="0" w:color="auto"/>
          </w:divBdr>
        </w:div>
        <w:div w:id="490220117">
          <w:marLeft w:val="0"/>
          <w:marRight w:val="0"/>
          <w:marTop w:val="0"/>
          <w:marBottom w:val="0"/>
          <w:divBdr>
            <w:top w:val="none" w:sz="0" w:space="0" w:color="auto"/>
            <w:left w:val="none" w:sz="0" w:space="0" w:color="auto"/>
            <w:bottom w:val="none" w:sz="0" w:space="0" w:color="auto"/>
            <w:right w:val="none" w:sz="0" w:space="0" w:color="auto"/>
          </w:divBdr>
        </w:div>
        <w:div w:id="386152359">
          <w:marLeft w:val="0"/>
          <w:marRight w:val="0"/>
          <w:marTop w:val="0"/>
          <w:marBottom w:val="0"/>
          <w:divBdr>
            <w:top w:val="none" w:sz="0" w:space="0" w:color="auto"/>
            <w:left w:val="none" w:sz="0" w:space="0" w:color="auto"/>
            <w:bottom w:val="none" w:sz="0" w:space="0" w:color="auto"/>
            <w:right w:val="none" w:sz="0" w:space="0" w:color="auto"/>
          </w:divBdr>
        </w:div>
        <w:div w:id="336424321">
          <w:marLeft w:val="0"/>
          <w:marRight w:val="0"/>
          <w:marTop w:val="0"/>
          <w:marBottom w:val="0"/>
          <w:divBdr>
            <w:top w:val="none" w:sz="0" w:space="0" w:color="auto"/>
            <w:left w:val="none" w:sz="0" w:space="0" w:color="auto"/>
            <w:bottom w:val="none" w:sz="0" w:space="0" w:color="auto"/>
            <w:right w:val="none" w:sz="0" w:space="0" w:color="auto"/>
          </w:divBdr>
        </w:div>
        <w:div w:id="454452287">
          <w:marLeft w:val="0"/>
          <w:marRight w:val="0"/>
          <w:marTop w:val="0"/>
          <w:marBottom w:val="0"/>
          <w:divBdr>
            <w:top w:val="none" w:sz="0" w:space="0" w:color="auto"/>
            <w:left w:val="none" w:sz="0" w:space="0" w:color="auto"/>
            <w:bottom w:val="none" w:sz="0" w:space="0" w:color="auto"/>
            <w:right w:val="none" w:sz="0" w:space="0" w:color="auto"/>
          </w:divBdr>
        </w:div>
        <w:div w:id="1660307528">
          <w:marLeft w:val="0"/>
          <w:marRight w:val="0"/>
          <w:marTop w:val="0"/>
          <w:marBottom w:val="0"/>
          <w:divBdr>
            <w:top w:val="none" w:sz="0" w:space="0" w:color="auto"/>
            <w:left w:val="none" w:sz="0" w:space="0" w:color="auto"/>
            <w:bottom w:val="none" w:sz="0" w:space="0" w:color="auto"/>
            <w:right w:val="none" w:sz="0" w:space="0" w:color="auto"/>
          </w:divBdr>
        </w:div>
        <w:div w:id="153422345">
          <w:marLeft w:val="0"/>
          <w:marRight w:val="0"/>
          <w:marTop w:val="0"/>
          <w:marBottom w:val="0"/>
          <w:divBdr>
            <w:top w:val="none" w:sz="0" w:space="0" w:color="auto"/>
            <w:left w:val="none" w:sz="0" w:space="0" w:color="auto"/>
            <w:bottom w:val="none" w:sz="0" w:space="0" w:color="auto"/>
            <w:right w:val="none" w:sz="0" w:space="0" w:color="auto"/>
          </w:divBdr>
        </w:div>
        <w:div w:id="148518001">
          <w:marLeft w:val="0"/>
          <w:marRight w:val="0"/>
          <w:marTop w:val="0"/>
          <w:marBottom w:val="0"/>
          <w:divBdr>
            <w:top w:val="none" w:sz="0" w:space="0" w:color="auto"/>
            <w:left w:val="none" w:sz="0" w:space="0" w:color="auto"/>
            <w:bottom w:val="none" w:sz="0" w:space="0" w:color="auto"/>
            <w:right w:val="none" w:sz="0" w:space="0" w:color="auto"/>
          </w:divBdr>
        </w:div>
        <w:div w:id="1648315150">
          <w:marLeft w:val="0"/>
          <w:marRight w:val="0"/>
          <w:marTop w:val="0"/>
          <w:marBottom w:val="0"/>
          <w:divBdr>
            <w:top w:val="none" w:sz="0" w:space="0" w:color="auto"/>
            <w:left w:val="none" w:sz="0" w:space="0" w:color="auto"/>
            <w:bottom w:val="none" w:sz="0" w:space="0" w:color="auto"/>
            <w:right w:val="none" w:sz="0" w:space="0" w:color="auto"/>
          </w:divBdr>
        </w:div>
        <w:div w:id="2069112582">
          <w:marLeft w:val="0"/>
          <w:marRight w:val="0"/>
          <w:marTop w:val="0"/>
          <w:marBottom w:val="0"/>
          <w:divBdr>
            <w:top w:val="none" w:sz="0" w:space="0" w:color="auto"/>
            <w:left w:val="none" w:sz="0" w:space="0" w:color="auto"/>
            <w:bottom w:val="none" w:sz="0" w:space="0" w:color="auto"/>
            <w:right w:val="none" w:sz="0" w:space="0" w:color="auto"/>
          </w:divBdr>
        </w:div>
        <w:div w:id="520515964">
          <w:marLeft w:val="0"/>
          <w:marRight w:val="0"/>
          <w:marTop w:val="0"/>
          <w:marBottom w:val="0"/>
          <w:divBdr>
            <w:top w:val="none" w:sz="0" w:space="0" w:color="auto"/>
            <w:left w:val="none" w:sz="0" w:space="0" w:color="auto"/>
            <w:bottom w:val="none" w:sz="0" w:space="0" w:color="auto"/>
            <w:right w:val="none" w:sz="0" w:space="0" w:color="auto"/>
          </w:divBdr>
        </w:div>
        <w:div w:id="1293365526">
          <w:marLeft w:val="0"/>
          <w:marRight w:val="0"/>
          <w:marTop w:val="0"/>
          <w:marBottom w:val="0"/>
          <w:divBdr>
            <w:top w:val="none" w:sz="0" w:space="0" w:color="auto"/>
            <w:left w:val="none" w:sz="0" w:space="0" w:color="auto"/>
            <w:bottom w:val="none" w:sz="0" w:space="0" w:color="auto"/>
            <w:right w:val="none" w:sz="0" w:space="0" w:color="auto"/>
          </w:divBdr>
        </w:div>
        <w:div w:id="530845836">
          <w:marLeft w:val="0"/>
          <w:marRight w:val="0"/>
          <w:marTop w:val="0"/>
          <w:marBottom w:val="0"/>
          <w:divBdr>
            <w:top w:val="none" w:sz="0" w:space="0" w:color="auto"/>
            <w:left w:val="none" w:sz="0" w:space="0" w:color="auto"/>
            <w:bottom w:val="none" w:sz="0" w:space="0" w:color="auto"/>
            <w:right w:val="none" w:sz="0" w:space="0" w:color="auto"/>
          </w:divBdr>
        </w:div>
        <w:div w:id="1208028688">
          <w:marLeft w:val="0"/>
          <w:marRight w:val="0"/>
          <w:marTop w:val="0"/>
          <w:marBottom w:val="0"/>
          <w:divBdr>
            <w:top w:val="none" w:sz="0" w:space="0" w:color="auto"/>
            <w:left w:val="none" w:sz="0" w:space="0" w:color="auto"/>
            <w:bottom w:val="none" w:sz="0" w:space="0" w:color="auto"/>
            <w:right w:val="none" w:sz="0" w:space="0" w:color="auto"/>
          </w:divBdr>
        </w:div>
        <w:div w:id="421679346">
          <w:marLeft w:val="0"/>
          <w:marRight w:val="0"/>
          <w:marTop w:val="0"/>
          <w:marBottom w:val="0"/>
          <w:divBdr>
            <w:top w:val="none" w:sz="0" w:space="0" w:color="auto"/>
            <w:left w:val="none" w:sz="0" w:space="0" w:color="auto"/>
            <w:bottom w:val="none" w:sz="0" w:space="0" w:color="auto"/>
            <w:right w:val="none" w:sz="0" w:space="0" w:color="auto"/>
          </w:divBdr>
        </w:div>
        <w:div w:id="1893927424">
          <w:marLeft w:val="0"/>
          <w:marRight w:val="0"/>
          <w:marTop w:val="0"/>
          <w:marBottom w:val="0"/>
          <w:divBdr>
            <w:top w:val="none" w:sz="0" w:space="0" w:color="auto"/>
            <w:left w:val="none" w:sz="0" w:space="0" w:color="auto"/>
            <w:bottom w:val="none" w:sz="0" w:space="0" w:color="auto"/>
            <w:right w:val="none" w:sz="0" w:space="0" w:color="auto"/>
          </w:divBdr>
        </w:div>
        <w:div w:id="488137004">
          <w:marLeft w:val="0"/>
          <w:marRight w:val="0"/>
          <w:marTop w:val="0"/>
          <w:marBottom w:val="0"/>
          <w:divBdr>
            <w:top w:val="none" w:sz="0" w:space="0" w:color="auto"/>
            <w:left w:val="none" w:sz="0" w:space="0" w:color="auto"/>
            <w:bottom w:val="none" w:sz="0" w:space="0" w:color="auto"/>
            <w:right w:val="none" w:sz="0" w:space="0" w:color="auto"/>
          </w:divBdr>
        </w:div>
        <w:div w:id="2100171471">
          <w:marLeft w:val="0"/>
          <w:marRight w:val="0"/>
          <w:marTop w:val="0"/>
          <w:marBottom w:val="0"/>
          <w:divBdr>
            <w:top w:val="none" w:sz="0" w:space="0" w:color="auto"/>
            <w:left w:val="none" w:sz="0" w:space="0" w:color="auto"/>
            <w:bottom w:val="none" w:sz="0" w:space="0" w:color="auto"/>
            <w:right w:val="none" w:sz="0" w:space="0" w:color="auto"/>
          </w:divBdr>
        </w:div>
        <w:div w:id="385102590">
          <w:marLeft w:val="0"/>
          <w:marRight w:val="0"/>
          <w:marTop w:val="0"/>
          <w:marBottom w:val="0"/>
          <w:divBdr>
            <w:top w:val="none" w:sz="0" w:space="0" w:color="auto"/>
            <w:left w:val="none" w:sz="0" w:space="0" w:color="auto"/>
            <w:bottom w:val="none" w:sz="0" w:space="0" w:color="auto"/>
            <w:right w:val="none" w:sz="0" w:space="0" w:color="auto"/>
          </w:divBdr>
        </w:div>
        <w:div w:id="1503081828">
          <w:marLeft w:val="0"/>
          <w:marRight w:val="0"/>
          <w:marTop w:val="0"/>
          <w:marBottom w:val="0"/>
          <w:divBdr>
            <w:top w:val="none" w:sz="0" w:space="0" w:color="auto"/>
            <w:left w:val="none" w:sz="0" w:space="0" w:color="auto"/>
            <w:bottom w:val="none" w:sz="0" w:space="0" w:color="auto"/>
            <w:right w:val="none" w:sz="0" w:space="0" w:color="auto"/>
          </w:divBdr>
        </w:div>
        <w:div w:id="1118834328">
          <w:marLeft w:val="0"/>
          <w:marRight w:val="0"/>
          <w:marTop w:val="0"/>
          <w:marBottom w:val="0"/>
          <w:divBdr>
            <w:top w:val="none" w:sz="0" w:space="0" w:color="auto"/>
            <w:left w:val="none" w:sz="0" w:space="0" w:color="auto"/>
            <w:bottom w:val="none" w:sz="0" w:space="0" w:color="auto"/>
            <w:right w:val="none" w:sz="0" w:space="0" w:color="auto"/>
          </w:divBdr>
        </w:div>
        <w:div w:id="1961645544">
          <w:marLeft w:val="0"/>
          <w:marRight w:val="0"/>
          <w:marTop w:val="0"/>
          <w:marBottom w:val="0"/>
          <w:divBdr>
            <w:top w:val="none" w:sz="0" w:space="0" w:color="auto"/>
            <w:left w:val="none" w:sz="0" w:space="0" w:color="auto"/>
            <w:bottom w:val="none" w:sz="0" w:space="0" w:color="auto"/>
            <w:right w:val="none" w:sz="0" w:space="0" w:color="auto"/>
          </w:divBdr>
        </w:div>
        <w:div w:id="1060592396">
          <w:marLeft w:val="0"/>
          <w:marRight w:val="0"/>
          <w:marTop w:val="0"/>
          <w:marBottom w:val="0"/>
          <w:divBdr>
            <w:top w:val="none" w:sz="0" w:space="0" w:color="auto"/>
            <w:left w:val="none" w:sz="0" w:space="0" w:color="auto"/>
            <w:bottom w:val="none" w:sz="0" w:space="0" w:color="auto"/>
            <w:right w:val="none" w:sz="0" w:space="0" w:color="auto"/>
          </w:divBdr>
        </w:div>
        <w:div w:id="65691383">
          <w:marLeft w:val="0"/>
          <w:marRight w:val="0"/>
          <w:marTop w:val="0"/>
          <w:marBottom w:val="0"/>
          <w:divBdr>
            <w:top w:val="none" w:sz="0" w:space="0" w:color="auto"/>
            <w:left w:val="none" w:sz="0" w:space="0" w:color="auto"/>
            <w:bottom w:val="none" w:sz="0" w:space="0" w:color="auto"/>
            <w:right w:val="none" w:sz="0" w:space="0" w:color="auto"/>
          </w:divBdr>
        </w:div>
        <w:div w:id="1051927568">
          <w:marLeft w:val="0"/>
          <w:marRight w:val="0"/>
          <w:marTop w:val="0"/>
          <w:marBottom w:val="0"/>
          <w:divBdr>
            <w:top w:val="none" w:sz="0" w:space="0" w:color="auto"/>
            <w:left w:val="none" w:sz="0" w:space="0" w:color="auto"/>
            <w:bottom w:val="none" w:sz="0" w:space="0" w:color="auto"/>
            <w:right w:val="none" w:sz="0" w:space="0" w:color="auto"/>
          </w:divBdr>
        </w:div>
        <w:div w:id="239828456">
          <w:marLeft w:val="0"/>
          <w:marRight w:val="0"/>
          <w:marTop w:val="0"/>
          <w:marBottom w:val="0"/>
          <w:divBdr>
            <w:top w:val="none" w:sz="0" w:space="0" w:color="auto"/>
            <w:left w:val="none" w:sz="0" w:space="0" w:color="auto"/>
            <w:bottom w:val="none" w:sz="0" w:space="0" w:color="auto"/>
            <w:right w:val="none" w:sz="0" w:space="0" w:color="auto"/>
          </w:divBdr>
        </w:div>
        <w:div w:id="1718434395">
          <w:marLeft w:val="0"/>
          <w:marRight w:val="0"/>
          <w:marTop w:val="0"/>
          <w:marBottom w:val="0"/>
          <w:divBdr>
            <w:top w:val="none" w:sz="0" w:space="0" w:color="auto"/>
            <w:left w:val="none" w:sz="0" w:space="0" w:color="auto"/>
            <w:bottom w:val="none" w:sz="0" w:space="0" w:color="auto"/>
            <w:right w:val="none" w:sz="0" w:space="0" w:color="auto"/>
          </w:divBdr>
        </w:div>
        <w:div w:id="1574969788">
          <w:marLeft w:val="0"/>
          <w:marRight w:val="0"/>
          <w:marTop w:val="0"/>
          <w:marBottom w:val="0"/>
          <w:divBdr>
            <w:top w:val="none" w:sz="0" w:space="0" w:color="auto"/>
            <w:left w:val="none" w:sz="0" w:space="0" w:color="auto"/>
            <w:bottom w:val="none" w:sz="0" w:space="0" w:color="auto"/>
            <w:right w:val="none" w:sz="0" w:space="0" w:color="auto"/>
          </w:divBdr>
        </w:div>
        <w:div w:id="1041706361">
          <w:marLeft w:val="0"/>
          <w:marRight w:val="0"/>
          <w:marTop w:val="0"/>
          <w:marBottom w:val="0"/>
          <w:divBdr>
            <w:top w:val="none" w:sz="0" w:space="0" w:color="auto"/>
            <w:left w:val="none" w:sz="0" w:space="0" w:color="auto"/>
            <w:bottom w:val="none" w:sz="0" w:space="0" w:color="auto"/>
            <w:right w:val="none" w:sz="0" w:space="0" w:color="auto"/>
          </w:divBdr>
        </w:div>
        <w:div w:id="278879502">
          <w:marLeft w:val="0"/>
          <w:marRight w:val="0"/>
          <w:marTop w:val="0"/>
          <w:marBottom w:val="0"/>
          <w:divBdr>
            <w:top w:val="none" w:sz="0" w:space="0" w:color="auto"/>
            <w:left w:val="none" w:sz="0" w:space="0" w:color="auto"/>
            <w:bottom w:val="none" w:sz="0" w:space="0" w:color="auto"/>
            <w:right w:val="none" w:sz="0" w:space="0" w:color="auto"/>
          </w:divBdr>
        </w:div>
        <w:div w:id="289670226">
          <w:marLeft w:val="0"/>
          <w:marRight w:val="0"/>
          <w:marTop w:val="0"/>
          <w:marBottom w:val="0"/>
          <w:divBdr>
            <w:top w:val="none" w:sz="0" w:space="0" w:color="auto"/>
            <w:left w:val="none" w:sz="0" w:space="0" w:color="auto"/>
            <w:bottom w:val="none" w:sz="0" w:space="0" w:color="auto"/>
            <w:right w:val="none" w:sz="0" w:space="0" w:color="auto"/>
          </w:divBdr>
        </w:div>
        <w:div w:id="1434860170">
          <w:marLeft w:val="0"/>
          <w:marRight w:val="0"/>
          <w:marTop w:val="0"/>
          <w:marBottom w:val="0"/>
          <w:divBdr>
            <w:top w:val="none" w:sz="0" w:space="0" w:color="auto"/>
            <w:left w:val="none" w:sz="0" w:space="0" w:color="auto"/>
            <w:bottom w:val="none" w:sz="0" w:space="0" w:color="auto"/>
            <w:right w:val="none" w:sz="0" w:space="0" w:color="auto"/>
          </w:divBdr>
        </w:div>
        <w:div w:id="1353997882">
          <w:marLeft w:val="0"/>
          <w:marRight w:val="0"/>
          <w:marTop w:val="0"/>
          <w:marBottom w:val="0"/>
          <w:divBdr>
            <w:top w:val="none" w:sz="0" w:space="0" w:color="auto"/>
            <w:left w:val="none" w:sz="0" w:space="0" w:color="auto"/>
            <w:bottom w:val="none" w:sz="0" w:space="0" w:color="auto"/>
            <w:right w:val="none" w:sz="0" w:space="0" w:color="auto"/>
          </w:divBdr>
        </w:div>
        <w:div w:id="2064862122">
          <w:marLeft w:val="0"/>
          <w:marRight w:val="0"/>
          <w:marTop w:val="0"/>
          <w:marBottom w:val="0"/>
          <w:divBdr>
            <w:top w:val="none" w:sz="0" w:space="0" w:color="auto"/>
            <w:left w:val="none" w:sz="0" w:space="0" w:color="auto"/>
            <w:bottom w:val="none" w:sz="0" w:space="0" w:color="auto"/>
            <w:right w:val="none" w:sz="0" w:space="0" w:color="auto"/>
          </w:divBdr>
        </w:div>
        <w:div w:id="1357803313">
          <w:marLeft w:val="0"/>
          <w:marRight w:val="0"/>
          <w:marTop w:val="0"/>
          <w:marBottom w:val="0"/>
          <w:divBdr>
            <w:top w:val="none" w:sz="0" w:space="0" w:color="auto"/>
            <w:left w:val="none" w:sz="0" w:space="0" w:color="auto"/>
            <w:bottom w:val="none" w:sz="0" w:space="0" w:color="auto"/>
            <w:right w:val="none" w:sz="0" w:space="0" w:color="auto"/>
          </w:divBdr>
        </w:div>
        <w:div w:id="1343120432">
          <w:marLeft w:val="0"/>
          <w:marRight w:val="0"/>
          <w:marTop w:val="0"/>
          <w:marBottom w:val="0"/>
          <w:divBdr>
            <w:top w:val="none" w:sz="0" w:space="0" w:color="auto"/>
            <w:left w:val="none" w:sz="0" w:space="0" w:color="auto"/>
            <w:bottom w:val="none" w:sz="0" w:space="0" w:color="auto"/>
            <w:right w:val="none" w:sz="0" w:space="0" w:color="auto"/>
          </w:divBdr>
        </w:div>
        <w:div w:id="784008261">
          <w:marLeft w:val="0"/>
          <w:marRight w:val="0"/>
          <w:marTop w:val="0"/>
          <w:marBottom w:val="0"/>
          <w:divBdr>
            <w:top w:val="none" w:sz="0" w:space="0" w:color="auto"/>
            <w:left w:val="none" w:sz="0" w:space="0" w:color="auto"/>
            <w:bottom w:val="none" w:sz="0" w:space="0" w:color="auto"/>
            <w:right w:val="none" w:sz="0" w:space="0" w:color="auto"/>
          </w:divBdr>
        </w:div>
        <w:div w:id="1212231765">
          <w:marLeft w:val="0"/>
          <w:marRight w:val="0"/>
          <w:marTop w:val="0"/>
          <w:marBottom w:val="0"/>
          <w:divBdr>
            <w:top w:val="none" w:sz="0" w:space="0" w:color="auto"/>
            <w:left w:val="none" w:sz="0" w:space="0" w:color="auto"/>
            <w:bottom w:val="none" w:sz="0" w:space="0" w:color="auto"/>
            <w:right w:val="none" w:sz="0" w:space="0" w:color="auto"/>
          </w:divBdr>
        </w:div>
        <w:div w:id="1256590813">
          <w:marLeft w:val="0"/>
          <w:marRight w:val="0"/>
          <w:marTop w:val="0"/>
          <w:marBottom w:val="0"/>
          <w:divBdr>
            <w:top w:val="none" w:sz="0" w:space="0" w:color="auto"/>
            <w:left w:val="none" w:sz="0" w:space="0" w:color="auto"/>
            <w:bottom w:val="none" w:sz="0" w:space="0" w:color="auto"/>
            <w:right w:val="none" w:sz="0" w:space="0" w:color="auto"/>
          </w:divBdr>
        </w:div>
        <w:div w:id="1818457031">
          <w:marLeft w:val="0"/>
          <w:marRight w:val="0"/>
          <w:marTop w:val="0"/>
          <w:marBottom w:val="0"/>
          <w:divBdr>
            <w:top w:val="none" w:sz="0" w:space="0" w:color="auto"/>
            <w:left w:val="none" w:sz="0" w:space="0" w:color="auto"/>
            <w:bottom w:val="none" w:sz="0" w:space="0" w:color="auto"/>
            <w:right w:val="none" w:sz="0" w:space="0" w:color="auto"/>
          </w:divBdr>
        </w:div>
        <w:div w:id="874972643">
          <w:marLeft w:val="0"/>
          <w:marRight w:val="0"/>
          <w:marTop w:val="0"/>
          <w:marBottom w:val="0"/>
          <w:divBdr>
            <w:top w:val="none" w:sz="0" w:space="0" w:color="auto"/>
            <w:left w:val="none" w:sz="0" w:space="0" w:color="auto"/>
            <w:bottom w:val="none" w:sz="0" w:space="0" w:color="auto"/>
            <w:right w:val="none" w:sz="0" w:space="0" w:color="auto"/>
          </w:divBdr>
        </w:div>
        <w:div w:id="1622103444">
          <w:marLeft w:val="0"/>
          <w:marRight w:val="0"/>
          <w:marTop w:val="0"/>
          <w:marBottom w:val="0"/>
          <w:divBdr>
            <w:top w:val="none" w:sz="0" w:space="0" w:color="auto"/>
            <w:left w:val="none" w:sz="0" w:space="0" w:color="auto"/>
            <w:bottom w:val="none" w:sz="0" w:space="0" w:color="auto"/>
            <w:right w:val="none" w:sz="0" w:space="0" w:color="auto"/>
          </w:divBdr>
        </w:div>
        <w:div w:id="839463263">
          <w:marLeft w:val="0"/>
          <w:marRight w:val="0"/>
          <w:marTop w:val="0"/>
          <w:marBottom w:val="0"/>
          <w:divBdr>
            <w:top w:val="none" w:sz="0" w:space="0" w:color="auto"/>
            <w:left w:val="none" w:sz="0" w:space="0" w:color="auto"/>
            <w:bottom w:val="none" w:sz="0" w:space="0" w:color="auto"/>
            <w:right w:val="none" w:sz="0" w:space="0" w:color="auto"/>
          </w:divBdr>
        </w:div>
        <w:div w:id="379524482">
          <w:marLeft w:val="0"/>
          <w:marRight w:val="0"/>
          <w:marTop w:val="0"/>
          <w:marBottom w:val="0"/>
          <w:divBdr>
            <w:top w:val="none" w:sz="0" w:space="0" w:color="auto"/>
            <w:left w:val="none" w:sz="0" w:space="0" w:color="auto"/>
            <w:bottom w:val="none" w:sz="0" w:space="0" w:color="auto"/>
            <w:right w:val="none" w:sz="0" w:space="0" w:color="auto"/>
          </w:divBdr>
        </w:div>
        <w:div w:id="917246362">
          <w:marLeft w:val="0"/>
          <w:marRight w:val="0"/>
          <w:marTop w:val="0"/>
          <w:marBottom w:val="0"/>
          <w:divBdr>
            <w:top w:val="none" w:sz="0" w:space="0" w:color="auto"/>
            <w:left w:val="none" w:sz="0" w:space="0" w:color="auto"/>
            <w:bottom w:val="none" w:sz="0" w:space="0" w:color="auto"/>
            <w:right w:val="none" w:sz="0" w:space="0" w:color="auto"/>
          </w:divBdr>
        </w:div>
        <w:div w:id="1031345729">
          <w:marLeft w:val="0"/>
          <w:marRight w:val="0"/>
          <w:marTop w:val="0"/>
          <w:marBottom w:val="0"/>
          <w:divBdr>
            <w:top w:val="none" w:sz="0" w:space="0" w:color="auto"/>
            <w:left w:val="none" w:sz="0" w:space="0" w:color="auto"/>
            <w:bottom w:val="none" w:sz="0" w:space="0" w:color="auto"/>
            <w:right w:val="none" w:sz="0" w:space="0" w:color="auto"/>
          </w:divBdr>
        </w:div>
        <w:div w:id="1450473657">
          <w:marLeft w:val="0"/>
          <w:marRight w:val="0"/>
          <w:marTop w:val="0"/>
          <w:marBottom w:val="0"/>
          <w:divBdr>
            <w:top w:val="none" w:sz="0" w:space="0" w:color="auto"/>
            <w:left w:val="none" w:sz="0" w:space="0" w:color="auto"/>
            <w:bottom w:val="none" w:sz="0" w:space="0" w:color="auto"/>
            <w:right w:val="none" w:sz="0" w:space="0" w:color="auto"/>
          </w:divBdr>
        </w:div>
        <w:div w:id="2088573995">
          <w:marLeft w:val="0"/>
          <w:marRight w:val="0"/>
          <w:marTop w:val="0"/>
          <w:marBottom w:val="0"/>
          <w:divBdr>
            <w:top w:val="none" w:sz="0" w:space="0" w:color="auto"/>
            <w:left w:val="none" w:sz="0" w:space="0" w:color="auto"/>
            <w:bottom w:val="none" w:sz="0" w:space="0" w:color="auto"/>
            <w:right w:val="none" w:sz="0" w:space="0" w:color="auto"/>
          </w:divBdr>
        </w:div>
        <w:div w:id="713382298">
          <w:marLeft w:val="0"/>
          <w:marRight w:val="0"/>
          <w:marTop w:val="0"/>
          <w:marBottom w:val="0"/>
          <w:divBdr>
            <w:top w:val="none" w:sz="0" w:space="0" w:color="auto"/>
            <w:left w:val="none" w:sz="0" w:space="0" w:color="auto"/>
            <w:bottom w:val="none" w:sz="0" w:space="0" w:color="auto"/>
            <w:right w:val="none" w:sz="0" w:space="0" w:color="auto"/>
          </w:divBdr>
        </w:div>
        <w:div w:id="69276286">
          <w:marLeft w:val="0"/>
          <w:marRight w:val="0"/>
          <w:marTop w:val="0"/>
          <w:marBottom w:val="0"/>
          <w:divBdr>
            <w:top w:val="none" w:sz="0" w:space="0" w:color="auto"/>
            <w:left w:val="none" w:sz="0" w:space="0" w:color="auto"/>
            <w:bottom w:val="none" w:sz="0" w:space="0" w:color="auto"/>
            <w:right w:val="none" w:sz="0" w:space="0" w:color="auto"/>
          </w:divBdr>
        </w:div>
        <w:div w:id="2032684076">
          <w:marLeft w:val="0"/>
          <w:marRight w:val="0"/>
          <w:marTop w:val="0"/>
          <w:marBottom w:val="0"/>
          <w:divBdr>
            <w:top w:val="none" w:sz="0" w:space="0" w:color="auto"/>
            <w:left w:val="none" w:sz="0" w:space="0" w:color="auto"/>
            <w:bottom w:val="none" w:sz="0" w:space="0" w:color="auto"/>
            <w:right w:val="none" w:sz="0" w:space="0" w:color="auto"/>
          </w:divBdr>
        </w:div>
        <w:div w:id="1550875282">
          <w:marLeft w:val="0"/>
          <w:marRight w:val="0"/>
          <w:marTop w:val="0"/>
          <w:marBottom w:val="0"/>
          <w:divBdr>
            <w:top w:val="none" w:sz="0" w:space="0" w:color="auto"/>
            <w:left w:val="none" w:sz="0" w:space="0" w:color="auto"/>
            <w:bottom w:val="none" w:sz="0" w:space="0" w:color="auto"/>
            <w:right w:val="none" w:sz="0" w:space="0" w:color="auto"/>
          </w:divBdr>
        </w:div>
        <w:div w:id="1822232819">
          <w:marLeft w:val="0"/>
          <w:marRight w:val="0"/>
          <w:marTop w:val="0"/>
          <w:marBottom w:val="0"/>
          <w:divBdr>
            <w:top w:val="none" w:sz="0" w:space="0" w:color="auto"/>
            <w:left w:val="none" w:sz="0" w:space="0" w:color="auto"/>
            <w:bottom w:val="none" w:sz="0" w:space="0" w:color="auto"/>
            <w:right w:val="none" w:sz="0" w:space="0" w:color="auto"/>
          </w:divBdr>
        </w:div>
        <w:div w:id="882867945">
          <w:marLeft w:val="0"/>
          <w:marRight w:val="0"/>
          <w:marTop w:val="0"/>
          <w:marBottom w:val="0"/>
          <w:divBdr>
            <w:top w:val="none" w:sz="0" w:space="0" w:color="auto"/>
            <w:left w:val="none" w:sz="0" w:space="0" w:color="auto"/>
            <w:bottom w:val="none" w:sz="0" w:space="0" w:color="auto"/>
            <w:right w:val="none" w:sz="0" w:space="0" w:color="auto"/>
          </w:divBdr>
        </w:div>
        <w:div w:id="1358504309">
          <w:marLeft w:val="0"/>
          <w:marRight w:val="0"/>
          <w:marTop w:val="0"/>
          <w:marBottom w:val="0"/>
          <w:divBdr>
            <w:top w:val="none" w:sz="0" w:space="0" w:color="auto"/>
            <w:left w:val="none" w:sz="0" w:space="0" w:color="auto"/>
            <w:bottom w:val="none" w:sz="0" w:space="0" w:color="auto"/>
            <w:right w:val="none" w:sz="0" w:space="0" w:color="auto"/>
          </w:divBdr>
        </w:div>
        <w:div w:id="279841051">
          <w:marLeft w:val="0"/>
          <w:marRight w:val="0"/>
          <w:marTop w:val="0"/>
          <w:marBottom w:val="0"/>
          <w:divBdr>
            <w:top w:val="none" w:sz="0" w:space="0" w:color="auto"/>
            <w:left w:val="none" w:sz="0" w:space="0" w:color="auto"/>
            <w:bottom w:val="none" w:sz="0" w:space="0" w:color="auto"/>
            <w:right w:val="none" w:sz="0" w:space="0" w:color="auto"/>
          </w:divBdr>
        </w:div>
        <w:div w:id="1291477801">
          <w:marLeft w:val="0"/>
          <w:marRight w:val="0"/>
          <w:marTop w:val="0"/>
          <w:marBottom w:val="0"/>
          <w:divBdr>
            <w:top w:val="none" w:sz="0" w:space="0" w:color="auto"/>
            <w:left w:val="none" w:sz="0" w:space="0" w:color="auto"/>
            <w:bottom w:val="none" w:sz="0" w:space="0" w:color="auto"/>
            <w:right w:val="none" w:sz="0" w:space="0" w:color="auto"/>
          </w:divBdr>
        </w:div>
        <w:div w:id="1120874339">
          <w:marLeft w:val="0"/>
          <w:marRight w:val="0"/>
          <w:marTop w:val="0"/>
          <w:marBottom w:val="0"/>
          <w:divBdr>
            <w:top w:val="none" w:sz="0" w:space="0" w:color="auto"/>
            <w:left w:val="none" w:sz="0" w:space="0" w:color="auto"/>
            <w:bottom w:val="none" w:sz="0" w:space="0" w:color="auto"/>
            <w:right w:val="none" w:sz="0" w:space="0" w:color="auto"/>
          </w:divBdr>
        </w:div>
        <w:div w:id="28189327">
          <w:marLeft w:val="0"/>
          <w:marRight w:val="0"/>
          <w:marTop w:val="0"/>
          <w:marBottom w:val="0"/>
          <w:divBdr>
            <w:top w:val="none" w:sz="0" w:space="0" w:color="auto"/>
            <w:left w:val="none" w:sz="0" w:space="0" w:color="auto"/>
            <w:bottom w:val="none" w:sz="0" w:space="0" w:color="auto"/>
            <w:right w:val="none" w:sz="0" w:space="0" w:color="auto"/>
          </w:divBdr>
        </w:div>
        <w:div w:id="1393775675">
          <w:marLeft w:val="0"/>
          <w:marRight w:val="0"/>
          <w:marTop w:val="0"/>
          <w:marBottom w:val="0"/>
          <w:divBdr>
            <w:top w:val="none" w:sz="0" w:space="0" w:color="auto"/>
            <w:left w:val="none" w:sz="0" w:space="0" w:color="auto"/>
            <w:bottom w:val="none" w:sz="0" w:space="0" w:color="auto"/>
            <w:right w:val="none" w:sz="0" w:space="0" w:color="auto"/>
          </w:divBdr>
        </w:div>
        <w:div w:id="248122985">
          <w:marLeft w:val="0"/>
          <w:marRight w:val="0"/>
          <w:marTop w:val="0"/>
          <w:marBottom w:val="0"/>
          <w:divBdr>
            <w:top w:val="none" w:sz="0" w:space="0" w:color="auto"/>
            <w:left w:val="none" w:sz="0" w:space="0" w:color="auto"/>
            <w:bottom w:val="none" w:sz="0" w:space="0" w:color="auto"/>
            <w:right w:val="none" w:sz="0" w:space="0" w:color="auto"/>
          </w:divBdr>
        </w:div>
        <w:div w:id="1761952672">
          <w:marLeft w:val="0"/>
          <w:marRight w:val="0"/>
          <w:marTop w:val="0"/>
          <w:marBottom w:val="0"/>
          <w:divBdr>
            <w:top w:val="none" w:sz="0" w:space="0" w:color="auto"/>
            <w:left w:val="none" w:sz="0" w:space="0" w:color="auto"/>
            <w:bottom w:val="none" w:sz="0" w:space="0" w:color="auto"/>
            <w:right w:val="none" w:sz="0" w:space="0" w:color="auto"/>
          </w:divBdr>
        </w:div>
        <w:div w:id="1752658778">
          <w:marLeft w:val="0"/>
          <w:marRight w:val="0"/>
          <w:marTop w:val="0"/>
          <w:marBottom w:val="0"/>
          <w:divBdr>
            <w:top w:val="none" w:sz="0" w:space="0" w:color="auto"/>
            <w:left w:val="none" w:sz="0" w:space="0" w:color="auto"/>
            <w:bottom w:val="none" w:sz="0" w:space="0" w:color="auto"/>
            <w:right w:val="none" w:sz="0" w:space="0" w:color="auto"/>
          </w:divBdr>
        </w:div>
        <w:div w:id="2008288601">
          <w:marLeft w:val="0"/>
          <w:marRight w:val="0"/>
          <w:marTop w:val="0"/>
          <w:marBottom w:val="0"/>
          <w:divBdr>
            <w:top w:val="none" w:sz="0" w:space="0" w:color="auto"/>
            <w:left w:val="none" w:sz="0" w:space="0" w:color="auto"/>
            <w:bottom w:val="none" w:sz="0" w:space="0" w:color="auto"/>
            <w:right w:val="none" w:sz="0" w:space="0" w:color="auto"/>
          </w:divBdr>
        </w:div>
        <w:div w:id="192307974">
          <w:marLeft w:val="0"/>
          <w:marRight w:val="0"/>
          <w:marTop w:val="0"/>
          <w:marBottom w:val="0"/>
          <w:divBdr>
            <w:top w:val="none" w:sz="0" w:space="0" w:color="auto"/>
            <w:left w:val="none" w:sz="0" w:space="0" w:color="auto"/>
            <w:bottom w:val="none" w:sz="0" w:space="0" w:color="auto"/>
            <w:right w:val="none" w:sz="0" w:space="0" w:color="auto"/>
          </w:divBdr>
        </w:div>
        <w:div w:id="2124692599">
          <w:marLeft w:val="0"/>
          <w:marRight w:val="0"/>
          <w:marTop w:val="0"/>
          <w:marBottom w:val="0"/>
          <w:divBdr>
            <w:top w:val="none" w:sz="0" w:space="0" w:color="auto"/>
            <w:left w:val="none" w:sz="0" w:space="0" w:color="auto"/>
            <w:bottom w:val="none" w:sz="0" w:space="0" w:color="auto"/>
            <w:right w:val="none" w:sz="0" w:space="0" w:color="auto"/>
          </w:divBdr>
        </w:div>
        <w:div w:id="704134560">
          <w:marLeft w:val="0"/>
          <w:marRight w:val="0"/>
          <w:marTop w:val="0"/>
          <w:marBottom w:val="0"/>
          <w:divBdr>
            <w:top w:val="none" w:sz="0" w:space="0" w:color="auto"/>
            <w:left w:val="none" w:sz="0" w:space="0" w:color="auto"/>
            <w:bottom w:val="none" w:sz="0" w:space="0" w:color="auto"/>
            <w:right w:val="none" w:sz="0" w:space="0" w:color="auto"/>
          </w:divBdr>
        </w:div>
        <w:div w:id="1334261227">
          <w:marLeft w:val="0"/>
          <w:marRight w:val="0"/>
          <w:marTop w:val="0"/>
          <w:marBottom w:val="0"/>
          <w:divBdr>
            <w:top w:val="none" w:sz="0" w:space="0" w:color="auto"/>
            <w:left w:val="none" w:sz="0" w:space="0" w:color="auto"/>
            <w:bottom w:val="none" w:sz="0" w:space="0" w:color="auto"/>
            <w:right w:val="none" w:sz="0" w:space="0" w:color="auto"/>
          </w:divBdr>
        </w:div>
        <w:div w:id="148836662">
          <w:marLeft w:val="0"/>
          <w:marRight w:val="0"/>
          <w:marTop w:val="0"/>
          <w:marBottom w:val="0"/>
          <w:divBdr>
            <w:top w:val="none" w:sz="0" w:space="0" w:color="auto"/>
            <w:left w:val="none" w:sz="0" w:space="0" w:color="auto"/>
            <w:bottom w:val="none" w:sz="0" w:space="0" w:color="auto"/>
            <w:right w:val="none" w:sz="0" w:space="0" w:color="auto"/>
          </w:divBdr>
        </w:div>
        <w:div w:id="1408648732">
          <w:marLeft w:val="0"/>
          <w:marRight w:val="0"/>
          <w:marTop w:val="0"/>
          <w:marBottom w:val="0"/>
          <w:divBdr>
            <w:top w:val="none" w:sz="0" w:space="0" w:color="auto"/>
            <w:left w:val="none" w:sz="0" w:space="0" w:color="auto"/>
            <w:bottom w:val="none" w:sz="0" w:space="0" w:color="auto"/>
            <w:right w:val="none" w:sz="0" w:space="0" w:color="auto"/>
          </w:divBdr>
        </w:div>
        <w:div w:id="1109399566">
          <w:marLeft w:val="0"/>
          <w:marRight w:val="0"/>
          <w:marTop w:val="0"/>
          <w:marBottom w:val="0"/>
          <w:divBdr>
            <w:top w:val="none" w:sz="0" w:space="0" w:color="auto"/>
            <w:left w:val="none" w:sz="0" w:space="0" w:color="auto"/>
            <w:bottom w:val="none" w:sz="0" w:space="0" w:color="auto"/>
            <w:right w:val="none" w:sz="0" w:space="0" w:color="auto"/>
          </w:divBdr>
        </w:div>
        <w:div w:id="1516648121">
          <w:marLeft w:val="0"/>
          <w:marRight w:val="0"/>
          <w:marTop w:val="0"/>
          <w:marBottom w:val="0"/>
          <w:divBdr>
            <w:top w:val="none" w:sz="0" w:space="0" w:color="auto"/>
            <w:left w:val="none" w:sz="0" w:space="0" w:color="auto"/>
            <w:bottom w:val="none" w:sz="0" w:space="0" w:color="auto"/>
            <w:right w:val="none" w:sz="0" w:space="0" w:color="auto"/>
          </w:divBdr>
        </w:div>
        <w:div w:id="1846166812">
          <w:marLeft w:val="0"/>
          <w:marRight w:val="0"/>
          <w:marTop w:val="0"/>
          <w:marBottom w:val="0"/>
          <w:divBdr>
            <w:top w:val="none" w:sz="0" w:space="0" w:color="auto"/>
            <w:left w:val="none" w:sz="0" w:space="0" w:color="auto"/>
            <w:bottom w:val="none" w:sz="0" w:space="0" w:color="auto"/>
            <w:right w:val="none" w:sz="0" w:space="0" w:color="auto"/>
          </w:divBdr>
        </w:div>
        <w:div w:id="1631667793">
          <w:marLeft w:val="0"/>
          <w:marRight w:val="0"/>
          <w:marTop w:val="0"/>
          <w:marBottom w:val="0"/>
          <w:divBdr>
            <w:top w:val="none" w:sz="0" w:space="0" w:color="auto"/>
            <w:left w:val="none" w:sz="0" w:space="0" w:color="auto"/>
            <w:bottom w:val="none" w:sz="0" w:space="0" w:color="auto"/>
            <w:right w:val="none" w:sz="0" w:space="0" w:color="auto"/>
          </w:divBdr>
        </w:div>
        <w:div w:id="457643789">
          <w:marLeft w:val="0"/>
          <w:marRight w:val="0"/>
          <w:marTop w:val="0"/>
          <w:marBottom w:val="0"/>
          <w:divBdr>
            <w:top w:val="none" w:sz="0" w:space="0" w:color="auto"/>
            <w:left w:val="none" w:sz="0" w:space="0" w:color="auto"/>
            <w:bottom w:val="none" w:sz="0" w:space="0" w:color="auto"/>
            <w:right w:val="none" w:sz="0" w:space="0" w:color="auto"/>
          </w:divBdr>
        </w:div>
        <w:div w:id="1761636908">
          <w:marLeft w:val="0"/>
          <w:marRight w:val="0"/>
          <w:marTop w:val="0"/>
          <w:marBottom w:val="0"/>
          <w:divBdr>
            <w:top w:val="none" w:sz="0" w:space="0" w:color="auto"/>
            <w:left w:val="none" w:sz="0" w:space="0" w:color="auto"/>
            <w:bottom w:val="none" w:sz="0" w:space="0" w:color="auto"/>
            <w:right w:val="none" w:sz="0" w:space="0" w:color="auto"/>
          </w:divBdr>
        </w:div>
        <w:div w:id="648093449">
          <w:marLeft w:val="0"/>
          <w:marRight w:val="0"/>
          <w:marTop w:val="0"/>
          <w:marBottom w:val="0"/>
          <w:divBdr>
            <w:top w:val="none" w:sz="0" w:space="0" w:color="auto"/>
            <w:left w:val="none" w:sz="0" w:space="0" w:color="auto"/>
            <w:bottom w:val="none" w:sz="0" w:space="0" w:color="auto"/>
            <w:right w:val="none" w:sz="0" w:space="0" w:color="auto"/>
          </w:divBdr>
        </w:div>
        <w:div w:id="510801483">
          <w:marLeft w:val="0"/>
          <w:marRight w:val="0"/>
          <w:marTop w:val="0"/>
          <w:marBottom w:val="0"/>
          <w:divBdr>
            <w:top w:val="none" w:sz="0" w:space="0" w:color="auto"/>
            <w:left w:val="none" w:sz="0" w:space="0" w:color="auto"/>
            <w:bottom w:val="none" w:sz="0" w:space="0" w:color="auto"/>
            <w:right w:val="none" w:sz="0" w:space="0" w:color="auto"/>
          </w:divBdr>
        </w:div>
        <w:div w:id="2109503491">
          <w:marLeft w:val="0"/>
          <w:marRight w:val="0"/>
          <w:marTop w:val="0"/>
          <w:marBottom w:val="0"/>
          <w:divBdr>
            <w:top w:val="none" w:sz="0" w:space="0" w:color="auto"/>
            <w:left w:val="none" w:sz="0" w:space="0" w:color="auto"/>
            <w:bottom w:val="none" w:sz="0" w:space="0" w:color="auto"/>
            <w:right w:val="none" w:sz="0" w:space="0" w:color="auto"/>
          </w:divBdr>
        </w:div>
        <w:div w:id="1102262769">
          <w:marLeft w:val="0"/>
          <w:marRight w:val="0"/>
          <w:marTop w:val="0"/>
          <w:marBottom w:val="0"/>
          <w:divBdr>
            <w:top w:val="none" w:sz="0" w:space="0" w:color="auto"/>
            <w:left w:val="none" w:sz="0" w:space="0" w:color="auto"/>
            <w:bottom w:val="none" w:sz="0" w:space="0" w:color="auto"/>
            <w:right w:val="none" w:sz="0" w:space="0" w:color="auto"/>
          </w:divBdr>
        </w:div>
        <w:div w:id="234055419">
          <w:marLeft w:val="0"/>
          <w:marRight w:val="0"/>
          <w:marTop w:val="0"/>
          <w:marBottom w:val="0"/>
          <w:divBdr>
            <w:top w:val="none" w:sz="0" w:space="0" w:color="auto"/>
            <w:left w:val="none" w:sz="0" w:space="0" w:color="auto"/>
            <w:bottom w:val="none" w:sz="0" w:space="0" w:color="auto"/>
            <w:right w:val="none" w:sz="0" w:space="0" w:color="auto"/>
          </w:divBdr>
        </w:div>
        <w:div w:id="1633173509">
          <w:marLeft w:val="0"/>
          <w:marRight w:val="0"/>
          <w:marTop w:val="0"/>
          <w:marBottom w:val="0"/>
          <w:divBdr>
            <w:top w:val="none" w:sz="0" w:space="0" w:color="auto"/>
            <w:left w:val="none" w:sz="0" w:space="0" w:color="auto"/>
            <w:bottom w:val="none" w:sz="0" w:space="0" w:color="auto"/>
            <w:right w:val="none" w:sz="0" w:space="0" w:color="auto"/>
          </w:divBdr>
        </w:div>
        <w:div w:id="329061728">
          <w:marLeft w:val="0"/>
          <w:marRight w:val="0"/>
          <w:marTop w:val="0"/>
          <w:marBottom w:val="0"/>
          <w:divBdr>
            <w:top w:val="none" w:sz="0" w:space="0" w:color="auto"/>
            <w:left w:val="none" w:sz="0" w:space="0" w:color="auto"/>
            <w:bottom w:val="none" w:sz="0" w:space="0" w:color="auto"/>
            <w:right w:val="none" w:sz="0" w:space="0" w:color="auto"/>
          </w:divBdr>
        </w:div>
        <w:div w:id="588538464">
          <w:marLeft w:val="0"/>
          <w:marRight w:val="0"/>
          <w:marTop w:val="0"/>
          <w:marBottom w:val="0"/>
          <w:divBdr>
            <w:top w:val="none" w:sz="0" w:space="0" w:color="auto"/>
            <w:left w:val="none" w:sz="0" w:space="0" w:color="auto"/>
            <w:bottom w:val="none" w:sz="0" w:space="0" w:color="auto"/>
            <w:right w:val="none" w:sz="0" w:space="0" w:color="auto"/>
          </w:divBdr>
        </w:div>
        <w:div w:id="875891191">
          <w:marLeft w:val="0"/>
          <w:marRight w:val="0"/>
          <w:marTop w:val="0"/>
          <w:marBottom w:val="0"/>
          <w:divBdr>
            <w:top w:val="none" w:sz="0" w:space="0" w:color="auto"/>
            <w:left w:val="none" w:sz="0" w:space="0" w:color="auto"/>
            <w:bottom w:val="none" w:sz="0" w:space="0" w:color="auto"/>
            <w:right w:val="none" w:sz="0" w:space="0" w:color="auto"/>
          </w:divBdr>
        </w:div>
        <w:div w:id="1434201005">
          <w:marLeft w:val="0"/>
          <w:marRight w:val="0"/>
          <w:marTop w:val="0"/>
          <w:marBottom w:val="0"/>
          <w:divBdr>
            <w:top w:val="none" w:sz="0" w:space="0" w:color="auto"/>
            <w:left w:val="none" w:sz="0" w:space="0" w:color="auto"/>
            <w:bottom w:val="none" w:sz="0" w:space="0" w:color="auto"/>
            <w:right w:val="none" w:sz="0" w:space="0" w:color="auto"/>
          </w:divBdr>
        </w:div>
        <w:div w:id="449860809">
          <w:marLeft w:val="0"/>
          <w:marRight w:val="0"/>
          <w:marTop w:val="0"/>
          <w:marBottom w:val="0"/>
          <w:divBdr>
            <w:top w:val="none" w:sz="0" w:space="0" w:color="auto"/>
            <w:left w:val="none" w:sz="0" w:space="0" w:color="auto"/>
            <w:bottom w:val="none" w:sz="0" w:space="0" w:color="auto"/>
            <w:right w:val="none" w:sz="0" w:space="0" w:color="auto"/>
          </w:divBdr>
        </w:div>
        <w:div w:id="1330864887">
          <w:marLeft w:val="0"/>
          <w:marRight w:val="0"/>
          <w:marTop w:val="0"/>
          <w:marBottom w:val="0"/>
          <w:divBdr>
            <w:top w:val="none" w:sz="0" w:space="0" w:color="auto"/>
            <w:left w:val="none" w:sz="0" w:space="0" w:color="auto"/>
            <w:bottom w:val="none" w:sz="0" w:space="0" w:color="auto"/>
            <w:right w:val="none" w:sz="0" w:space="0" w:color="auto"/>
          </w:divBdr>
        </w:div>
        <w:div w:id="864177546">
          <w:marLeft w:val="0"/>
          <w:marRight w:val="0"/>
          <w:marTop w:val="0"/>
          <w:marBottom w:val="0"/>
          <w:divBdr>
            <w:top w:val="none" w:sz="0" w:space="0" w:color="auto"/>
            <w:left w:val="none" w:sz="0" w:space="0" w:color="auto"/>
            <w:bottom w:val="none" w:sz="0" w:space="0" w:color="auto"/>
            <w:right w:val="none" w:sz="0" w:space="0" w:color="auto"/>
          </w:divBdr>
        </w:div>
        <w:div w:id="1052576400">
          <w:marLeft w:val="0"/>
          <w:marRight w:val="0"/>
          <w:marTop w:val="0"/>
          <w:marBottom w:val="0"/>
          <w:divBdr>
            <w:top w:val="none" w:sz="0" w:space="0" w:color="auto"/>
            <w:left w:val="none" w:sz="0" w:space="0" w:color="auto"/>
            <w:bottom w:val="none" w:sz="0" w:space="0" w:color="auto"/>
            <w:right w:val="none" w:sz="0" w:space="0" w:color="auto"/>
          </w:divBdr>
        </w:div>
        <w:div w:id="1389256630">
          <w:marLeft w:val="0"/>
          <w:marRight w:val="0"/>
          <w:marTop w:val="0"/>
          <w:marBottom w:val="0"/>
          <w:divBdr>
            <w:top w:val="none" w:sz="0" w:space="0" w:color="auto"/>
            <w:left w:val="none" w:sz="0" w:space="0" w:color="auto"/>
            <w:bottom w:val="none" w:sz="0" w:space="0" w:color="auto"/>
            <w:right w:val="none" w:sz="0" w:space="0" w:color="auto"/>
          </w:divBdr>
        </w:div>
        <w:div w:id="1901674934">
          <w:marLeft w:val="0"/>
          <w:marRight w:val="0"/>
          <w:marTop w:val="0"/>
          <w:marBottom w:val="0"/>
          <w:divBdr>
            <w:top w:val="none" w:sz="0" w:space="0" w:color="auto"/>
            <w:left w:val="none" w:sz="0" w:space="0" w:color="auto"/>
            <w:bottom w:val="none" w:sz="0" w:space="0" w:color="auto"/>
            <w:right w:val="none" w:sz="0" w:space="0" w:color="auto"/>
          </w:divBdr>
        </w:div>
        <w:div w:id="1923952698">
          <w:marLeft w:val="0"/>
          <w:marRight w:val="0"/>
          <w:marTop w:val="0"/>
          <w:marBottom w:val="0"/>
          <w:divBdr>
            <w:top w:val="none" w:sz="0" w:space="0" w:color="auto"/>
            <w:left w:val="none" w:sz="0" w:space="0" w:color="auto"/>
            <w:bottom w:val="none" w:sz="0" w:space="0" w:color="auto"/>
            <w:right w:val="none" w:sz="0" w:space="0" w:color="auto"/>
          </w:divBdr>
        </w:div>
        <w:div w:id="968047281">
          <w:marLeft w:val="0"/>
          <w:marRight w:val="0"/>
          <w:marTop w:val="0"/>
          <w:marBottom w:val="0"/>
          <w:divBdr>
            <w:top w:val="none" w:sz="0" w:space="0" w:color="auto"/>
            <w:left w:val="none" w:sz="0" w:space="0" w:color="auto"/>
            <w:bottom w:val="none" w:sz="0" w:space="0" w:color="auto"/>
            <w:right w:val="none" w:sz="0" w:space="0" w:color="auto"/>
          </w:divBdr>
        </w:div>
        <w:div w:id="647562115">
          <w:marLeft w:val="0"/>
          <w:marRight w:val="0"/>
          <w:marTop w:val="0"/>
          <w:marBottom w:val="0"/>
          <w:divBdr>
            <w:top w:val="none" w:sz="0" w:space="0" w:color="auto"/>
            <w:left w:val="none" w:sz="0" w:space="0" w:color="auto"/>
            <w:bottom w:val="none" w:sz="0" w:space="0" w:color="auto"/>
            <w:right w:val="none" w:sz="0" w:space="0" w:color="auto"/>
          </w:divBdr>
        </w:div>
        <w:div w:id="1221988060">
          <w:marLeft w:val="0"/>
          <w:marRight w:val="0"/>
          <w:marTop w:val="0"/>
          <w:marBottom w:val="0"/>
          <w:divBdr>
            <w:top w:val="none" w:sz="0" w:space="0" w:color="auto"/>
            <w:left w:val="none" w:sz="0" w:space="0" w:color="auto"/>
            <w:bottom w:val="none" w:sz="0" w:space="0" w:color="auto"/>
            <w:right w:val="none" w:sz="0" w:space="0" w:color="auto"/>
          </w:divBdr>
        </w:div>
        <w:div w:id="432241700">
          <w:marLeft w:val="0"/>
          <w:marRight w:val="0"/>
          <w:marTop w:val="0"/>
          <w:marBottom w:val="0"/>
          <w:divBdr>
            <w:top w:val="none" w:sz="0" w:space="0" w:color="auto"/>
            <w:left w:val="none" w:sz="0" w:space="0" w:color="auto"/>
            <w:bottom w:val="none" w:sz="0" w:space="0" w:color="auto"/>
            <w:right w:val="none" w:sz="0" w:space="0" w:color="auto"/>
          </w:divBdr>
        </w:div>
        <w:div w:id="217981918">
          <w:marLeft w:val="0"/>
          <w:marRight w:val="0"/>
          <w:marTop w:val="0"/>
          <w:marBottom w:val="0"/>
          <w:divBdr>
            <w:top w:val="none" w:sz="0" w:space="0" w:color="auto"/>
            <w:left w:val="none" w:sz="0" w:space="0" w:color="auto"/>
            <w:bottom w:val="none" w:sz="0" w:space="0" w:color="auto"/>
            <w:right w:val="none" w:sz="0" w:space="0" w:color="auto"/>
          </w:divBdr>
        </w:div>
        <w:div w:id="306204198">
          <w:marLeft w:val="0"/>
          <w:marRight w:val="0"/>
          <w:marTop w:val="0"/>
          <w:marBottom w:val="0"/>
          <w:divBdr>
            <w:top w:val="none" w:sz="0" w:space="0" w:color="auto"/>
            <w:left w:val="none" w:sz="0" w:space="0" w:color="auto"/>
            <w:bottom w:val="none" w:sz="0" w:space="0" w:color="auto"/>
            <w:right w:val="none" w:sz="0" w:space="0" w:color="auto"/>
          </w:divBdr>
        </w:div>
        <w:div w:id="484055788">
          <w:marLeft w:val="0"/>
          <w:marRight w:val="0"/>
          <w:marTop w:val="0"/>
          <w:marBottom w:val="0"/>
          <w:divBdr>
            <w:top w:val="none" w:sz="0" w:space="0" w:color="auto"/>
            <w:left w:val="none" w:sz="0" w:space="0" w:color="auto"/>
            <w:bottom w:val="none" w:sz="0" w:space="0" w:color="auto"/>
            <w:right w:val="none" w:sz="0" w:space="0" w:color="auto"/>
          </w:divBdr>
        </w:div>
        <w:div w:id="1477844712">
          <w:marLeft w:val="0"/>
          <w:marRight w:val="0"/>
          <w:marTop w:val="0"/>
          <w:marBottom w:val="0"/>
          <w:divBdr>
            <w:top w:val="none" w:sz="0" w:space="0" w:color="auto"/>
            <w:left w:val="none" w:sz="0" w:space="0" w:color="auto"/>
            <w:bottom w:val="none" w:sz="0" w:space="0" w:color="auto"/>
            <w:right w:val="none" w:sz="0" w:space="0" w:color="auto"/>
          </w:divBdr>
        </w:div>
        <w:div w:id="972827057">
          <w:marLeft w:val="0"/>
          <w:marRight w:val="0"/>
          <w:marTop w:val="0"/>
          <w:marBottom w:val="0"/>
          <w:divBdr>
            <w:top w:val="none" w:sz="0" w:space="0" w:color="auto"/>
            <w:left w:val="none" w:sz="0" w:space="0" w:color="auto"/>
            <w:bottom w:val="none" w:sz="0" w:space="0" w:color="auto"/>
            <w:right w:val="none" w:sz="0" w:space="0" w:color="auto"/>
          </w:divBdr>
        </w:div>
        <w:div w:id="113140552">
          <w:marLeft w:val="0"/>
          <w:marRight w:val="0"/>
          <w:marTop w:val="0"/>
          <w:marBottom w:val="0"/>
          <w:divBdr>
            <w:top w:val="none" w:sz="0" w:space="0" w:color="auto"/>
            <w:left w:val="none" w:sz="0" w:space="0" w:color="auto"/>
            <w:bottom w:val="none" w:sz="0" w:space="0" w:color="auto"/>
            <w:right w:val="none" w:sz="0" w:space="0" w:color="auto"/>
          </w:divBdr>
        </w:div>
        <w:div w:id="1961566021">
          <w:marLeft w:val="0"/>
          <w:marRight w:val="0"/>
          <w:marTop w:val="0"/>
          <w:marBottom w:val="0"/>
          <w:divBdr>
            <w:top w:val="none" w:sz="0" w:space="0" w:color="auto"/>
            <w:left w:val="none" w:sz="0" w:space="0" w:color="auto"/>
            <w:bottom w:val="none" w:sz="0" w:space="0" w:color="auto"/>
            <w:right w:val="none" w:sz="0" w:space="0" w:color="auto"/>
          </w:divBdr>
        </w:div>
        <w:div w:id="893542795">
          <w:marLeft w:val="0"/>
          <w:marRight w:val="0"/>
          <w:marTop w:val="0"/>
          <w:marBottom w:val="0"/>
          <w:divBdr>
            <w:top w:val="none" w:sz="0" w:space="0" w:color="auto"/>
            <w:left w:val="none" w:sz="0" w:space="0" w:color="auto"/>
            <w:bottom w:val="none" w:sz="0" w:space="0" w:color="auto"/>
            <w:right w:val="none" w:sz="0" w:space="0" w:color="auto"/>
          </w:divBdr>
        </w:div>
        <w:div w:id="1049260356">
          <w:marLeft w:val="0"/>
          <w:marRight w:val="0"/>
          <w:marTop w:val="0"/>
          <w:marBottom w:val="0"/>
          <w:divBdr>
            <w:top w:val="none" w:sz="0" w:space="0" w:color="auto"/>
            <w:left w:val="none" w:sz="0" w:space="0" w:color="auto"/>
            <w:bottom w:val="none" w:sz="0" w:space="0" w:color="auto"/>
            <w:right w:val="none" w:sz="0" w:space="0" w:color="auto"/>
          </w:divBdr>
        </w:div>
        <w:div w:id="1743215973">
          <w:marLeft w:val="0"/>
          <w:marRight w:val="0"/>
          <w:marTop w:val="0"/>
          <w:marBottom w:val="0"/>
          <w:divBdr>
            <w:top w:val="none" w:sz="0" w:space="0" w:color="auto"/>
            <w:left w:val="none" w:sz="0" w:space="0" w:color="auto"/>
            <w:bottom w:val="none" w:sz="0" w:space="0" w:color="auto"/>
            <w:right w:val="none" w:sz="0" w:space="0" w:color="auto"/>
          </w:divBdr>
        </w:div>
        <w:div w:id="511846858">
          <w:marLeft w:val="0"/>
          <w:marRight w:val="0"/>
          <w:marTop w:val="0"/>
          <w:marBottom w:val="0"/>
          <w:divBdr>
            <w:top w:val="none" w:sz="0" w:space="0" w:color="auto"/>
            <w:left w:val="none" w:sz="0" w:space="0" w:color="auto"/>
            <w:bottom w:val="none" w:sz="0" w:space="0" w:color="auto"/>
            <w:right w:val="none" w:sz="0" w:space="0" w:color="auto"/>
          </w:divBdr>
        </w:div>
        <w:div w:id="994183877">
          <w:marLeft w:val="0"/>
          <w:marRight w:val="0"/>
          <w:marTop w:val="0"/>
          <w:marBottom w:val="0"/>
          <w:divBdr>
            <w:top w:val="none" w:sz="0" w:space="0" w:color="auto"/>
            <w:left w:val="none" w:sz="0" w:space="0" w:color="auto"/>
            <w:bottom w:val="none" w:sz="0" w:space="0" w:color="auto"/>
            <w:right w:val="none" w:sz="0" w:space="0" w:color="auto"/>
          </w:divBdr>
        </w:div>
        <w:div w:id="739596690">
          <w:marLeft w:val="0"/>
          <w:marRight w:val="0"/>
          <w:marTop w:val="0"/>
          <w:marBottom w:val="0"/>
          <w:divBdr>
            <w:top w:val="none" w:sz="0" w:space="0" w:color="auto"/>
            <w:left w:val="none" w:sz="0" w:space="0" w:color="auto"/>
            <w:bottom w:val="none" w:sz="0" w:space="0" w:color="auto"/>
            <w:right w:val="none" w:sz="0" w:space="0" w:color="auto"/>
          </w:divBdr>
        </w:div>
        <w:div w:id="1492334772">
          <w:marLeft w:val="0"/>
          <w:marRight w:val="0"/>
          <w:marTop w:val="0"/>
          <w:marBottom w:val="0"/>
          <w:divBdr>
            <w:top w:val="none" w:sz="0" w:space="0" w:color="auto"/>
            <w:left w:val="none" w:sz="0" w:space="0" w:color="auto"/>
            <w:bottom w:val="none" w:sz="0" w:space="0" w:color="auto"/>
            <w:right w:val="none" w:sz="0" w:space="0" w:color="auto"/>
          </w:divBdr>
        </w:div>
        <w:div w:id="1570849753">
          <w:marLeft w:val="0"/>
          <w:marRight w:val="0"/>
          <w:marTop w:val="0"/>
          <w:marBottom w:val="0"/>
          <w:divBdr>
            <w:top w:val="none" w:sz="0" w:space="0" w:color="auto"/>
            <w:left w:val="none" w:sz="0" w:space="0" w:color="auto"/>
            <w:bottom w:val="none" w:sz="0" w:space="0" w:color="auto"/>
            <w:right w:val="none" w:sz="0" w:space="0" w:color="auto"/>
          </w:divBdr>
        </w:div>
        <w:div w:id="1906865995">
          <w:marLeft w:val="0"/>
          <w:marRight w:val="0"/>
          <w:marTop w:val="0"/>
          <w:marBottom w:val="0"/>
          <w:divBdr>
            <w:top w:val="none" w:sz="0" w:space="0" w:color="auto"/>
            <w:left w:val="none" w:sz="0" w:space="0" w:color="auto"/>
            <w:bottom w:val="none" w:sz="0" w:space="0" w:color="auto"/>
            <w:right w:val="none" w:sz="0" w:space="0" w:color="auto"/>
          </w:divBdr>
        </w:div>
        <w:div w:id="536356330">
          <w:marLeft w:val="0"/>
          <w:marRight w:val="0"/>
          <w:marTop w:val="0"/>
          <w:marBottom w:val="0"/>
          <w:divBdr>
            <w:top w:val="none" w:sz="0" w:space="0" w:color="auto"/>
            <w:left w:val="none" w:sz="0" w:space="0" w:color="auto"/>
            <w:bottom w:val="none" w:sz="0" w:space="0" w:color="auto"/>
            <w:right w:val="none" w:sz="0" w:space="0" w:color="auto"/>
          </w:divBdr>
        </w:div>
        <w:div w:id="259067144">
          <w:marLeft w:val="0"/>
          <w:marRight w:val="0"/>
          <w:marTop w:val="0"/>
          <w:marBottom w:val="0"/>
          <w:divBdr>
            <w:top w:val="none" w:sz="0" w:space="0" w:color="auto"/>
            <w:left w:val="none" w:sz="0" w:space="0" w:color="auto"/>
            <w:bottom w:val="none" w:sz="0" w:space="0" w:color="auto"/>
            <w:right w:val="none" w:sz="0" w:space="0" w:color="auto"/>
          </w:divBdr>
        </w:div>
        <w:div w:id="1839996092">
          <w:marLeft w:val="0"/>
          <w:marRight w:val="0"/>
          <w:marTop w:val="0"/>
          <w:marBottom w:val="0"/>
          <w:divBdr>
            <w:top w:val="none" w:sz="0" w:space="0" w:color="auto"/>
            <w:left w:val="none" w:sz="0" w:space="0" w:color="auto"/>
            <w:bottom w:val="none" w:sz="0" w:space="0" w:color="auto"/>
            <w:right w:val="none" w:sz="0" w:space="0" w:color="auto"/>
          </w:divBdr>
        </w:div>
        <w:div w:id="1817334848">
          <w:marLeft w:val="0"/>
          <w:marRight w:val="0"/>
          <w:marTop w:val="0"/>
          <w:marBottom w:val="0"/>
          <w:divBdr>
            <w:top w:val="none" w:sz="0" w:space="0" w:color="auto"/>
            <w:left w:val="none" w:sz="0" w:space="0" w:color="auto"/>
            <w:bottom w:val="none" w:sz="0" w:space="0" w:color="auto"/>
            <w:right w:val="none" w:sz="0" w:space="0" w:color="auto"/>
          </w:divBdr>
        </w:div>
        <w:div w:id="1146163331">
          <w:marLeft w:val="0"/>
          <w:marRight w:val="0"/>
          <w:marTop w:val="0"/>
          <w:marBottom w:val="0"/>
          <w:divBdr>
            <w:top w:val="none" w:sz="0" w:space="0" w:color="auto"/>
            <w:left w:val="none" w:sz="0" w:space="0" w:color="auto"/>
            <w:bottom w:val="none" w:sz="0" w:space="0" w:color="auto"/>
            <w:right w:val="none" w:sz="0" w:space="0" w:color="auto"/>
          </w:divBdr>
        </w:div>
        <w:div w:id="1806312813">
          <w:marLeft w:val="0"/>
          <w:marRight w:val="0"/>
          <w:marTop w:val="0"/>
          <w:marBottom w:val="0"/>
          <w:divBdr>
            <w:top w:val="none" w:sz="0" w:space="0" w:color="auto"/>
            <w:left w:val="none" w:sz="0" w:space="0" w:color="auto"/>
            <w:bottom w:val="none" w:sz="0" w:space="0" w:color="auto"/>
            <w:right w:val="none" w:sz="0" w:space="0" w:color="auto"/>
          </w:divBdr>
        </w:div>
        <w:div w:id="1466393365">
          <w:marLeft w:val="0"/>
          <w:marRight w:val="0"/>
          <w:marTop w:val="0"/>
          <w:marBottom w:val="0"/>
          <w:divBdr>
            <w:top w:val="none" w:sz="0" w:space="0" w:color="auto"/>
            <w:left w:val="none" w:sz="0" w:space="0" w:color="auto"/>
            <w:bottom w:val="none" w:sz="0" w:space="0" w:color="auto"/>
            <w:right w:val="none" w:sz="0" w:space="0" w:color="auto"/>
          </w:divBdr>
        </w:div>
        <w:div w:id="1176455603">
          <w:marLeft w:val="0"/>
          <w:marRight w:val="0"/>
          <w:marTop w:val="0"/>
          <w:marBottom w:val="0"/>
          <w:divBdr>
            <w:top w:val="none" w:sz="0" w:space="0" w:color="auto"/>
            <w:left w:val="none" w:sz="0" w:space="0" w:color="auto"/>
            <w:bottom w:val="none" w:sz="0" w:space="0" w:color="auto"/>
            <w:right w:val="none" w:sz="0" w:space="0" w:color="auto"/>
          </w:divBdr>
        </w:div>
        <w:div w:id="25181937">
          <w:marLeft w:val="0"/>
          <w:marRight w:val="0"/>
          <w:marTop w:val="0"/>
          <w:marBottom w:val="0"/>
          <w:divBdr>
            <w:top w:val="none" w:sz="0" w:space="0" w:color="auto"/>
            <w:left w:val="none" w:sz="0" w:space="0" w:color="auto"/>
            <w:bottom w:val="none" w:sz="0" w:space="0" w:color="auto"/>
            <w:right w:val="none" w:sz="0" w:space="0" w:color="auto"/>
          </w:divBdr>
        </w:div>
        <w:div w:id="979964396">
          <w:marLeft w:val="0"/>
          <w:marRight w:val="0"/>
          <w:marTop w:val="0"/>
          <w:marBottom w:val="0"/>
          <w:divBdr>
            <w:top w:val="none" w:sz="0" w:space="0" w:color="auto"/>
            <w:left w:val="none" w:sz="0" w:space="0" w:color="auto"/>
            <w:bottom w:val="none" w:sz="0" w:space="0" w:color="auto"/>
            <w:right w:val="none" w:sz="0" w:space="0" w:color="auto"/>
          </w:divBdr>
        </w:div>
        <w:div w:id="195239124">
          <w:marLeft w:val="0"/>
          <w:marRight w:val="0"/>
          <w:marTop w:val="0"/>
          <w:marBottom w:val="0"/>
          <w:divBdr>
            <w:top w:val="none" w:sz="0" w:space="0" w:color="auto"/>
            <w:left w:val="none" w:sz="0" w:space="0" w:color="auto"/>
            <w:bottom w:val="none" w:sz="0" w:space="0" w:color="auto"/>
            <w:right w:val="none" w:sz="0" w:space="0" w:color="auto"/>
          </w:divBdr>
        </w:div>
        <w:div w:id="254172124">
          <w:marLeft w:val="0"/>
          <w:marRight w:val="0"/>
          <w:marTop w:val="0"/>
          <w:marBottom w:val="0"/>
          <w:divBdr>
            <w:top w:val="none" w:sz="0" w:space="0" w:color="auto"/>
            <w:left w:val="none" w:sz="0" w:space="0" w:color="auto"/>
            <w:bottom w:val="none" w:sz="0" w:space="0" w:color="auto"/>
            <w:right w:val="none" w:sz="0" w:space="0" w:color="auto"/>
          </w:divBdr>
        </w:div>
        <w:div w:id="516965228">
          <w:marLeft w:val="0"/>
          <w:marRight w:val="0"/>
          <w:marTop w:val="0"/>
          <w:marBottom w:val="0"/>
          <w:divBdr>
            <w:top w:val="none" w:sz="0" w:space="0" w:color="auto"/>
            <w:left w:val="none" w:sz="0" w:space="0" w:color="auto"/>
            <w:bottom w:val="none" w:sz="0" w:space="0" w:color="auto"/>
            <w:right w:val="none" w:sz="0" w:space="0" w:color="auto"/>
          </w:divBdr>
        </w:div>
        <w:div w:id="585382626">
          <w:marLeft w:val="0"/>
          <w:marRight w:val="0"/>
          <w:marTop w:val="0"/>
          <w:marBottom w:val="0"/>
          <w:divBdr>
            <w:top w:val="none" w:sz="0" w:space="0" w:color="auto"/>
            <w:left w:val="none" w:sz="0" w:space="0" w:color="auto"/>
            <w:bottom w:val="none" w:sz="0" w:space="0" w:color="auto"/>
            <w:right w:val="none" w:sz="0" w:space="0" w:color="auto"/>
          </w:divBdr>
        </w:div>
        <w:div w:id="115569623">
          <w:marLeft w:val="0"/>
          <w:marRight w:val="0"/>
          <w:marTop w:val="0"/>
          <w:marBottom w:val="0"/>
          <w:divBdr>
            <w:top w:val="none" w:sz="0" w:space="0" w:color="auto"/>
            <w:left w:val="none" w:sz="0" w:space="0" w:color="auto"/>
            <w:bottom w:val="none" w:sz="0" w:space="0" w:color="auto"/>
            <w:right w:val="none" w:sz="0" w:space="0" w:color="auto"/>
          </w:divBdr>
        </w:div>
        <w:div w:id="632179103">
          <w:marLeft w:val="0"/>
          <w:marRight w:val="0"/>
          <w:marTop w:val="0"/>
          <w:marBottom w:val="0"/>
          <w:divBdr>
            <w:top w:val="none" w:sz="0" w:space="0" w:color="auto"/>
            <w:left w:val="none" w:sz="0" w:space="0" w:color="auto"/>
            <w:bottom w:val="none" w:sz="0" w:space="0" w:color="auto"/>
            <w:right w:val="none" w:sz="0" w:space="0" w:color="auto"/>
          </w:divBdr>
        </w:div>
        <w:div w:id="50276337">
          <w:marLeft w:val="0"/>
          <w:marRight w:val="0"/>
          <w:marTop w:val="0"/>
          <w:marBottom w:val="0"/>
          <w:divBdr>
            <w:top w:val="none" w:sz="0" w:space="0" w:color="auto"/>
            <w:left w:val="none" w:sz="0" w:space="0" w:color="auto"/>
            <w:bottom w:val="none" w:sz="0" w:space="0" w:color="auto"/>
            <w:right w:val="none" w:sz="0" w:space="0" w:color="auto"/>
          </w:divBdr>
        </w:div>
        <w:div w:id="1363945366">
          <w:marLeft w:val="0"/>
          <w:marRight w:val="0"/>
          <w:marTop w:val="0"/>
          <w:marBottom w:val="0"/>
          <w:divBdr>
            <w:top w:val="none" w:sz="0" w:space="0" w:color="auto"/>
            <w:left w:val="none" w:sz="0" w:space="0" w:color="auto"/>
            <w:bottom w:val="none" w:sz="0" w:space="0" w:color="auto"/>
            <w:right w:val="none" w:sz="0" w:space="0" w:color="auto"/>
          </w:divBdr>
        </w:div>
        <w:div w:id="1015691423">
          <w:marLeft w:val="0"/>
          <w:marRight w:val="0"/>
          <w:marTop w:val="0"/>
          <w:marBottom w:val="0"/>
          <w:divBdr>
            <w:top w:val="none" w:sz="0" w:space="0" w:color="auto"/>
            <w:left w:val="none" w:sz="0" w:space="0" w:color="auto"/>
            <w:bottom w:val="none" w:sz="0" w:space="0" w:color="auto"/>
            <w:right w:val="none" w:sz="0" w:space="0" w:color="auto"/>
          </w:divBdr>
        </w:div>
        <w:div w:id="1132479323">
          <w:marLeft w:val="0"/>
          <w:marRight w:val="0"/>
          <w:marTop w:val="0"/>
          <w:marBottom w:val="0"/>
          <w:divBdr>
            <w:top w:val="none" w:sz="0" w:space="0" w:color="auto"/>
            <w:left w:val="none" w:sz="0" w:space="0" w:color="auto"/>
            <w:bottom w:val="none" w:sz="0" w:space="0" w:color="auto"/>
            <w:right w:val="none" w:sz="0" w:space="0" w:color="auto"/>
          </w:divBdr>
        </w:div>
        <w:div w:id="477038511">
          <w:marLeft w:val="0"/>
          <w:marRight w:val="0"/>
          <w:marTop w:val="0"/>
          <w:marBottom w:val="0"/>
          <w:divBdr>
            <w:top w:val="none" w:sz="0" w:space="0" w:color="auto"/>
            <w:left w:val="none" w:sz="0" w:space="0" w:color="auto"/>
            <w:bottom w:val="none" w:sz="0" w:space="0" w:color="auto"/>
            <w:right w:val="none" w:sz="0" w:space="0" w:color="auto"/>
          </w:divBdr>
        </w:div>
        <w:div w:id="1126849247">
          <w:marLeft w:val="0"/>
          <w:marRight w:val="0"/>
          <w:marTop w:val="0"/>
          <w:marBottom w:val="0"/>
          <w:divBdr>
            <w:top w:val="none" w:sz="0" w:space="0" w:color="auto"/>
            <w:left w:val="none" w:sz="0" w:space="0" w:color="auto"/>
            <w:bottom w:val="none" w:sz="0" w:space="0" w:color="auto"/>
            <w:right w:val="none" w:sz="0" w:space="0" w:color="auto"/>
          </w:divBdr>
        </w:div>
        <w:div w:id="866335137">
          <w:marLeft w:val="0"/>
          <w:marRight w:val="0"/>
          <w:marTop w:val="0"/>
          <w:marBottom w:val="0"/>
          <w:divBdr>
            <w:top w:val="none" w:sz="0" w:space="0" w:color="auto"/>
            <w:left w:val="none" w:sz="0" w:space="0" w:color="auto"/>
            <w:bottom w:val="none" w:sz="0" w:space="0" w:color="auto"/>
            <w:right w:val="none" w:sz="0" w:space="0" w:color="auto"/>
          </w:divBdr>
        </w:div>
        <w:div w:id="1894196355">
          <w:marLeft w:val="0"/>
          <w:marRight w:val="0"/>
          <w:marTop w:val="0"/>
          <w:marBottom w:val="0"/>
          <w:divBdr>
            <w:top w:val="none" w:sz="0" w:space="0" w:color="auto"/>
            <w:left w:val="none" w:sz="0" w:space="0" w:color="auto"/>
            <w:bottom w:val="none" w:sz="0" w:space="0" w:color="auto"/>
            <w:right w:val="none" w:sz="0" w:space="0" w:color="auto"/>
          </w:divBdr>
        </w:div>
        <w:div w:id="1299073771">
          <w:marLeft w:val="0"/>
          <w:marRight w:val="0"/>
          <w:marTop w:val="0"/>
          <w:marBottom w:val="0"/>
          <w:divBdr>
            <w:top w:val="none" w:sz="0" w:space="0" w:color="auto"/>
            <w:left w:val="none" w:sz="0" w:space="0" w:color="auto"/>
            <w:bottom w:val="none" w:sz="0" w:space="0" w:color="auto"/>
            <w:right w:val="none" w:sz="0" w:space="0" w:color="auto"/>
          </w:divBdr>
        </w:div>
        <w:div w:id="867135297">
          <w:marLeft w:val="0"/>
          <w:marRight w:val="0"/>
          <w:marTop w:val="0"/>
          <w:marBottom w:val="0"/>
          <w:divBdr>
            <w:top w:val="none" w:sz="0" w:space="0" w:color="auto"/>
            <w:left w:val="none" w:sz="0" w:space="0" w:color="auto"/>
            <w:bottom w:val="none" w:sz="0" w:space="0" w:color="auto"/>
            <w:right w:val="none" w:sz="0" w:space="0" w:color="auto"/>
          </w:divBdr>
        </w:div>
        <w:div w:id="695740944">
          <w:marLeft w:val="0"/>
          <w:marRight w:val="0"/>
          <w:marTop w:val="0"/>
          <w:marBottom w:val="0"/>
          <w:divBdr>
            <w:top w:val="none" w:sz="0" w:space="0" w:color="auto"/>
            <w:left w:val="none" w:sz="0" w:space="0" w:color="auto"/>
            <w:bottom w:val="none" w:sz="0" w:space="0" w:color="auto"/>
            <w:right w:val="none" w:sz="0" w:space="0" w:color="auto"/>
          </w:divBdr>
        </w:div>
        <w:div w:id="1304582935">
          <w:marLeft w:val="0"/>
          <w:marRight w:val="0"/>
          <w:marTop w:val="0"/>
          <w:marBottom w:val="0"/>
          <w:divBdr>
            <w:top w:val="none" w:sz="0" w:space="0" w:color="auto"/>
            <w:left w:val="none" w:sz="0" w:space="0" w:color="auto"/>
            <w:bottom w:val="none" w:sz="0" w:space="0" w:color="auto"/>
            <w:right w:val="none" w:sz="0" w:space="0" w:color="auto"/>
          </w:divBdr>
        </w:div>
        <w:div w:id="683826777">
          <w:marLeft w:val="0"/>
          <w:marRight w:val="0"/>
          <w:marTop w:val="0"/>
          <w:marBottom w:val="0"/>
          <w:divBdr>
            <w:top w:val="none" w:sz="0" w:space="0" w:color="auto"/>
            <w:left w:val="none" w:sz="0" w:space="0" w:color="auto"/>
            <w:bottom w:val="none" w:sz="0" w:space="0" w:color="auto"/>
            <w:right w:val="none" w:sz="0" w:space="0" w:color="auto"/>
          </w:divBdr>
        </w:div>
        <w:div w:id="266238713">
          <w:marLeft w:val="0"/>
          <w:marRight w:val="0"/>
          <w:marTop w:val="0"/>
          <w:marBottom w:val="0"/>
          <w:divBdr>
            <w:top w:val="none" w:sz="0" w:space="0" w:color="auto"/>
            <w:left w:val="none" w:sz="0" w:space="0" w:color="auto"/>
            <w:bottom w:val="none" w:sz="0" w:space="0" w:color="auto"/>
            <w:right w:val="none" w:sz="0" w:space="0" w:color="auto"/>
          </w:divBdr>
        </w:div>
        <w:div w:id="1026059629">
          <w:marLeft w:val="0"/>
          <w:marRight w:val="0"/>
          <w:marTop w:val="0"/>
          <w:marBottom w:val="0"/>
          <w:divBdr>
            <w:top w:val="none" w:sz="0" w:space="0" w:color="auto"/>
            <w:left w:val="none" w:sz="0" w:space="0" w:color="auto"/>
            <w:bottom w:val="none" w:sz="0" w:space="0" w:color="auto"/>
            <w:right w:val="none" w:sz="0" w:space="0" w:color="auto"/>
          </w:divBdr>
        </w:div>
        <w:div w:id="258298571">
          <w:marLeft w:val="0"/>
          <w:marRight w:val="0"/>
          <w:marTop w:val="0"/>
          <w:marBottom w:val="0"/>
          <w:divBdr>
            <w:top w:val="none" w:sz="0" w:space="0" w:color="auto"/>
            <w:left w:val="none" w:sz="0" w:space="0" w:color="auto"/>
            <w:bottom w:val="none" w:sz="0" w:space="0" w:color="auto"/>
            <w:right w:val="none" w:sz="0" w:space="0" w:color="auto"/>
          </w:divBdr>
        </w:div>
        <w:div w:id="1366325830">
          <w:marLeft w:val="0"/>
          <w:marRight w:val="0"/>
          <w:marTop w:val="0"/>
          <w:marBottom w:val="0"/>
          <w:divBdr>
            <w:top w:val="none" w:sz="0" w:space="0" w:color="auto"/>
            <w:left w:val="none" w:sz="0" w:space="0" w:color="auto"/>
            <w:bottom w:val="none" w:sz="0" w:space="0" w:color="auto"/>
            <w:right w:val="none" w:sz="0" w:space="0" w:color="auto"/>
          </w:divBdr>
        </w:div>
        <w:div w:id="1983267729">
          <w:marLeft w:val="0"/>
          <w:marRight w:val="0"/>
          <w:marTop w:val="0"/>
          <w:marBottom w:val="0"/>
          <w:divBdr>
            <w:top w:val="none" w:sz="0" w:space="0" w:color="auto"/>
            <w:left w:val="none" w:sz="0" w:space="0" w:color="auto"/>
            <w:bottom w:val="none" w:sz="0" w:space="0" w:color="auto"/>
            <w:right w:val="none" w:sz="0" w:space="0" w:color="auto"/>
          </w:divBdr>
        </w:div>
        <w:div w:id="450445275">
          <w:marLeft w:val="0"/>
          <w:marRight w:val="0"/>
          <w:marTop w:val="0"/>
          <w:marBottom w:val="0"/>
          <w:divBdr>
            <w:top w:val="none" w:sz="0" w:space="0" w:color="auto"/>
            <w:left w:val="none" w:sz="0" w:space="0" w:color="auto"/>
            <w:bottom w:val="none" w:sz="0" w:space="0" w:color="auto"/>
            <w:right w:val="none" w:sz="0" w:space="0" w:color="auto"/>
          </w:divBdr>
        </w:div>
        <w:div w:id="1609120062">
          <w:marLeft w:val="0"/>
          <w:marRight w:val="0"/>
          <w:marTop w:val="0"/>
          <w:marBottom w:val="0"/>
          <w:divBdr>
            <w:top w:val="none" w:sz="0" w:space="0" w:color="auto"/>
            <w:left w:val="none" w:sz="0" w:space="0" w:color="auto"/>
            <w:bottom w:val="none" w:sz="0" w:space="0" w:color="auto"/>
            <w:right w:val="none" w:sz="0" w:space="0" w:color="auto"/>
          </w:divBdr>
        </w:div>
        <w:div w:id="188572896">
          <w:marLeft w:val="0"/>
          <w:marRight w:val="0"/>
          <w:marTop w:val="0"/>
          <w:marBottom w:val="0"/>
          <w:divBdr>
            <w:top w:val="none" w:sz="0" w:space="0" w:color="auto"/>
            <w:left w:val="none" w:sz="0" w:space="0" w:color="auto"/>
            <w:bottom w:val="none" w:sz="0" w:space="0" w:color="auto"/>
            <w:right w:val="none" w:sz="0" w:space="0" w:color="auto"/>
          </w:divBdr>
        </w:div>
        <w:div w:id="413166041">
          <w:marLeft w:val="0"/>
          <w:marRight w:val="0"/>
          <w:marTop w:val="0"/>
          <w:marBottom w:val="0"/>
          <w:divBdr>
            <w:top w:val="none" w:sz="0" w:space="0" w:color="auto"/>
            <w:left w:val="none" w:sz="0" w:space="0" w:color="auto"/>
            <w:bottom w:val="none" w:sz="0" w:space="0" w:color="auto"/>
            <w:right w:val="none" w:sz="0" w:space="0" w:color="auto"/>
          </w:divBdr>
        </w:div>
        <w:div w:id="1176186091">
          <w:marLeft w:val="0"/>
          <w:marRight w:val="0"/>
          <w:marTop w:val="0"/>
          <w:marBottom w:val="0"/>
          <w:divBdr>
            <w:top w:val="none" w:sz="0" w:space="0" w:color="auto"/>
            <w:left w:val="none" w:sz="0" w:space="0" w:color="auto"/>
            <w:bottom w:val="none" w:sz="0" w:space="0" w:color="auto"/>
            <w:right w:val="none" w:sz="0" w:space="0" w:color="auto"/>
          </w:divBdr>
        </w:div>
        <w:div w:id="1504782644">
          <w:marLeft w:val="0"/>
          <w:marRight w:val="0"/>
          <w:marTop w:val="0"/>
          <w:marBottom w:val="0"/>
          <w:divBdr>
            <w:top w:val="none" w:sz="0" w:space="0" w:color="auto"/>
            <w:left w:val="none" w:sz="0" w:space="0" w:color="auto"/>
            <w:bottom w:val="none" w:sz="0" w:space="0" w:color="auto"/>
            <w:right w:val="none" w:sz="0" w:space="0" w:color="auto"/>
          </w:divBdr>
        </w:div>
        <w:div w:id="986084389">
          <w:marLeft w:val="0"/>
          <w:marRight w:val="0"/>
          <w:marTop w:val="0"/>
          <w:marBottom w:val="0"/>
          <w:divBdr>
            <w:top w:val="none" w:sz="0" w:space="0" w:color="auto"/>
            <w:left w:val="none" w:sz="0" w:space="0" w:color="auto"/>
            <w:bottom w:val="none" w:sz="0" w:space="0" w:color="auto"/>
            <w:right w:val="none" w:sz="0" w:space="0" w:color="auto"/>
          </w:divBdr>
        </w:div>
        <w:div w:id="1755056437">
          <w:marLeft w:val="0"/>
          <w:marRight w:val="0"/>
          <w:marTop w:val="0"/>
          <w:marBottom w:val="0"/>
          <w:divBdr>
            <w:top w:val="none" w:sz="0" w:space="0" w:color="auto"/>
            <w:left w:val="none" w:sz="0" w:space="0" w:color="auto"/>
            <w:bottom w:val="none" w:sz="0" w:space="0" w:color="auto"/>
            <w:right w:val="none" w:sz="0" w:space="0" w:color="auto"/>
          </w:divBdr>
        </w:div>
        <w:div w:id="922027240">
          <w:marLeft w:val="0"/>
          <w:marRight w:val="0"/>
          <w:marTop w:val="0"/>
          <w:marBottom w:val="0"/>
          <w:divBdr>
            <w:top w:val="none" w:sz="0" w:space="0" w:color="auto"/>
            <w:left w:val="none" w:sz="0" w:space="0" w:color="auto"/>
            <w:bottom w:val="none" w:sz="0" w:space="0" w:color="auto"/>
            <w:right w:val="none" w:sz="0" w:space="0" w:color="auto"/>
          </w:divBdr>
        </w:div>
        <w:div w:id="1326084571">
          <w:marLeft w:val="0"/>
          <w:marRight w:val="0"/>
          <w:marTop w:val="0"/>
          <w:marBottom w:val="0"/>
          <w:divBdr>
            <w:top w:val="none" w:sz="0" w:space="0" w:color="auto"/>
            <w:left w:val="none" w:sz="0" w:space="0" w:color="auto"/>
            <w:bottom w:val="none" w:sz="0" w:space="0" w:color="auto"/>
            <w:right w:val="none" w:sz="0" w:space="0" w:color="auto"/>
          </w:divBdr>
        </w:div>
        <w:div w:id="2026900469">
          <w:marLeft w:val="0"/>
          <w:marRight w:val="0"/>
          <w:marTop w:val="0"/>
          <w:marBottom w:val="0"/>
          <w:divBdr>
            <w:top w:val="none" w:sz="0" w:space="0" w:color="auto"/>
            <w:left w:val="none" w:sz="0" w:space="0" w:color="auto"/>
            <w:bottom w:val="none" w:sz="0" w:space="0" w:color="auto"/>
            <w:right w:val="none" w:sz="0" w:space="0" w:color="auto"/>
          </w:divBdr>
        </w:div>
        <w:div w:id="1070810213">
          <w:marLeft w:val="0"/>
          <w:marRight w:val="0"/>
          <w:marTop w:val="0"/>
          <w:marBottom w:val="0"/>
          <w:divBdr>
            <w:top w:val="none" w:sz="0" w:space="0" w:color="auto"/>
            <w:left w:val="none" w:sz="0" w:space="0" w:color="auto"/>
            <w:bottom w:val="none" w:sz="0" w:space="0" w:color="auto"/>
            <w:right w:val="none" w:sz="0" w:space="0" w:color="auto"/>
          </w:divBdr>
        </w:div>
        <w:div w:id="1710301304">
          <w:marLeft w:val="0"/>
          <w:marRight w:val="0"/>
          <w:marTop w:val="0"/>
          <w:marBottom w:val="0"/>
          <w:divBdr>
            <w:top w:val="none" w:sz="0" w:space="0" w:color="auto"/>
            <w:left w:val="none" w:sz="0" w:space="0" w:color="auto"/>
            <w:bottom w:val="none" w:sz="0" w:space="0" w:color="auto"/>
            <w:right w:val="none" w:sz="0" w:space="0" w:color="auto"/>
          </w:divBdr>
        </w:div>
        <w:div w:id="676229678">
          <w:marLeft w:val="0"/>
          <w:marRight w:val="0"/>
          <w:marTop w:val="0"/>
          <w:marBottom w:val="0"/>
          <w:divBdr>
            <w:top w:val="none" w:sz="0" w:space="0" w:color="auto"/>
            <w:left w:val="none" w:sz="0" w:space="0" w:color="auto"/>
            <w:bottom w:val="none" w:sz="0" w:space="0" w:color="auto"/>
            <w:right w:val="none" w:sz="0" w:space="0" w:color="auto"/>
          </w:divBdr>
        </w:div>
        <w:div w:id="2003583678">
          <w:marLeft w:val="0"/>
          <w:marRight w:val="0"/>
          <w:marTop w:val="0"/>
          <w:marBottom w:val="0"/>
          <w:divBdr>
            <w:top w:val="none" w:sz="0" w:space="0" w:color="auto"/>
            <w:left w:val="none" w:sz="0" w:space="0" w:color="auto"/>
            <w:bottom w:val="none" w:sz="0" w:space="0" w:color="auto"/>
            <w:right w:val="none" w:sz="0" w:space="0" w:color="auto"/>
          </w:divBdr>
        </w:div>
        <w:div w:id="102649139">
          <w:marLeft w:val="0"/>
          <w:marRight w:val="0"/>
          <w:marTop w:val="0"/>
          <w:marBottom w:val="0"/>
          <w:divBdr>
            <w:top w:val="none" w:sz="0" w:space="0" w:color="auto"/>
            <w:left w:val="none" w:sz="0" w:space="0" w:color="auto"/>
            <w:bottom w:val="none" w:sz="0" w:space="0" w:color="auto"/>
            <w:right w:val="none" w:sz="0" w:space="0" w:color="auto"/>
          </w:divBdr>
        </w:div>
        <w:div w:id="935752530">
          <w:marLeft w:val="0"/>
          <w:marRight w:val="0"/>
          <w:marTop w:val="0"/>
          <w:marBottom w:val="0"/>
          <w:divBdr>
            <w:top w:val="none" w:sz="0" w:space="0" w:color="auto"/>
            <w:left w:val="none" w:sz="0" w:space="0" w:color="auto"/>
            <w:bottom w:val="none" w:sz="0" w:space="0" w:color="auto"/>
            <w:right w:val="none" w:sz="0" w:space="0" w:color="auto"/>
          </w:divBdr>
        </w:div>
        <w:div w:id="1023823217">
          <w:marLeft w:val="0"/>
          <w:marRight w:val="0"/>
          <w:marTop w:val="0"/>
          <w:marBottom w:val="0"/>
          <w:divBdr>
            <w:top w:val="none" w:sz="0" w:space="0" w:color="auto"/>
            <w:left w:val="none" w:sz="0" w:space="0" w:color="auto"/>
            <w:bottom w:val="none" w:sz="0" w:space="0" w:color="auto"/>
            <w:right w:val="none" w:sz="0" w:space="0" w:color="auto"/>
          </w:divBdr>
        </w:div>
        <w:div w:id="1958491071">
          <w:marLeft w:val="0"/>
          <w:marRight w:val="0"/>
          <w:marTop w:val="0"/>
          <w:marBottom w:val="0"/>
          <w:divBdr>
            <w:top w:val="none" w:sz="0" w:space="0" w:color="auto"/>
            <w:left w:val="none" w:sz="0" w:space="0" w:color="auto"/>
            <w:bottom w:val="none" w:sz="0" w:space="0" w:color="auto"/>
            <w:right w:val="none" w:sz="0" w:space="0" w:color="auto"/>
          </w:divBdr>
        </w:div>
        <w:div w:id="1060128554">
          <w:marLeft w:val="0"/>
          <w:marRight w:val="0"/>
          <w:marTop w:val="0"/>
          <w:marBottom w:val="0"/>
          <w:divBdr>
            <w:top w:val="none" w:sz="0" w:space="0" w:color="auto"/>
            <w:left w:val="none" w:sz="0" w:space="0" w:color="auto"/>
            <w:bottom w:val="none" w:sz="0" w:space="0" w:color="auto"/>
            <w:right w:val="none" w:sz="0" w:space="0" w:color="auto"/>
          </w:divBdr>
        </w:div>
        <w:div w:id="647705875">
          <w:marLeft w:val="0"/>
          <w:marRight w:val="0"/>
          <w:marTop w:val="0"/>
          <w:marBottom w:val="0"/>
          <w:divBdr>
            <w:top w:val="none" w:sz="0" w:space="0" w:color="auto"/>
            <w:left w:val="none" w:sz="0" w:space="0" w:color="auto"/>
            <w:bottom w:val="none" w:sz="0" w:space="0" w:color="auto"/>
            <w:right w:val="none" w:sz="0" w:space="0" w:color="auto"/>
          </w:divBdr>
        </w:div>
        <w:div w:id="755174356">
          <w:marLeft w:val="0"/>
          <w:marRight w:val="0"/>
          <w:marTop w:val="0"/>
          <w:marBottom w:val="0"/>
          <w:divBdr>
            <w:top w:val="none" w:sz="0" w:space="0" w:color="auto"/>
            <w:left w:val="none" w:sz="0" w:space="0" w:color="auto"/>
            <w:bottom w:val="none" w:sz="0" w:space="0" w:color="auto"/>
            <w:right w:val="none" w:sz="0" w:space="0" w:color="auto"/>
          </w:divBdr>
        </w:div>
        <w:div w:id="1215701046">
          <w:marLeft w:val="0"/>
          <w:marRight w:val="0"/>
          <w:marTop w:val="0"/>
          <w:marBottom w:val="0"/>
          <w:divBdr>
            <w:top w:val="none" w:sz="0" w:space="0" w:color="auto"/>
            <w:left w:val="none" w:sz="0" w:space="0" w:color="auto"/>
            <w:bottom w:val="none" w:sz="0" w:space="0" w:color="auto"/>
            <w:right w:val="none" w:sz="0" w:space="0" w:color="auto"/>
          </w:divBdr>
        </w:div>
        <w:div w:id="1460881721">
          <w:marLeft w:val="0"/>
          <w:marRight w:val="0"/>
          <w:marTop w:val="0"/>
          <w:marBottom w:val="0"/>
          <w:divBdr>
            <w:top w:val="none" w:sz="0" w:space="0" w:color="auto"/>
            <w:left w:val="none" w:sz="0" w:space="0" w:color="auto"/>
            <w:bottom w:val="none" w:sz="0" w:space="0" w:color="auto"/>
            <w:right w:val="none" w:sz="0" w:space="0" w:color="auto"/>
          </w:divBdr>
        </w:div>
        <w:div w:id="761486126">
          <w:marLeft w:val="0"/>
          <w:marRight w:val="0"/>
          <w:marTop w:val="0"/>
          <w:marBottom w:val="0"/>
          <w:divBdr>
            <w:top w:val="none" w:sz="0" w:space="0" w:color="auto"/>
            <w:left w:val="none" w:sz="0" w:space="0" w:color="auto"/>
            <w:bottom w:val="none" w:sz="0" w:space="0" w:color="auto"/>
            <w:right w:val="none" w:sz="0" w:space="0" w:color="auto"/>
          </w:divBdr>
        </w:div>
        <w:div w:id="244925417">
          <w:marLeft w:val="0"/>
          <w:marRight w:val="0"/>
          <w:marTop w:val="0"/>
          <w:marBottom w:val="0"/>
          <w:divBdr>
            <w:top w:val="none" w:sz="0" w:space="0" w:color="auto"/>
            <w:left w:val="none" w:sz="0" w:space="0" w:color="auto"/>
            <w:bottom w:val="none" w:sz="0" w:space="0" w:color="auto"/>
            <w:right w:val="none" w:sz="0" w:space="0" w:color="auto"/>
          </w:divBdr>
        </w:div>
        <w:div w:id="1508449156">
          <w:marLeft w:val="0"/>
          <w:marRight w:val="0"/>
          <w:marTop w:val="0"/>
          <w:marBottom w:val="0"/>
          <w:divBdr>
            <w:top w:val="none" w:sz="0" w:space="0" w:color="auto"/>
            <w:left w:val="none" w:sz="0" w:space="0" w:color="auto"/>
            <w:bottom w:val="none" w:sz="0" w:space="0" w:color="auto"/>
            <w:right w:val="none" w:sz="0" w:space="0" w:color="auto"/>
          </w:divBdr>
        </w:div>
        <w:div w:id="569390925">
          <w:marLeft w:val="0"/>
          <w:marRight w:val="0"/>
          <w:marTop w:val="0"/>
          <w:marBottom w:val="0"/>
          <w:divBdr>
            <w:top w:val="none" w:sz="0" w:space="0" w:color="auto"/>
            <w:left w:val="none" w:sz="0" w:space="0" w:color="auto"/>
            <w:bottom w:val="none" w:sz="0" w:space="0" w:color="auto"/>
            <w:right w:val="none" w:sz="0" w:space="0" w:color="auto"/>
          </w:divBdr>
        </w:div>
        <w:div w:id="427313010">
          <w:marLeft w:val="0"/>
          <w:marRight w:val="0"/>
          <w:marTop w:val="0"/>
          <w:marBottom w:val="0"/>
          <w:divBdr>
            <w:top w:val="none" w:sz="0" w:space="0" w:color="auto"/>
            <w:left w:val="none" w:sz="0" w:space="0" w:color="auto"/>
            <w:bottom w:val="none" w:sz="0" w:space="0" w:color="auto"/>
            <w:right w:val="none" w:sz="0" w:space="0" w:color="auto"/>
          </w:divBdr>
        </w:div>
        <w:div w:id="137693110">
          <w:marLeft w:val="0"/>
          <w:marRight w:val="0"/>
          <w:marTop w:val="0"/>
          <w:marBottom w:val="0"/>
          <w:divBdr>
            <w:top w:val="none" w:sz="0" w:space="0" w:color="auto"/>
            <w:left w:val="none" w:sz="0" w:space="0" w:color="auto"/>
            <w:bottom w:val="none" w:sz="0" w:space="0" w:color="auto"/>
            <w:right w:val="none" w:sz="0" w:space="0" w:color="auto"/>
          </w:divBdr>
        </w:div>
        <w:div w:id="1842424122">
          <w:marLeft w:val="0"/>
          <w:marRight w:val="0"/>
          <w:marTop w:val="0"/>
          <w:marBottom w:val="0"/>
          <w:divBdr>
            <w:top w:val="none" w:sz="0" w:space="0" w:color="auto"/>
            <w:left w:val="none" w:sz="0" w:space="0" w:color="auto"/>
            <w:bottom w:val="none" w:sz="0" w:space="0" w:color="auto"/>
            <w:right w:val="none" w:sz="0" w:space="0" w:color="auto"/>
          </w:divBdr>
        </w:div>
        <w:div w:id="764157826">
          <w:marLeft w:val="0"/>
          <w:marRight w:val="0"/>
          <w:marTop w:val="0"/>
          <w:marBottom w:val="0"/>
          <w:divBdr>
            <w:top w:val="none" w:sz="0" w:space="0" w:color="auto"/>
            <w:left w:val="none" w:sz="0" w:space="0" w:color="auto"/>
            <w:bottom w:val="none" w:sz="0" w:space="0" w:color="auto"/>
            <w:right w:val="none" w:sz="0" w:space="0" w:color="auto"/>
          </w:divBdr>
        </w:div>
        <w:div w:id="1312556774">
          <w:marLeft w:val="0"/>
          <w:marRight w:val="0"/>
          <w:marTop w:val="0"/>
          <w:marBottom w:val="0"/>
          <w:divBdr>
            <w:top w:val="none" w:sz="0" w:space="0" w:color="auto"/>
            <w:left w:val="none" w:sz="0" w:space="0" w:color="auto"/>
            <w:bottom w:val="none" w:sz="0" w:space="0" w:color="auto"/>
            <w:right w:val="none" w:sz="0" w:space="0" w:color="auto"/>
          </w:divBdr>
        </w:div>
        <w:div w:id="871261112">
          <w:marLeft w:val="0"/>
          <w:marRight w:val="0"/>
          <w:marTop w:val="0"/>
          <w:marBottom w:val="0"/>
          <w:divBdr>
            <w:top w:val="none" w:sz="0" w:space="0" w:color="auto"/>
            <w:left w:val="none" w:sz="0" w:space="0" w:color="auto"/>
            <w:bottom w:val="none" w:sz="0" w:space="0" w:color="auto"/>
            <w:right w:val="none" w:sz="0" w:space="0" w:color="auto"/>
          </w:divBdr>
        </w:div>
        <w:div w:id="569774460">
          <w:marLeft w:val="0"/>
          <w:marRight w:val="0"/>
          <w:marTop w:val="0"/>
          <w:marBottom w:val="0"/>
          <w:divBdr>
            <w:top w:val="none" w:sz="0" w:space="0" w:color="auto"/>
            <w:left w:val="none" w:sz="0" w:space="0" w:color="auto"/>
            <w:bottom w:val="none" w:sz="0" w:space="0" w:color="auto"/>
            <w:right w:val="none" w:sz="0" w:space="0" w:color="auto"/>
          </w:divBdr>
        </w:div>
        <w:div w:id="1447701032">
          <w:marLeft w:val="0"/>
          <w:marRight w:val="0"/>
          <w:marTop w:val="0"/>
          <w:marBottom w:val="0"/>
          <w:divBdr>
            <w:top w:val="none" w:sz="0" w:space="0" w:color="auto"/>
            <w:left w:val="none" w:sz="0" w:space="0" w:color="auto"/>
            <w:bottom w:val="none" w:sz="0" w:space="0" w:color="auto"/>
            <w:right w:val="none" w:sz="0" w:space="0" w:color="auto"/>
          </w:divBdr>
        </w:div>
        <w:div w:id="1152409894">
          <w:marLeft w:val="0"/>
          <w:marRight w:val="0"/>
          <w:marTop w:val="0"/>
          <w:marBottom w:val="0"/>
          <w:divBdr>
            <w:top w:val="none" w:sz="0" w:space="0" w:color="auto"/>
            <w:left w:val="none" w:sz="0" w:space="0" w:color="auto"/>
            <w:bottom w:val="none" w:sz="0" w:space="0" w:color="auto"/>
            <w:right w:val="none" w:sz="0" w:space="0" w:color="auto"/>
          </w:divBdr>
        </w:div>
        <w:div w:id="271321760">
          <w:marLeft w:val="0"/>
          <w:marRight w:val="0"/>
          <w:marTop w:val="0"/>
          <w:marBottom w:val="0"/>
          <w:divBdr>
            <w:top w:val="none" w:sz="0" w:space="0" w:color="auto"/>
            <w:left w:val="none" w:sz="0" w:space="0" w:color="auto"/>
            <w:bottom w:val="none" w:sz="0" w:space="0" w:color="auto"/>
            <w:right w:val="none" w:sz="0" w:space="0" w:color="auto"/>
          </w:divBdr>
        </w:div>
        <w:div w:id="820803718">
          <w:marLeft w:val="0"/>
          <w:marRight w:val="0"/>
          <w:marTop w:val="0"/>
          <w:marBottom w:val="0"/>
          <w:divBdr>
            <w:top w:val="none" w:sz="0" w:space="0" w:color="auto"/>
            <w:left w:val="none" w:sz="0" w:space="0" w:color="auto"/>
            <w:bottom w:val="none" w:sz="0" w:space="0" w:color="auto"/>
            <w:right w:val="none" w:sz="0" w:space="0" w:color="auto"/>
          </w:divBdr>
        </w:div>
        <w:div w:id="1507944077">
          <w:marLeft w:val="0"/>
          <w:marRight w:val="0"/>
          <w:marTop w:val="0"/>
          <w:marBottom w:val="0"/>
          <w:divBdr>
            <w:top w:val="none" w:sz="0" w:space="0" w:color="auto"/>
            <w:left w:val="none" w:sz="0" w:space="0" w:color="auto"/>
            <w:bottom w:val="none" w:sz="0" w:space="0" w:color="auto"/>
            <w:right w:val="none" w:sz="0" w:space="0" w:color="auto"/>
          </w:divBdr>
        </w:div>
        <w:div w:id="1127161423">
          <w:marLeft w:val="0"/>
          <w:marRight w:val="0"/>
          <w:marTop w:val="0"/>
          <w:marBottom w:val="0"/>
          <w:divBdr>
            <w:top w:val="none" w:sz="0" w:space="0" w:color="auto"/>
            <w:left w:val="none" w:sz="0" w:space="0" w:color="auto"/>
            <w:bottom w:val="none" w:sz="0" w:space="0" w:color="auto"/>
            <w:right w:val="none" w:sz="0" w:space="0" w:color="auto"/>
          </w:divBdr>
        </w:div>
        <w:div w:id="1424768116">
          <w:marLeft w:val="0"/>
          <w:marRight w:val="0"/>
          <w:marTop w:val="0"/>
          <w:marBottom w:val="0"/>
          <w:divBdr>
            <w:top w:val="none" w:sz="0" w:space="0" w:color="auto"/>
            <w:left w:val="none" w:sz="0" w:space="0" w:color="auto"/>
            <w:bottom w:val="none" w:sz="0" w:space="0" w:color="auto"/>
            <w:right w:val="none" w:sz="0" w:space="0" w:color="auto"/>
          </w:divBdr>
        </w:div>
        <w:div w:id="1384910265">
          <w:marLeft w:val="0"/>
          <w:marRight w:val="0"/>
          <w:marTop w:val="0"/>
          <w:marBottom w:val="0"/>
          <w:divBdr>
            <w:top w:val="none" w:sz="0" w:space="0" w:color="auto"/>
            <w:left w:val="none" w:sz="0" w:space="0" w:color="auto"/>
            <w:bottom w:val="none" w:sz="0" w:space="0" w:color="auto"/>
            <w:right w:val="none" w:sz="0" w:space="0" w:color="auto"/>
          </w:divBdr>
        </w:div>
        <w:div w:id="1995261393">
          <w:marLeft w:val="0"/>
          <w:marRight w:val="0"/>
          <w:marTop w:val="0"/>
          <w:marBottom w:val="0"/>
          <w:divBdr>
            <w:top w:val="none" w:sz="0" w:space="0" w:color="auto"/>
            <w:left w:val="none" w:sz="0" w:space="0" w:color="auto"/>
            <w:bottom w:val="none" w:sz="0" w:space="0" w:color="auto"/>
            <w:right w:val="none" w:sz="0" w:space="0" w:color="auto"/>
          </w:divBdr>
        </w:div>
        <w:div w:id="116418388">
          <w:marLeft w:val="0"/>
          <w:marRight w:val="0"/>
          <w:marTop w:val="0"/>
          <w:marBottom w:val="0"/>
          <w:divBdr>
            <w:top w:val="none" w:sz="0" w:space="0" w:color="auto"/>
            <w:left w:val="none" w:sz="0" w:space="0" w:color="auto"/>
            <w:bottom w:val="none" w:sz="0" w:space="0" w:color="auto"/>
            <w:right w:val="none" w:sz="0" w:space="0" w:color="auto"/>
          </w:divBdr>
        </w:div>
        <w:div w:id="750153585">
          <w:marLeft w:val="0"/>
          <w:marRight w:val="0"/>
          <w:marTop w:val="0"/>
          <w:marBottom w:val="0"/>
          <w:divBdr>
            <w:top w:val="none" w:sz="0" w:space="0" w:color="auto"/>
            <w:left w:val="none" w:sz="0" w:space="0" w:color="auto"/>
            <w:bottom w:val="none" w:sz="0" w:space="0" w:color="auto"/>
            <w:right w:val="none" w:sz="0" w:space="0" w:color="auto"/>
          </w:divBdr>
        </w:div>
        <w:div w:id="1563322013">
          <w:marLeft w:val="0"/>
          <w:marRight w:val="0"/>
          <w:marTop w:val="0"/>
          <w:marBottom w:val="0"/>
          <w:divBdr>
            <w:top w:val="none" w:sz="0" w:space="0" w:color="auto"/>
            <w:left w:val="none" w:sz="0" w:space="0" w:color="auto"/>
            <w:bottom w:val="none" w:sz="0" w:space="0" w:color="auto"/>
            <w:right w:val="none" w:sz="0" w:space="0" w:color="auto"/>
          </w:divBdr>
        </w:div>
        <w:div w:id="967708267">
          <w:marLeft w:val="0"/>
          <w:marRight w:val="0"/>
          <w:marTop w:val="0"/>
          <w:marBottom w:val="0"/>
          <w:divBdr>
            <w:top w:val="none" w:sz="0" w:space="0" w:color="auto"/>
            <w:left w:val="none" w:sz="0" w:space="0" w:color="auto"/>
            <w:bottom w:val="none" w:sz="0" w:space="0" w:color="auto"/>
            <w:right w:val="none" w:sz="0" w:space="0" w:color="auto"/>
          </w:divBdr>
        </w:div>
        <w:div w:id="490219854">
          <w:marLeft w:val="0"/>
          <w:marRight w:val="0"/>
          <w:marTop w:val="0"/>
          <w:marBottom w:val="0"/>
          <w:divBdr>
            <w:top w:val="none" w:sz="0" w:space="0" w:color="auto"/>
            <w:left w:val="none" w:sz="0" w:space="0" w:color="auto"/>
            <w:bottom w:val="none" w:sz="0" w:space="0" w:color="auto"/>
            <w:right w:val="none" w:sz="0" w:space="0" w:color="auto"/>
          </w:divBdr>
        </w:div>
        <w:div w:id="889465594">
          <w:marLeft w:val="0"/>
          <w:marRight w:val="0"/>
          <w:marTop w:val="0"/>
          <w:marBottom w:val="0"/>
          <w:divBdr>
            <w:top w:val="none" w:sz="0" w:space="0" w:color="auto"/>
            <w:left w:val="none" w:sz="0" w:space="0" w:color="auto"/>
            <w:bottom w:val="none" w:sz="0" w:space="0" w:color="auto"/>
            <w:right w:val="none" w:sz="0" w:space="0" w:color="auto"/>
          </w:divBdr>
        </w:div>
        <w:div w:id="1424909064">
          <w:marLeft w:val="0"/>
          <w:marRight w:val="0"/>
          <w:marTop w:val="0"/>
          <w:marBottom w:val="0"/>
          <w:divBdr>
            <w:top w:val="none" w:sz="0" w:space="0" w:color="auto"/>
            <w:left w:val="none" w:sz="0" w:space="0" w:color="auto"/>
            <w:bottom w:val="none" w:sz="0" w:space="0" w:color="auto"/>
            <w:right w:val="none" w:sz="0" w:space="0" w:color="auto"/>
          </w:divBdr>
        </w:div>
        <w:div w:id="1539708317">
          <w:marLeft w:val="0"/>
          <w:marRight w:val="0"/>
          <w:marTop w:val="0"/>
          <w:marBottom w:val="0"/>
          <w:divBdr>
            <w:top w:val="none" w:sz="0" w:space="0" w:color="auto"/>
            <w:left w:val="none" w:sz="0" w:space="0" w:color="auto"/>
            <w:bottom w:val="none" w:sz="0" w:space="0" w:color="auto"/>
            <w:right w:val="none" w:sz="0" w:space="0" w:color="auto"/>
          </w:divBdr>
        </w:div>
        <w:div w:id="1020162871">
          <w:marLeft w:val="0"/>
          <w:marRight w:val="0"/>
          <w:marTop w:val="0"/>
          <w:marBottom w:val="0"/>
          <w:divBdr>
            <w:top w:val="none" w:sz="0" w:space="0" w:color="auto"/>
            <w:left w:val="none" w:sz="0" w:space="0" w:color="auto"/>
            <w:bottom w:val="none" w:sz="0" w:space="0" w:color="auto"/>
            <w:right w:val="none" w:sz="0" w:space="0" w:color="auto"/>
          </w:divBdr>
        </w:div>
        <w:div w:id="761954114">
          <w:marLeft w:val="0"/>
          <w:marRight w:val="0"/>
          <w:marTop w:val="0"/>
          <w:marBottom w:val="0"/>
          <w:divBdr>
            <w:top w:val="none" w:sz="0" w:space="0" w:color="auto"/>
            <w:left w:val="none" w:sz="0" w:space="0" w:color="auto"/>
            <w:bottom w:val="none" w:sz="0" w:space="0" w:color="auto"/>
            <w:right w:val="none" w:sz="0" w:space="0" w:color="auto"/>
          </w:divBdr>
        </w:div>
        <w:div w:id="987125213">
          <w:marLeft w:val="0"/>
          <w:marRight w:val="0"/>
          <w:marTop w:val="0"/>
          <w:marBottom w:val="0"/>
          <w:divBdr>
            <w:top w:val="none" w:sz="0" w:space="0" w:color="auto"/>
            <w:left w:val="none" w:sz="0" w:space="0" w:color="auto"/>
            <w:bottom w:val="none" w:sz="0" w:space="0" w:color="auto"/>
            <w:right w:val="none" w:sz="0" w:space="0" w:color="auto"/>
          </w:divBdr>
        </w:div>
        <w:div w:id="862475482">
          <w:marLeft w:val="0"/>
          <w:marRight w:val="0"/>
          <w:marTop w:val="0"/>
          <w:marBottom w:val="0"/>
          <w:divBdr>
            <w:top w:val="none" w:sz="0" w:space="0" w:color="auto"/>
            <w:left w:val="none" w:sz="0" w:space="0" w:color="auto"/>
            <w:bottom w:val="none" w:sz="0" w:space="0" w:color="auto"/>
            <w:right w:val="none" w:sz="0" w:space="0" w:color="auto"/>
          </w:divBdr>
        </w:div>
        <w:div w:id="1563711688">
          <w:marLeft w:val="0"/>
          <w:marRight w:val="0"/>
          <w:marTop w:val="0"/>
          <w:marBottom w:val="0"/>
          <w:divBdr>
            <w:top w:val="none" w:sz="0" w:space="0" w:color="auto"/>
            <w:left w:val="none" w:sz="0" w:space="0" w:color="auto"/>
            <w:bottom w:val="none" w:sz="0" w:space="0" w:color="auto"/>
            <w:right w:val="none" w:sz="0" w:space="0" w:color="auto"/>
          </w:divBdr>
        </w:div>
        <w:div w:id="100029044">
          <w:marLeft w:val="0"/>
          <w:marRight w:val="0"/>
          <w:marTop w:val="0"/>
          <w:marBottom w:val="0"/>
          <w:divBdr>
            <w:top w:val="none" w:sz="0" w:space="0" w:color="auto"/>
            <w:left w:val="none" w:sz="0" w:space="0" w:color="auto"/>
            <w:bottom w:val="none" w:sz="0" w:space="0" w:color="auto"/>
            <w:right w:val="none" w:sz="0" w:space="0" w:color="auto"/>
          </w:divBdr>
        </w:div>
        <w:div w:id="1368410421">
          <w:marLeft w:val="0"/>
          <w:marRight w:val="0"/>
          <w:marTop w:val="0"/>
          <w:marBottom w:val="0"/>
          <w:divBdr>
            <w:top w:val="none" w:sz="0" w:space="0" w:color="auto"/>
            <w:left w:val="none" w:sz="0" w:space="0" w:color="auto"/>
            <w:bottom w:val="none" w:sz="0" w:space="0" w:color="auto"/>
            <w:right w:val="none" w:sz="0" w:space="0" w:color="auto"/>
          </w:divBdr>
        </w:div>
        <w:div w:id="259947036">
          <w:marLeft w:val="0"/>
          <w:marRight w:val="0"/>
          <w:marTop w:val="0"/>
          <w:marBottom w:val="0"/>
          <w:divBdr>
            <w:top w:val="none" w:sz="0" w:space="0" w:color="auto"/>
            <w:left w:val="none" w:sz="0" w:space="0" w:color="auto"/>
            <w:bottom w:val="none" w:sz="0" w:space="0" w:color="auto"/>
            <w:right w:val="none" w:sz="0" w:space="0" w:color="auto"/>
          </w:divBdr>
        </w:div>
        <w:div w:id="933705795">
          <w:marLeft w:val="0"/>
          <w:marRight w:val="0"/>
          <w:marTop w:val="0"/>
          <w:marBottom w:val="0"/>
          <w:divBdr>
            <w:top w:val="none" w:sz="0" w:space="0" w:color="auto"/>
            <w:left w:val="none" w:sz="0" w:space="0" w:color="auto"/>
            <w:bottom w:val="none" w:sz="0" w:space="0" w:color="auto"/>
            <w:right w:val="none" w:sz="0" w:space="0" w:color="auto"/>
          </w:divBdr>
        </w:div>
        <w:div w:id="196892813">
          <w:marLeft w:val="0"/>
          <w:marRight w:val="0"/>
          <w:marTop w:val="0"/>
          <w:marBottom w:val="0"/>
          <w:divBdr>
            <w:top w:val="none" w:sz="0" w:space="0" w:color="auto"/>
            <w:left w:val="none" w:sz="0" w:space="0" w:color="auto"/>
            <w:bottom w:val="none" w:sz="0" w:space="0" w:color="auto"/>
            <w:right w:val="none" w:sz="0" w:space="0" w:color="auto"/>
          </w:divBdr>
        </w:div>
        <w:div w:id="918247051">
          <w:marLeft w:val="0"/>
          <w:marRight w:val="0"/>
          <w:marTop w:val="0"/>
          <w:marBottom w:val="0"/>
          <w:divBdr>
            <w:top w:val="none" w:sz="0" w:space="0" w:color="auto"/>
            <w:left w:val="none" w:sz="0" w:space="0" w:color="auto"/>
            <w:bottom w:val="none" w:sz="0" w:space="0" w:color="auto"/>
            <w:right w:val="none" w:sz="0" w:space="0" w:color="auto"/>
          </w:divBdr>
        </w:div>
        <w:div w:id="620571882">
          <w:marLeft w:val="0"/>
          <w:marRight w:val="0"/>
          <w:marTop w:val="0"/>
          <w:marBottom w:val="0"/>
          <w:divBdr>
            <w:top w:val="none" w:sz="0" w:space="0" w:color="auto"/>
            <w:left w:val="none" w:sz="0" w:space="0" w:color="auto"/>
            <w:bottom w:val="none" w:sz="0" w:space="0" w:color="auto"/>
            <w:right w:val="none" w:sz="0" w:space="0" w:color="auto"/>
          </w:divBdr>
        </w:div>
        <w:div w:id="669410157">
          <w:marLeft w:val="0"/>
          <w:marRight w:val="0"/>
          <w:marTop w:val="0"/>
          <w:marBottom w:val="0"/>
          <w:divBdr>
            <w:top w:val="none" w:sz="0" w:space="0" w:color="auto"/>
            <w:left w:val="none" w:sz="0" w:space="0" w:color="auto"/>
            <w:bottom w:val="none" w:sz="0" w:space="0" w:color="auto"/>
            <w:right w:val="none" w:sz="0" w:space="0" w:color="auto"/>
          </w:divBdr>
        </w:div>
        <w:div w:id="1772428777">
          <w:marLeft w:val="0"/>
          <w:marRight w:val="0"/>
          <w:marTop w:val="0"/>
          <w:marBottom w:val="0"/>
          <w:divBdr>
            <w:top w:val="none" w:sz="0" w:space="0" w:color="auto"/>
            <w:left w:val="none" w:sz="0" w:space="0" w:color="auto"/>
            <w:bottom w:val="none" w:sz="0" w:space="0" w:color="auto"/>
            <w:right w:val="none" w:sz="0" w:space="0" w:color="auto"/>
          </w:divBdr>
        </w:div>
        <w:div w:id="335504072">
          <w:marLeft w:val="0"/>
          <w:marRight w:val="0"/>
          <w:marTop w:val="0"/>
          <w:marBottom w:val="0"/>
          <w:divBdr>
            <w:top w:val="none" w:sz="0" w:space="0" w:color="auto"/>
            <w:left w:val="none" w:sz="0" w:space="0" w:color="auto"/>
            <w:bottom w:val="none" w:sz="0" w:space="0" w:color="auto"/>
            <w:right w:val="none" w:sz="0" w:space="0" w:color="auto"/>
          </w:divBdr>
        </w:div>
        <w:div w:id="1036076506">
          <w:marLeft w:val="0"/>
          <w:marRight w:val="0"/>
          <w:marTop w:val="0"/>
          <w:marBottom w:val="0"/>
          <w:divBdr>
            <w:top w:val="none" w:sz="0" w:space="0" w:color="auto"/>
            <w:left w:val="none" w:sz="0" w:space="0" w:color="auto"/>
            <w:bottom w:val="none" w:sz="0" w:space="0" w:color="auto"/>
            <w:right w:val="none" w:sz="0" w:space="0" w:color="auto"/>
          </w:divBdr>
        </w:div>
        <w:div w:id="1382243284">
          <w:marLeft w:val="0"/>
          <w:marRight w:val="0"/>
          <w:marTop w:val="0"/>
          <w:marBottom w:val="0"/>
          <w:divBdr>
            <w:top w:val="none" w:sz="0" w:space="0" w:color="auto"/>
            <w:left w:val="none" w:sz="0" w:space="0" w:color="auto"/>
            <w:bottom w:val="none" w:sz="0" w:space="0" w:color="auto"/>
            <w:right w:val="none" w:sz="0" w:space="0" w:color="auto"/>
          </w:divBdr>
        </w:div>
        <w:div w:id="134031402">
          <w:marLeft w:val="0"/>
          <w:marRight w:val="0"/>
          <w:marTop w:val="0"/>
          <w:marBottom w:val="0"/>
          <w:divBdr>
            <w:top w:val="none" w:sz="0" w:space="0" w:color="auto"/>
            <w:left w:val="none" w:sz="0" w:space="0" w:color="auto"/>
            <w:bottom w:val="none" w:sz="0" w:space="0" w:color="auto"/>
            <w:right w:val="none" w:sz="0" w:space="0" w:color="auto"/>
          </w:divBdr>
        </w:div>
        <w:div w:id="1721200149">
          <w:marLeft w:val="0"/>
          <w:marRight w:val="0"/>
          <w:marTop w:val="0"/>
          <w:marBottom w:val="0"/>
          <w:divBdr>
            <w:top w:val="none" w:sz="0" w:space="0" w:color="auto"/>
            <w:left w:val="none" w:sz="0" w:space="0" w:color="auto"/>
            <w:bottom w:val="none" w:sz="0" w:space="0" w:color="auto"/>
            <w:right w:val="none" w:sz="0" w:space="0" w:color="auto"/>
          </w:divBdr>
        </w:div>
        <w:div w:id="1192113695">
          <w:marLeft w:val="0"/>
          <w:marRight w:val="0"/>
          <w:marTop w:val="0"/>
          <w:marBottom w:val="0"/>
          <w:divBdr>
            <w:top w:val="none" w:sz="0" w:space="0" w:color="auto"/>
            <w:left w:val="none" w:sz="0" w:space="0" w:color="auto"/>
            <w:bottom w:val="none" w:sz="0" w:space="0" w:color="auto"/>
            <w:right w:val="none" w:sz="0" w:space="0" w:color="auto"/>
          </w:divBdr>
        </w:div>
        <w:div w:id="1834298732">
          <w:marLeft w:val="0"/>
          <w:marRight w:val="0"/>
          <w:marTop w:val="0"/>
          <w:marBottom w:val="0"/>
          <w:divBdr>
            <w:top w:val="none" w:sz="0" w:space="0" w:color="auto"/>
            <w:left w:val="none" w:sz="0" w:space="0" w:color="auto"/>
            <w:bottom w:val="none" w:sz="0" w:space="0" w:color="auto"/>
            <w:right w:val="none" w:sz="0" w:space="0" w:color="auto"/>
          </w:divBdr>
        </w:div>
        <w:div w:id="472450472">
          <w:marLeft w:val="0"/>
          <w:marRight w:val="0"/>
          <w:marTop w:val="0"/>
          <w:marBottom w:val="0"/>
          <w:divBdr>
            <w:top w:val="none" w:sz="0" w:space="0" w:color="auto"/>
            <w:left w:val="none" w:sz="0" w:space="0" w:color="auto"/>
            <w:bottom w:val="none" w:sz="0" w:space="0" w:color="auto"/>
            <w:right w:val="none" w:sz="0" w:space="0" w:color="auto"/>
          </w:divBdr>
        </w:div>
        <w:div w:id="209459133">
          <w:marLeft w:val="0"/>
          <w:marRight w:val="0"/>
          <w:marTop w:val="0"/>
          <w:marBottom w:val="0"/>
          <w:divBdr>
            <w:top w:val="none" w:sz="0" w:space="0" w:color="auto"/>
            <w:left w:val="none" w:sz="0" w:space="0" w:color="auto"/>
            <w:bottom w:val="none" w:sz="0" w:space="0" w:color="auto"/>
            <w:right w:val="none" w:sz="0" w:space="0" w:color="auto"/>
          </w:divBdr>
        </w:div>
        <w:div w:id="1331833987">
          <w:marLeft w:val="0"/>
          <w:marRight w:val="0"/>
          <w:marTop w:val="0"/>
          <w:marBottom w:val="0"/>
          <w:divBdr>
            <w:top w:val="none" w:sz="0" w:space="0" w:color="auto"/>
            <w:left w:val="none" w:sz="0" w:space="0" w:color="auto"/>
            <w:bottom w:val="none" w:sz="0" w:space="0" w:color="auto"/>
            <w:right w:val="none" w:sz="0" w:space="0" w:color="auto"/>
          </w:divBdr>
        </w:div>
        <w:div w:id="953245555">
          <w:marLeft w:val="0"/>
          <w:marRight w:val="0"/>
          <w:marTop w:val="0"/>
          <w:marBottom w:val="0"/>
          <w:divBdr>
            <w:top w:val="none" w:sz="0" w:space="0" w:color="auto"/>
            <w:left w:val="none" w:sz="0" w:space="0" w:color="auto"/>
            <w:bottom w:val="none" w:sz="0" w:space="0" w:color="auto"/>
            <w:right w:val="none" w:sz="0" w:space="0" w:color="auto"/>
          </w:divBdr>
        </w:div>
        <w:div w:id="1508328503">
          <w:marLeft w:val="0"/>
          <w:marRight w:val="0"/>
          <w:marTop w:val="0"/>
          <w:marBottom w:val="0"/>
          <w:divBdr>
            <w:top w:val="none" w:sz="0" w:space="0" w:color="auto"/>
            <w:left w:val="none" w:sz="0" w:space="0" w:color="auto"/>
            <w:bottom w:val="none" w:sz="0" w:space="0" w:color="auto"/>
            <w:right w:val="none" w:sz="0" w:space="0" w:color="auto"/>
          </w:divBdr>
        </w:div>
        <w:div w:id="462117104">
          <w:marLeft w:val="0"/>
          <w:marRight w:val="0"/>
          <w:marTop w:val="0"/>
          <w:marBottom w:val="0"/>
          <w:divBdr>
            <w:top w:val="none" w:sz="0" w:space="0" w:color="auto"/>
            <w:left w:val="none" w:sz="0" w:space="0" w:color="auto"/>
            <w:bottom w:val="none" w:sz="0" w:space="0" w:color="auto"/>
            <w:right w:val="none" w:sz="0" w:space="0" w:color="auto"/>
          </w:divBdr>
        </w:div>
        <w:div w:id="237986290">
          <w:marLeft w:val="0"/>
          <w:marRight w:val="0"/>
          <w:marTop w:val="0"/>
          <w:marBottom w:val="0"/>
          <w:divBdr>
            <w:top w:val="none" w:sz="0" w:space="0" w:color="auto"/>
            <w:left w:val="none" w:sz="0" w:space="0" w:color="auto"/>
            <w:bottom w:val="none" w:sz="0" w:space="0" w:color="auto"/>
            <w:right w:val="none" w:sz="0" w:space="0" w:color="auto"/>
          </w:divBdr>
        </w:div>
        <w:div w:id="569577723">
          <w:marLeft w:val="0"/>
          <w:marRight w:val="0"/>
          <w:marTop w:val="0"/>
          <w:marBottom w:val="0"/>
          <w:divBdr>
            <w:top w:val="none" w:sz="0" w:space="0" w:color="auto"/>
            <w:left w:val="none" w:sz="0" w:space="0" w:color="auto"/>
            <w:bottom w:val="none" w:sz="0" w:space="0" w:color="auto"/>
            <w:right w:val="none" w:sz="0" w:space="0" w:color="auto"/>
          </w:divBdr>
        </w:div>
        <w:div w:id="124543336">
          <w:marLeft w:val="0"/>
          <w:marRight w:val="0"/>
          <w:marTop w:val="0"/>
          <w:marBottom w:val="0"/>
          <w:divBdr>
            <w:top w:val="none" w:sz="0" w:space="0" w:color="auto"/>
            <w:left w:val="none" w:sz="0" w:space="0" w:color="auto"/>
            <w:bottom w:val="none" w:sz="0" w:space="0" w:color="auto"/>
            <w:right w:val="none" w:sz="0" w:space="0" w:color="auto"/>
          </w:divBdr>
        </w:div>
        <w:div w:id="1890606749">
          <w:marLeft w:val="0"/>
          <w:marRight w:val="0"/>
          <w:marTop w:val="0"/>
          <w:marBottom w:val="0"/>
          <w:divBdr>
            <w:top w:val="none" w:sz="0" w:space="0" w:color="auto"/>
            <w:left w:val="none" w:sz="0" w:space="0" w:color="auto"/>
            <w:bottom w:val="none" w:sz="0" w:space="0" w:color="auto"/>
            <w:right w:val="none" w:sz="0" w:space="0" w:color="auto"/>
          </w:divBdr>
        </w:div>
        <w:div w:id="1426615884">
          <w:marLeft w:val="0"/>
          <w:marRight w:val="0"/>
          <w:marTop w:val="0"/>
          <w:marBottom w:val="0"/>
          <w:divBdr>
            <w:top w:val="none" w:sz="0" w:space="0" w:color="auto"/>
            <w:left w:val="none" w:sz="0" w:space="0" w:color="auto"/>
            <w:bottom w:val="none" w:sz="0" w:space="0" w:color="auto"/>
            <w:right w:val="none" w:sz="0" w:space="0" w:color="auto"/>
          </w:divBdr>
        </w:div>
        <w:div w:id="12265451">
          <w:marLeft w:val="0"/>
          <w:marRight w:val="0"/>
          <w:marTop w:val="0"/>
          <w:marBottom w:val="0"/>
          <w:divBdr>
            <w:top w:val="none" w:sz="0" w:space="0" w:color="auto"/>
            <w:left w:val="none" w:sz="0" w:space="0" w:color="auto"/>
            <w:bottom w:val="none" w:sz="0" w:space="0" w:color="auto"/>
            <w:right w:val="none" w:sz="0" w:space="0" w:color="auto"/>
          </w:divBdr>
        </w:div>
        <w:div w:id="101995786">
          <w:marLeft w:val="0"/>
          <w:marRight w:val="0"/>
          <w:marTop w:val="0"/>
          <w:marBottom w:val="0"/>
          <w:divBdr>
            <w:top w:val="none" w:sz="0" w:space="0" w:color="auto"/>
            <w:left w:val="none" w:sz="0" w:space="0" w:color="auto"/>
            <w:bottom w:val="none" w:sz="0" w:space="0" w:color="auto"/>
            <w:right w:val="none" w:sz="0" w:space="0" w:color="auto"/>
          </w:divBdr>
        </w:div>
        <w:div w:id="348917022">
          <w:marLeft w:val="0"/>
          <w:marRight w:val="0"/>
          <w:marTop w:val="0"/>
          <w:marBottom w:val="0"/>
          <w:divBdr>
            <w:top w:val="none" w:sz="0" w:space="0" w:color="auto"/>
            <w:left w:val="none" w:sz="0" w:space="0" w:color="auto"/>
            <w:bottom w:val="none" w:sz="0" w:space="0" w:color="auto"/>
            <w:right w:val="none" w:sz="0" w:space="0" w:color="auto"/>
          </w:divBdr>
        </w:div>
        <w:div w:id="824587299">
          <w:marLeft w:val="0"/>
          <w:marRight w:val="0"/>
          <w:marTop w:val="0"/>
          <w:marBottom w:val="0"/>
          <w:divBdr>
            <w:top w:val="none" w:sz="0" w:space="0" w:color="auto"/>
            <w:left w:val="none" w:sz="0" w:space="0" w:color="auto"/>
            <w:bottom w:val="none" w:sz="0" w:space="0" w:color="auto"/>
            <w:right w:val="none" w:sz="0" w:space="0" w:color="auto"/>
          </w:divBdr>
        </w:div>
        <w:div w:id="774253532">
          <w:marLeft w:val="0"/>
          <w:marRight w:val="0"/>
          <w:marTop w:val="0"/>
          <w:marBottom w:val="0"/>
          <w:divBdr>
            <w:top w:val="none" w:sz="0" w:space="0" w:color="auto"/>
            <w:left w:val="none" w:sz="0" w:space="0" w:color="auto"/>
            <w:bottom w:val="none" w:sz="0" w:space="0" w:color="auto"/>
            <w:right w:val="none" w:sz="0" w:space="0" w:color="auto"/>
          </w:divBdr>
        </w:div>
        <w:div w:id="949312511">
          <w:marLeft w:val="0"/>
          <w:marRight w:val="0"/>
          <w:marTop w:val="0"/>
          <w:marBottom w:val="0"/>
          <w:divBdr>
            <w:top w:val="none" w:sz="0" w:space="0" w:color="auto"/>
            <w:left w:val="none" w:sz="0" w:space="0" w:color="auto"/>
            <w:bottom w:val="none" w:sz="0" w:space="0" w:color="auto"/>
            <w:right w:val="none" w:sz="0" w:space="0" w:color="auto"/>
          </w:divBdr>
        </w:div>
        <w:div w:id="1568808857">
          <w:marLeft w:val="0"/>
          <w:marRight w:val="0"/>
          <w:marTop w:val="0"/>
          <w:marBottom w:val="0"/>
          <w:divBdr>
            <w:top w:val="none" w:sz="0" w:space="0" w:color="auto"/>
            <w:left w:val="none" w:sz="0" w:space="0" w:color="auto"/>
            <w:bottom w:val="none" w:sz="0" w:space="0" w:color="auto"/>
            <w:right w:val="none" w:sz="0" w:space="0" w:color="auto"/>
          </w:divBdr>
        </w:div>
        <w:div w:id="1303803931">
          <w:marLeft w:val="0"/>
          <w:marRight w:val="0"/>
          <w:marTop w:val="0"/>
          <w:marBottom w:val="0"/>
          <w:divBdr>
            <w:top w:val="none" w:sz="0" w:space="0" w:color="auto"/>
            <w:left w:val="none" w:sz="0" w:space="0" w:color="auto"/>
            <w:bottom w:val="none" w:sz="0" w:space="0" w:color="auto"/>
            <w:right w:val="none" w:sz="0" w:space="0" w:color="auto"/>
          </w:divBdr>
        </w:div>
        <w:div w:id="1158493212">
          <w:marLeft w:val="0"/>
          <w:marRight w:val="0"/>
          <w:marTop w:val="0"/>
          <w:marBottom w:val="0"/>
          <w:divBdr>
            <w:top w:val="none" w:sz="0" w:space="0" w:color="auto"/>
            <w:left w:val="none" w:sz="0" w:space="0" w:color="auto"/>
            <w:bottom w:val="none" w:sz="0" w:space="0" w:color="auto"/>
            <w:right w:val="none" w:sz="0" w:space="0" w:color="auto"/>
          </w:divBdr>
        </w:div>
        <w:div w:id="713426427">
          <w:marLeft w:val="0"/>
          <w:marRight w:val="0"/>
          <w:marTop w:val="0"/>
          <w:marBottom w:val="0"/>
          <w:divBdr>
            <w:top w:val="none" w:sz="0" w:space="0" w:color="auto"/>
            <w:left w:val="none" w:sz="0" w:space="0" w:color="auto"/>
            <w:bottom w:val="none" w:sz="0" w:space="0" w:color="auto"/>
            <w:right w:val="none" w:sz="0" w:space="0" w:color="auto"/>
          </w:divBdr>
        </w:div>
        <w:div w:id="1921870905">
          <w:marLeft w:val="0"/>
          <w:marRight w:val="0"/>
          <w:marTop w:val="0"/>
          <w:marBottom w:val="0"/>
          <w:divBdr>
            <w:top w:val="none" w:sz="0" w:space="0" w:color="auto"/>
            <w:left w:val="none" w:sz="0" w:space="0" w:color="auto"/>
            <w:bottom w:val="none" w:sz="0" w:space="0" w:color="auto"/>
            <w:right w:val="none" w:sz="0" w:space="0" w:color="auto"/>
          </w:divBdr>
        </w:div>
        <w:div w:id="2087650172">
          <w:marLeft w:val="0"/>
          <w:marRight w:val="0"/>
          <w:marTop w:val="0"/>
          <w:marBottom w:val="0"/>
          <w:divBdr>
            <w:top w:val="none" w:sz="0" w:space="0" w:color="auto"/>
            <w:left w:val="none" w:sz="0" w:space="0" w:color="auto"/>
            <w:bottom w:val="none" w:sz="0" w:space="0" w:color="auto"/>
            <w:right w:val="none" w:sz="0" w:space="0" w:color="auto"/>
          </w:divBdr>
        </w:div>
        <w:div w:id="663047280">
          <w:marLeft w:val="0"/>
          <w:marRight w:val="0"/>
          <w:marTop w:val="0"/>
          <w:marBottom w:val="0"/>
          <w:divBdr>
            <w:top w:val="none" w:sz="0" w:space="0" w:color="auto"/>
            <w:left w:val="none" w:sz="0" w:space="0" w:color="auto"/>
            <w:bottom w:val="none" w:sz="0" w:space="0" w:color="auto"/>
            <w:right w:val="none" w:sz="0" w:space="0" w:color="auto"/>
          </w:divBdr>
        </w:div>
        <w:div w:id="301932199">
          <w:marLeft w:val="0"/>
          <w:marRight w:val="0"/>
          <w:marTop w:val="0"/>
          <w:marBottom w:val="0"/>
          <w:divBdr>
            <w:top w:val="none" w:sz="0" w:space="0" w:color="auto"/>
            <w:left w:val="none" w:sz="0" w:space="0" w:color="auto"/>
            <w:bottom w:val="none" w:sz="0" w:space="0" w:color="auto"/>
            <w:right w:val="none" w:sz="0" w:space="0" w:color="auto"/>
          </w:divBdr>
        </w:div>
        <w:div w:id="2034072066">
          <w:marLeft w:val="0"/>
          <w:marRight w:val="0"/>
          <w:marTop w:val="0"/>
          <w:marBottom w:val="0"/>
          <w:divBdr>
            <w:top w:val="none" w:sz="0" w:space="0" w:color="auto"/>
            <w:left w:val="none" w:sz="0" w:space="0" w:color="auto"/>
            <w:bottom w:val="none" w:sz="0" w:space="0" w:color="auto"/>
            <w:right w:val="none" w:sz="0" w:space="0" w:color="auto"/>
          </w:divBdr>
        </w:div>
        <w:div w:id="1121998375">
          <w:marLeft w:val="0"/>
          <w:marRight w:val="0"/>
          <w:marTop w:val="0"/>
          <w:marBottom w:val="0"/>
          <w:divBdr>
            <w:top w:val="none" w:sz="0" w:space="0" w:color="auto"/>
            <w:left w:val="none" w:sz="0" w:space="0" w:color="auto"/>
            <w:bottom w:val="none" w:sz="0" w:space="0" w:color="auto"/>
            <w:right w:val="none" w:sz="0" w:space="0" w:color="auto"/>
          </w:divBdr>
        </w:div>
        <w:div w:id="743911145">
          <w:marLeft w:val="0"/>
          <w:marRight w:val="0"/>
          <w:marTop w:val="0"/>
          <w:marBottom w:val="0"/>
          <w:divBdr>
            <w:top w:val="none" w:sz="0" w:space="0" w:color="auto"/>
            <w:left w:val="none" w:sz="0" w:space="0" w:color="auto"/>
            <w:bottom w:val="none" w:sz="0" w:space="0" w:color="auto"/>
            <w:right w:val="none" w:sz="0" w:space="0" w:color="auto"/>
          </w:divBdr>
        </w:div>
        <w:div w:id="1075319001">
          <w:marLeft w:val="0"/>
          <w:marRight w:val="0"/>
          <w:marTop w:val="0"/>
          <w:marBottom w:val="0"/>
          <w:divBdr>
            <w:top w:val="none" w:sz="0" w:space="0" w:color="auto"/>
            <w:left w:val="none" w:sz="0" w:space="0" w:color="auto"/>
            <w:bottom w:val="none" w:sz="0" w:space="0" w:color="auto"/>
            <w:right w:val="none" w:sz="0" w:space="0" w:color="auto"/>
          </w:divBdr>
        </w:div>
        <w:div w:id="1850562906">
          <w:marLeft w:val="0"/>
          <w:marRight w:val="0"/>
          <w:marTop w:val="0"/>
          <w:marBottom w:val="0"/>
          <w:divBdr>
            <w:top w:val="none" w:sz="0" w:space="0" w:color="auto"/>
            <w:left w:val="none" w:sz="0" w:space="0" w:color="auto"/>
            <w:bottom w:val="none" w:sz="0" w:space="0" w:color="auto"/>
            <w:right w:val="none" w:sz="0" w:space="0" w:color="auto"/>
          </w:divBdr>
        </w:div>
        <w:div w:id="1638949711">
          <w:marLeft w:val="0"/>
          <w:marRight w:val="0"/>
          <w:marTop w:val="0"/>
          <w:marBottom w:val="0"/>
          <w:divBdr>
            <w:top w:val="none" w:sz="0" w:space="0" w:color="auto"/>
            <w:left w:val="none" w:sz="0" w:space="0" w:color="auto"/>
            <w:bottom w:val="none" w:sz="0" w:space="0" w:color="auto"/>
            <w:right w:val="none" w:sz="0" w:space="0" w:color="auto"/>
          </w:divBdr>
        </w:div>
        <w:div w:id="2051150024">
          <w:marLeft w:val="0"/>
          <w:marRight w:val="0"/>
          <w:marTop w:val="0"/>
          <w:marBottom w:val="0"/>
          <w:divBdr>
            <w:top w:val="none" w:sz="0" w:space="0" w:color="auto"/>
            <w:left w:val="none" w:sz="0" w:space="0" w:color="auto"/>
            <w:bottom w:val="none" w:sz="0" w:space="0" w:color="auto"/>
            <w:right w:val="none" w:sz="0" w:space="0" w:color="auto"/>
          </w:divBdr>
        </w:div>
        <w:div w:id="1726489101">
          <w:marLeft w:val="0"/>
          <w:marRight w:val="0"/>
          <w:marTop w:val="0"/>
          <w:marBottom w:val="0"/>
          <w:divBdr>
            <w:top w:val="none" w:sz="0" w:space="0" w:color="auto"/>
            <w:left w:val="none" w:sz="0" w:space="0" w:color="auto"/>
            <w:bottom w:val="none" w:sz="0" w:space="0" w:color="auto"/>
            <w:right w:val="none" w:sz="0" w:space="0" w:color="auto"/>
          </w:divBdr>
        </w:div>
        <w:div w:id="1516336453">
          <w:marLeft w:val="0"/>
          <w:marRight w:val="0"/>
          <w:marTop w:val="0"/>
          <w:marBottom w:val="0"/>
          <w:divBdr>
            <w:top w:val="none" w:sz="0" w:space="0" w:color="auto"/>
            <w:left w:val="none" w:sz="0" w:space="0" w:color="auto"/>
            <w:bottom w:val="none" w:sz="0" w:space="0" w:color="auto"/>
            <w:right w:val="none" w:sz="0" w:space="0" w:color="auto"/>
          </w:divBdr>
        </w:div>
        <w:div w:id="45761691">
          <w:marLeft w:val="0"/>
          <w:marRight w:val="0"/>
          <w:marTop w:val="0"/>
          <w:marBottom w:val="0"/>
          <w:divBdr>
            <w:top w:val="none" w:sz="0" w:space="0" w:color="auto"/>
            <w:left w:val="none" w:sz="0" w:space="0" w:color="auto"/>
            <w:bottom w:val="none" w:sz="0" w:space="0" w:color="auto"/>
            <w:right w:val="none" w:sz="0" w:space="0" w:color="auto"/>
          </w:divBdr>
        </w:div>
        <w:div w:id="360858249">
          <w:marLeft w:val="0"/>
          <w:marRight w:val="0"/>
          <w:marTop w:val="0"/>
          <w:marBottom w:val="0"/>
          <w:divBdr>
            <w:top w:val="none" w:sz="0" w:space="0" w:color="auto"/>
            <w:left w:val="none" w:sz="0" w:space="0" w:color="auto"/>
            <w:bottom w:val="none" w:sz="0" w:space="0" w:color="auto"/>
            <w:right w:val="none" w:sz="0" w:space="0" w:color="auto"/>
          </w:divBdr>
        </w:div>
        <w:div w:id="467939369">
          <w:marLeft w:val="0"/>
          <w:marRight w:val="0"/>
          <w:marTop w:val="0"/>
          <w:marBottom w:val="0"/>
          <w:divBdr>
            <w:top w:val="none" w:sz="0" w:space="0" w:color="auto"/>
            <w:left w:val="none" w:sz="0" w:space="0" w:color="auto"/>
            <w:bottom w:val="none" w:sz="0" w:space="0" w:color="auto"/>
            <w:right w:val="none" w:sz="0" w:space="0" w:color="auto"/>
          </w:divBdr>
        </w:div>
        <w:div w:id="593516914">
          <w:marLeft w:val="0"/>
          <w:marRight w:val="0"/>
          <w:marTop w:val="0"/>
          <w:marBottom w:val="0"/>
          <w:divBdr>
            <w:top w:val="none" w:sz="0" w:space="0" w:color="auto"/>
            <w:left w:val="none" w:sz="0" w:space="0" w:color="auto"/>
            <w:bottom w:val="none" w:sz="0" w:space="0" w:color="auto"/>
            <w:right w:val="none" w:sz="0" w:space="0" w:color="auto"/>
          </w:divBdr>
        </w:div>
        <w:div w:id="395931839">
          <w:marLeft w:val="0"/>
          <w:marRight w:val="0"/>
          <w:marTop w:val="0"/>
          <w:marBottom w:val="0"/>
          <w:divBdr>
            <w:top w:val="none" w:sz="0" w:space="0" w:color="auto"/>
            <w:left w:val="none" w:sz="0" w:space="0" w:color="auto"/>
            <w:bottom w:val="none" w:sz="0" w:space="0" w:color="auto"/>
            <w:right w:val="none" w:sz="0" w:space="0" w:color="auto"/>
          </w:divBdr>
        </w:div>
        <w:div w:id="1755200690">
          <w:marLeft w:val="0"/>
          <w:marRight w:val="0"/>
          <w:marTop w:val="0"/>
          <w:marBottom w:val="0"/>
          <w:divBdr>
            <w:top w:val="none" w:sz="0" w:space="0" w:color="auto"/>
            <w:left w:val="none" w:sz="0" w:space="0" w:color="auto"/>
            <w:bottom w:val="none" w:sz="0" w:space="0" w:color="auto"/>
            <w:right w:val="none" w:sz="0" w:space="0" w:color="auto"/>
          </w:divBdr>
        </w:div>
        <w:div w:id="128868798">
          <w:marLeft w:val="0"/>
          <w:marRight w:val="0"/>
          <w:marTop w:val="0"/>
          <w:marBottom w:val="0"/>
          <w:divBdr>
            <w:top w:val="none" w:sz="0" w:space="0" w:color="auto"/>
            <w:left w:val="none" w:sz="0" w:space="0" w:color="auto"/>
            <w:bottom w:val="none" w:sz="0" w:space="0" w:color="auto"/>
            <w:right w:val="none" w:sz="0" w:space="0" w:color="auto"/>
          </w:divBdr>
        </w:div>
        <w:div w:id="1654989343">
          <w:marLeft w:val="0"/>
          <w:marRight w:val="0"/>
          <w:marTop w:val="0"/>
          <w:marBottom w:val="0"/>
          <w:divBdr>
            <w:top w:val="none" w:sz="0" w:space="0" w:color="auto"/>
            <w:left w:val="none" w:sz="0" w:space="0" w:color="auto"/>
            <w:bottom w:val="none" w:sz="0" w:space="0" w:color="auto"/>
            <w:right w:val="none" w:sz="0" w:space="0" w:color="auto"/>
          </w:divBdr>
        </w:div>
        <w:div w:id="62147374">
          <w:marLeft w:val="0"/>
          <w:marRight w:val="0"/>
          <w:marTop w:val="0"/>
          <w:marBottom w:val="0"/>
          <w:divBdr>
            <w:top w:val="none" w:sz="0" w:space="0" w:color="auto"/>
            <w:left w:val="none" w:sz="0" w:space="0" w:color="auto"/>
            <w:bottom w:val="none" w:sz="0" w:space="0" w:color="auto"/>
            <w:right w:val="none" w:sz="0" w:space="0" w:color="auto"/>
          </w:divBdr>
        </w:div>
        <w:div w:id="808939907">
          <w:marLeft w:val="0"/>
          <w:marRight w:val="0"/>
          <w:marTop w:val="0"/>
          <w:marBottom w:val="0"/>
          <w:divBdr>
            <w:top w:val="none" w:sz="0" w:space="0" w:color="auto"/>
            <w:left w:val="none" w:sz="0" w:space="0" w:color="auto"/>
            <w:bottom w:val="none" w:sz="0" w:space="0" w:color="auto"/>
            <w:right w:val="none" w:sz="0" w:space="0" w:color="auto"/>
          </w:divBdr>
        </w:div>
        <w:div w:id="1572083164">
          <w:marLeft w:val="0"/>
          <w:marRight w:val="0"/>
          <w:marTop w:val="0"/>
          <w:marBottom w:val="0"/>
          <w:divBdr>
            <w:top w:val="none" w:sz="0" w:space="0" w:color="auto"/>
            <w:left w:val="none" w:sz="0" w:space="0" w:color="auto"/>
            <w:bottom w:val="none" w:sz="0" w:space="0" w:color="auto"/>
            <w:right w:val="none" w:sz="0" w:space="0" w:color="auto"/>
          </w:divBdr>
        </w:div>
        <w:div w:id="381365630">
          <w:marLeft w:val="0"/>
          <w:marRight w:val="0"/>
          <w:marTop w:val="0"/>
          <w:marBottom w:val="0"/>
          <w:divBdr>
            <w:top w:val="none" w:sz="0" w:space="0" w:color="auto"/>
            <w:left w:val="none" w:sz="0" w:space="0" w:color="auto"/>
            <w:bottom w:val="none" w:sz="0" w:space="0" w:color="auto"/>
            <w:right w:val="none" w:sz="0" w:space="0" w:color="auto"/>
          </w:divBdr>
        </w:div>
        <w:div w:id="1044793279">
          <w:marLeft w:val="0"/>
          <w:marRight w:val="0"/>
          <w:marTop w:val="0"/>
          <w:marBottom w:val="0"/>
          <w:divBdr>
            <w:top w:val="none" w:sz="0" w:space="0" w:color="auto"/>
            <w:left w:val="none" w:sz="0" w:space="0" w:color="auto"/>
            <w:bottom w:val="none" w:sz="0" w:space="0" w:color="auto"/>
            <w:right w:val="none" w:sz="0" w:space="0" w:color="auto"/>
          </w:divBdr>
        </w:div>
        <w:div w:id="192305487">
          <w:marLeft w:val="0"/>
          <w:marRight w:val="0"/>
          <w:marTop w:val="0"/>
          <w:marBottom w:val="0"/>
          <w:divBdr>
            <w:top w:val="none" w:sz="0" w:space="0" w:color="auto"/>
            <w:left w:val="none" w:sz="0" w:space="0" w:color="auto"/>
            <w:bottom w:val="none" w:sz="0" w:space="0" w:color="auto"/>
            <w:right w:val="none" w:sz="0" w:space="0" w:color="auto"/>
          </w:divBdr>
        </w:div>
        <w:div w:id="1518740178">
          <w:marLeft w:val="0"/>
          <w:marRight w:val="0"/>
          <w:marTop w:val="0"/>
          <w:marBottom w:val="0"/>
          <w:divBdr>
            <w:top w:val="none" w:sz="0" w:space="0" w:color="auto"/>
            <w:left w:val="none" w:sz="0" w:space="0" w:color="auto"/>
            <w:bottom w:val="none" w:sz="0" w:space="0" w:color="auto"/>
            <w:right w:val="none" w:sz="0" w:space="0" w:color="auto"/>
          </w:divBdr>
        </w:div>
        <w:div w:id="1558394226">
          <w:marLeft w:val="0"/>
          <w:marRight w:val="0"/>
          <w:marTop w:val="0"/>
          <w:marBottom w:val="0"/>
          <w:divBdr>
            <w:top w:val="none" w:sz="0" w:space="0" w:color="auto"/>
            <w:left w:val="none" w:sz="0" w:space="0" w:color="auto"/>
            <w:bottom w:val="none" w:sz="0" w:space="0" w:color="auto"/>
            <w:right w:val="none" w:sz="0" w:space="0" w:color="auto"/>
          </w:divBdr>
        </w:div>
        <w:div w:id="2060393672">
          <w:marLeft w:val="0"/>
          <w:marRight w:val="0"/>
          <w:marTop w:val="0"/>
          <w:marBottom w:val="0"/>
          <w:divBdr>
            <w:top w:val="none" w:sz="0" w:space="0" w:color="auto"/>
            <w:left w:val="none" w:sz="0" w:space="0" w:color="auto"/>
            <w:bottom w:val="none" w:sz="0" w:space="0" w:color="auto"/>
            <w:right w:val="none" w:sz="0" w:space="0" w:color="auto"/>
          </w:divBdr>
        </w:div>
        <w:div w:id="742944419">
          <w:marLeft w:val="0"/>
          <w:marRight w:val="0"/>
          <w:marTop w:val="0"/>
          <w:marBottom w:val="0"/>
          <w:divBdr>
            <w:top w:val="none" w:sz="0" w:space="0" w:color="auto"/>
            <w:left w:val="none" w:sz="0" w:space="0" w:color="auto"/>
            <w:bottom w:val="none" w:sz="0" w:space="0" w:color="auto"/>
            <w:right w:val="none" w:sz="0" w:space="0" w:color="auto"/>
          </w:divBdr>
        </w:div>
        <w:div w:id="217593941">
          <w:marLeft w:val="0"/>
          <w:marRight w:val="0"/>
          <w:marTop w:val="0"/>
          <w:marBottom w:val="0"/>
          <w:divBdr>
            <w:top w:val="none" w:sz="0" w:space="0" w:color="auto"/>
            <w:left w:val="none" w:sz="0" w:space="0" w:color="auto"/>
            <w:bottom w:val="none" w:sz="0" w:space="0" w:color="auto"/>
            <w:right w:val="none" w:sz="0" w:space="0" w:color="auto"/>
          </w:divBdr>
        </w:div>
        <w:div w:id="594021133">
          <w:marLeft w:val="0"/>
          <w:marRight w:val="0"/>
          <w:marTop w:val="0"/>
          <w:marBottom w:val="0"/>
          <w:divBdr>
            <w:top w:val="none" w:sz="0" w:space="0" w:color="auto"/>
            <w:left w:val="none" w:sz="0" w:space="0" w:color="auto"/>
            <w:bottom w:val="none" w:sz="0" w:space="0" w:color="auto"/>
            <w:right w:val="none" w:sz="0" w:space="0" w:color="auto"/>
          </w:divBdr>
        </w:div>
        <w:div w:id="2004157656">
          <w:marLeft w:val="0"/>
          <w:marRight w:val="0"/>
          <w:marTop w:val="0"/>
          <w:marBottom w:val="0"/>
          <w:divBdr>
            <w:top w:val="none" w:sz="0" w:space="0" w:color="auto"/>
            <w:left w:val="none" w:sz="0" w:space="0" w:color="auto"/>
            <w:bottom w:val="none" w:sz="0" w:space="0" w:color="auto"/>
            <w:right w:val="none" w:sz="0" w:space="0" w:color="auto"/>
          </w:divBdr>
        </w:div>
        <w:div w:id="1368681487">
          <w:marLeft w:val="0"/>
          <w:marRight w:val="0"/>
          <w:marTop w:val="0"/>
          <w:marBottom w:val="0"/>
          <w:divBdr>
            <w:top w:val="none" w:sz="0" w:space="0" w:color="auto"/>
            <w:left w:val="none" w:sz="0" w:space="0" w:color="auto"/>
            <w:bottom w:val="none" w:sz="0" w:space="0" w:color="auto"/>
            <w:right w:val="none" w:sz="0" w:space="0" w:color="auto"/>
          </w:divBdr>
        </w:div>
        <w:div w:id="677999309">
          <w:marLeft w:val="0"/>
          <w:marRight w:val="0"/>
          <w:marTop w:val="0"/>
          <w:marBottom w:val="0"/>
          <w:divBdr>
            <w:top w:val="none" w:sz="0" w:space="0" w:color="auto"/>
            <w:left w:val="none" w:sz="0" w:space="0" w:color="auto"/>
            <w:bottom w:val="none" w:sz="0" w:space="0" w:color="auto"/>
            <w:right w:val="none" w:sz="0" w:space="0" w:color="auto"/>
          </w:divBdr>
        </w:div>
        <w:div w:id="1059522278">
          <w:marLeft w:val="0"/>
          <w:marRight w:val="0"/>
          <w:marTop w:val="0"/>
          <w:marBottom w:val="0"/>
          <w:divBdr>
            <w:top w:val="none" w:sz="0" w:space="0" w:color="auto"/>
            <w:left w:val="none" w:sz="0" w:space="0" w:color="auto"/>
            <w:bottom w:val="none" w:sz="0" w:space="0" w:color="auto"/>
            <w:right w:val="none" w:sz="0" w:space="0" w:color="auto"/>
          </w:divBdr>
        </w:div>
        <w:div w:id="960110948">
          <w:marLeft w:val="0"/>
          <w:marRight w:val="0"/>
          <w:marTop w:val="0"/>
          <w:marBottom w:val="0"/>
          <w:divBdr>
            <w:top w:val="none" w:sz="0" w:space="0" w:color="auto"/>
            <w:left w:val="none" w:sz="0" w:space="0" w:color="auto"/>
            <w:bottom w:val="none" w:sz="0" w:space="0" w:color="auto"/>
            <w:right w:val="none" w:sz="0" w:space="0" w:color="auto"/>
          </w:divBdr>
        </w:div>
        <w:div w:id="2129734131">
          <w:marLeft w:val="0"/>
          <w:marRight w:val="0"/>
          <w:marTop w:val="0"/>
          <w:marBottom w:val="0"/>
          <w:divBdr>
            <w:top w:val="none" w:sz="0" w:space="0" w:color="auto"/>
            <w:left w:val="none" w:sz="0" w:space="0" w:color="auto"/>
            <w:bottom w:val="none" w:sz="0" w:space="0" w:color="auto"/>
            <w:right w:val="none" w:sz="0" w:space="0" w:color="auto"/>
          </w:divBdr>
        </w:div>
        <w:div w:id="1494250341">
          <w:marLeft w:val="0"/>
          <w:marRight w:val="0"/>
          <w:marTop w:val="0"/>
          <w:marBottom w:val="0"/>
          <w:divBdr>
            <w:top w:val="none" w:sz="0" w:space="0" w:color="auto"/>
            <w:left w:val="none" w:sz="0" w:space="0" w:color="auto"/>
            <w:bottom w:val="none" w:sz="0" w:space="0" w:color="auto"/>
            <w:right w:val="none" w:sz="0" w:space="0" w:color="auto"/>
          </w:divBdr>
        </w:div>
        <w:div w:id="358547665">
          <w:marLeft w:val="0"/>
          <w:marRight w:val="0"/>
          <w:marTop w:val="0"/>
          <w:marBottom w:val="0"/>
          <w:divBdr>
            <w:top w:val="none" w:sz="0" w:space="0" w:color="auto"/>
            <w:left w:val="none" w:sz="0" w:space="0" w:color="auto"/>
            <w:bottom w:val="none" w:sz="0" w:space="0" w:color="auto"/>
            <w:right w:val="none" w:sz="0" w:space="0" w:color="auto"/>
          </w:divBdr>
        </w:div>
        <w:div w:id="1622153678">
          <w:marLeft w:val="0"/>
          <w:marRight w:val="0"/>
          <w:marTop w:val="0"/>
          <w:marBottom w:val="0"/>
          <w:divBdr>
            <w:top w:val="none" w:sz="0" w:space="0" w:color="auto"/>
            <w:left w:val="none" w:sz="0" w:space="0" w:color="auto"/>
            <w:bottom w:val="none" w:sz="0" w:space="0" w:color="auto"/>
            <w:right w:val="none" w:sz="0" w:space="0" w:color="auto"/>
          </w:divBdr>
        </w:div>
        <w:div w:id="180896661">
          <w:marLeft w:val="0"/>
          <w:marRight w:val="0"/>
          <w:marTop w:val="0"/>
          <w:marBottom w:val="0"/>
          <w:divBdr>
            <w:top w:val="none" w:sz="0" w:space="0" w:color="auto"/>
            <w:left w:val="none" w:sz="0" w:space="0" w:color="auto"/>
            <w:bottom w:val="none" w:sz="0" w:space="0" w:color="auto"/>
            <w:right w:val="none" w:sz="0" w:space="0" w:color="auto"/>
          </w:divBdr>
        </w:div>
        <w:div w:id="1022778883">
          <w:marLeft w:val="0"/>
          <w:marRight w:val="0"/>
          <w:marTop w:val="0"/>
          <w:marBottom w:val="0"/>
          <w:divBdr>
            <w:top w:val="none" w:sz="0" w:space="0" w:color="auto"/>
            <w:left w:val="none" w:sz="0" w:space="0" w:color="auto"/>
            <w:bottom w:val="none" w:sz="0" w:space="0" w:color="auto"/>
            <w:right w:val="none" w:sz="0" w:space="0" w:color="auto"/>
          </w:divBdr>
        </w:div>
        <w:div w:id="1074402176">
          <w:marLeft w:val="0"/>
          <w:marRight w:val="0"/>
          <w:marTop w:val="0"/>
          <w:marBottom w:val="0"/>
          <w:divBdr>
            <w:top w:val="none" w:sz="0" w:space="0" w:color="auto"/>
            <w:left w:val="none" w:sz="0" w:space="0" w:color="auto"/>
            <w:bottom w:val="none" w:sz="0" w:space="0" w:color="auto"/>
            <w:right w:val="none" w:sz="0" w:space="0" w:color="auto"/>
          </w:divBdr>
        </w:div>
        <w:div w:id="766196514">
          <w:marLeft w:val="0"/>
          <w:marRight w:val="0"/>
          <w:marTop w:val="0"/>
          <w:marBottom w:val="0"/>
          <w:divBdr>
            <w:top w:val="none" w:sz="0" w:space="0" w:color="auto"/>
            <w:left w:val="none" w:sz="0" w:space="0" w:color="auto"/>
            <w:bottom w:val="none" w:sz="0" w:space="0" w:color="auto"/>
            <w:right w:val="none" w:sz="0" w:space="0" w:color="auto"/>
          </w:divBdr>
        </w:div>
        <w:div w:id="348412914">
          <w:marLeft w:val="0"/>
          <w:marRight w:val="0"/>
          <w:marTop w:val="0"/>
          <w:marBottom w:val="0"/>
          <w:divBdr>
            <w:top w:val="none" w:sz="0" w:space="0" w:color="auto"/>
            <w:left w:val="none" w:sz="0" w:space="0" w:color="auto"/>
            <w:bottom w:val="none" w:sz="0" w:space="0" w:color="auto"/>
            <w:right w:val="none" w:sz="0" w:space="0" w:color="auto"/>
          </w:divBdr>
        </w:div>
        <w:div w:id="4140416">
          <w:marLeft w:val="0"/>
          <w:marRight w:val="0"/>
          <w:marTop w:val="0"/>
          <w:marBottom w:val="0"/>
          <w:divBdr>
            <w:top w:val="none" w:sz="0" w:space="0" w:color="auto"/>
            <w:left w:val="none" w:sz="0" w:space="0" w:color="auto"/>
            <w:bottom w:val="none" w:sz="0" w:space="0" w:color="auto"/>
            <w:right w:val="none" w:sz="0" w:space="0" w:color="auto"/>
          </w:divBdr>
        </w:div>
        <w:div w:id="544104575">
          <w:marLeft w:val="0"/>
          <w:marRight w:val="0"/>
          <w:marTop w:val="0"/>
          <w:marBottom w:val="0"/>
          <w:divBdr>
            <w:top w:val="none" w:sz="0" w:space="0" w:color="auto"/>
            <w:left w:val="none" w:sz="0" w:space="0" w:color="auto"/>
            <w:bottom w:val="none" w:sz="0" w:space="0" w:color="auto"/>
            <w:right w:val="none" w:sz="0" w:space="0" w:color="auto"/>
          </w:divBdr>
        </w:div>
        <w:div w:id="225997895">
          <w:marLeft w:val="0"/>
          <w:marRight w:val="0"/>
          <w:marTop w:val="0"/>
          <w:marBottom w:val="0"/>
          <w:divBdr>
            <w:top w:val="none" w:sz="0" w:space="0" w:color="auto"/>
            <w:left w:val="none" w:sz="0" w:space="0" w:color="auto"/>
            <w:bottom w:val="none" w:sz="0" w:space="0" w:color="auto"/>
            <w:right w:val="none" w:sz="0" w:space="0" w:color="auto"/>
          </w:divBdr>
        </w:div>
        <w:div w:id="1751584764">
          <w:marLeft w:val="0"/>
          <w:marRight w:val="0"/>
          <w:marTop w:val="0"/>
          <w:marBottom w:val="0"/>
          <w:divBdr>
            <w:top w:val="none" w:sz="0" w:space="0" w:color="auto"/>
            <w:left w:val="none" w:sz="0" w:space="0" w:color="auto"/>
            <w:bottom w:val="none" w:sz="0" w:space="0" w:color="auto"/>
            <w:right w:val="none" w:sz="0" w:space="0" w:color="auto"/>
          </w:divBdr>
        </w:div>
        <w:div w:id="1049914206">
          <w:marLeft w:val="0"/>
          <w:marRight w:val="0"/>
          <w:marTop w:val="0"/>
          <w:marBottom w:val="0"/>
          <w:divBdr>
            <w:top w:val="none" w:sz="0" w:space="0" w:color="auto"/>
            <w:left w:val="none" w:sz="0" w:space="0" w:color="auto"/>
            <w:bottom w:val="none" w:sz="0" w:space="0" w:color="auto"/>
            <w:right w:val="none" w:sz="0" w:space="0" w:color="auto"/>
          </w:divBdr>
        </w:div>
        <w:div w:id="319768723">
          <w:marLeft w:val="0"/>
          <w:marRight w:val="0"/>
          <w:marTop w:val="0"/>
          <w:marBottom w:val="0"/>
          <w:divBdr>
            <w:top w:val="none" w:sz="0" w:space="0" w:color="auto"/>
            <w:left w:val="none" w:sz="0" w:space="0" w:color="auto"/>
            <w:bottom w:val="none" w:sz="0" w:space="0" w:color="auto"/>
            <w:right w:val="none" w:sz="0" w:space="0" w:color="auto"/>
          </w:divBdr>
        </w:div>
        <w:div w:id="1565094113">
          <w:marLeft w:val="0"/>
          <w:marRight w:val="0"/>
          <w:marTop w:val="0"/>
          <w:marBottom w:val="0"/>
          <w:divBdr>
            <w:top w:val="none" w:sz="0" w:space="0" w:color="auto"/>
            <w:left w:val="none" w:sz="0" w:space="0" w:color="auto"/>
            <w:bottom w:val="none" w:sz="0" w:space="0" w:color="auto"/>
            <w:right w:val="none" w:sz="0" w:space="0" w:color="auto"/>
          </w:divBdr>
        </w:div>
        <w:div w:id="491334871">
          <w:marLeft w:val="0"/>
          <w:marRight w:val="0"/>
          <w:marTop w:val="0"/>
          <w:marBottom w:val="0"/>
          <w:divBdr>
            <w:top w:val="none" w:sz="0" w:space="0" w:color="auto"/>
            <w:left w:val="none" w:sz="0" w:space="0" w:color="auto"/>
            <w:bottom w:val="none" w:sz="0" w:space="0" w:color="auto"/>
            <w:right w:val="none" w:sz="0" w:space="0" w:color="auto"/>
          </w:divBdr>
        </w:div>
        <w:div w:id="1469393853">
          <w:marLeft w:val="0"/>
          <w:marRight w:val="0"/>
          <w:marTop w:val="0"/>
          <w:marBottom w:val="0"/>
          <w:divBdr>
            <w:top w:val="none" w:sz="0" w:space="0" w:color="auto"/>
            <w:left w:val="none" w:sz="0" w:space="0" w:color="auto"/>
            <w:bottom w:val="none" w:sz="0" w:space="0" w:color="auto"/>
            <w:right w:val="none" w:sz="0" w:space="0" w:color="auto"/>
          </w:divBdr>
        </w:div>
        <w:div w:id="217207061">
          <w:marLeft w:val="0"/>
          <w:marRight w:val="0"/>
          <w:marTop w:val="0"/>
          <w:marBottom w:val="0"/>
          <w:divBdr>
            <w:top w:val="none" w:sz="0" w:space="0" w:color="auto"/>
            <w:left w:val="none" w:sz="0" w:space="0" w:color="auto"/>
            <w:bottom w:val="none" w:sz="0" w:space="0" w:color="auto"/>
            <w:right w:val="none" w:sz="0" w:space="0" w:color="auto"/>
          </w:divBdr>
        </w:div>
        <w:div w:id="562444588">
          <w:marLeft w:val="0"/>
          <w:marRight w:val="0"/>
          <w:marTop w:val="0"/>
          <w:marBottom w:val="0"/>
          <w:divBdr>
            <w:top w:val="none" w:sz="0" w:space="0" w:color="auto"/>
            <w:left w:val="none" w:sz="0" w:space="0" w:color="auto"/>
            <w:bottom w:val="none" w:sz="0" w:space="0" w:color="auto"/>
            <w:right w:val="none" w:sz="0" w:space="0" w:color="auto"/>
          </w:divBdr>
        </w:div>
        <w:div w:id="1568762484">
          <w:marLeft w:val="0"/>
          <w:marRight w:val="0"/>
          <w:marTop w:val="0"/>
          <w:marBottom w:val="0"/>
          <w:divBdr>
            <w:top w:val="none" w:sz="0" w:space="0" w:color="auto"/>
            <w:left w:val="none" w:sz="0" w:space="0" w:color="auto"/>
            <w:bottom w:val="none" w:sz="0" w:space="0" w:color="auto"/>
            <w:right w:val="none" w:sz="0" w:space="0" w:color="auto"/>
          </w:divBdr>
        </w:div>
        <w:div w:id="496381635">
          <w:marLeft w:val="0"/>
          <w:marRight w:val="0"/>
          <w:marTop w:val="0"/>
          <w:marBottom w:val="0"/>
          <w:divBdr>
            <w:top w:val="none" w:sz="0" w:space="0" w:color="auto"/>
            <w:left w:val="none" w:sz="0" w:space="0" w:color="auto"/>
            <w:bottom w:val="none" w:sz="0" w:space="0" w:color="auto"/>
            <w:right w:val="none" w:sz="0" w:space="0" w:color="auto"/>
          </w:divBdr>
        </w:div>
        <w:div w:id="29886837">
          <w:marLeft w:val="0"/>
          <w:marRight w:val="0"/>
          <w:marTop w:val="0"/>
          <w:marBottom w:val="0"/>
          <w:divBdr>
            <w:top w:val="none" w:sz="0" w:space="0" w:color="auto"/>
            <w:left w:val="none" w:sz="0" w:space="0" w:color="auto"/>
            <w:bottom w:val="none" w:sz="0" w:space="0" w:color="auto"/>
            <w:right w:val="none" w:sz="0" w:space="0" w:color="auto"/>
          </w:divBdr>
        </w:div>
        <w:div w:id="1297636898">
          <w:marLeft w:val="0"/>
          <w:marRight w:val="0"/>
          <w:marTop w:val="0"/>
          <w:marBottom w:val="0"/>
          <w:divBdr>
            <w:top w:val="none" w:sz="0" w:space="0" w:color="auto"/>
            <w:left w:val="none" w:sz="0" w:space="0" w:color="auto"/>
            <w:bottom w:val="none" w:sz="0" w:space="0" w:color="auto"/>
            <w:right w:val="none" w:sz="0" w:space="0" w:color="auto"/>
          </w:divBdr>
        </w:div>
        <w:div w:id="1619750248">
          <w:marLeft w:val="0"/>
          <w:marRight w:val="0"/>
          <w:marTop w:val="0"/>
          <w:marBottom w:val="0"/>
          <w:divBdr>
            <w:top w:val="none" w:sz="0" w:space="0" w:color="auto"/>
            <w:left w:val="none" w:sz="0" w:space="0" w:color="auto"/>
            <w:bottom w:val="none" w:sz="0" w:space="0" w:color="auto"/>
            <w:right w:val="none" w:sz="0" w:space="0" w:color="auto"/>
          </w:divBdr>
        </w:div>
        <w:div w:id="1174371252">
          <w:marLeft w:val="0"/>
          <w:marRight w:val="0"/>
          <w:marTop w:val="0"/>
          <w:marBottom w:val="0"/>
          <w:divBdr>
            <w:top w:val="none" w:sz="0" w:space="0" w:color="auto"/>
            <w:left w:val="none" w:sz="0" w:space="0" w:color="auto"/>
            <w:bottom w:val="none" w:sz="0" w:space="0" w:color="auto"/>
            <w:right w:val="none" w:sz="0" w:space="0" w:color="auto"/>
          </w:divBdr>
        </w:div>
        <w:div w:id="1720284243">
          <w:marLeft w:val="0"/>
          <w:marRight w:val="0"/>
          <w:marTop w:val="0"/>
          <w:marBottom w:val="0"/>
          <w:divBdr>
            <w:top w:val="none" w:sz="0" w:space="0" w:color="auto"/>
            <w:left w:val="none" w:sz="0" w:space="0" w:color="auto"/>
            <w:bottom w:val="none" w:sz="0" w:space="0" w:color="auto"/>
            <w:right w:val="none" w:sz="0" w:space="0" w:color="auto"/>
          </w:divBdr>
        </w:div>
        <w:div w:id="1344625447">
          <w:marLeft w:val="0"/>
          <w:marRight w:val="0"/>
          <w:marTop w:val="0"/>
          <w:marBottom w:val="0"/>
          <w:divBdr>
            <w:top w:val="none" w:sz="0" w:space="0" w:color="auto"/>
            <w:left w:val="none" w:sz="0" w:space="0" w:color="auto"/>
            <w:bottom w:val="none" w:sz="0" w:space="0" w:color="auto"/>
            <w:right w:val="none" w:sz="0" w:space="0" w:color="auto"/>
          </w:divBdr>
        </w:div>
        <w:div w:id="50081815">
          <w:marLeft w:val="0"/>
          <w:marRight w:val="0"/>
          <w:marTop w:val="0"/>
          <w:marBottom w:val="0"/>
          <w:divBdr>
            <w:top w:val="none" w:sz="0" w:space="0" w:color="auto"/>
            <w:left w:val="none" w:sz="0" w:space="0" w:color="auto"/>
            <w:bottom w:val="none" w:sz="0" w:space="0" w:color="auto"/>
            <w:right w:val="none" w:sz="0" w:space="0" w:color="auto"/>
          </w:divBdr>
        </w:div>
        <w:div w:id="1708683025">
          <w:marLeft w:val="0"/>
          <w:marRight w:val="0"/>
          <w:marTop w:val="0"/>
          <w:marBottom w:val="0"/>
          <w:divBdr>
            <w:top w:val="none" w:sz="0" w:space="0" w:color="auto"/>
            <w:left w:val="none" w:sz="0" w:space="0" w:color="auto"/>
            <w:bottom w:val="none" w:sz="0" w:space="0" w:color="auto"/>
            <w:right w:val="none" w:sz="0" w:space="0" w:color="auto"/>
          </w:divBdr>
        </w:div>
        <w:div w:id="351995528">
          <w:marLeft w:val="0"/>
          <w:marRight w:val="0"/>
          <w:marTop w:val="0"/>
          <w:marBottom w:val="0"/>
          <w:divBdr>
            <w:top w:val="none" w:sz="0" w:space="0" w:color="auto"/>
            <w:left w:val="none" w:sz="0" w:space="0" w:color="auto"/>
            <w:bottom w:val="none" w:sz="0" w:space="0" w:color="auto"/>
            <w:right w:val="none" w:sz="0" w:space="0" w:color="auto"/>
          </w:divBdr>
        </w:div>
        <w:div w:id="427819304">
          <w:marLeft w:val="0"/>
          <w:marRight w:val="0"/>
          <w:marTop w:val="0"/>
          <w:marBottom w:val="0"/>
          <w:divBdr>
            <w:top w:val="none" w:sz="0" w:space="0" w:color="auto"/>
            <w:left w:val="none" w:sz="0" w:space="0" w:color="auto"/>
            <w:bottom w:val="none" w:sz="0" w:space="0" w:color="auto"/>
            <w:right w:val="none" w:sz="0" w:space="0" w:color="auto"/>
          </w:divBdr>
        </w:div>
        <w:div w:id="1652632920">
          <w:marLeft w:val="0"/>
          <w:marRight w:val="0"/>
          <w:marTop w:val="0"/>
          <w:marBottom w:val="0"/>
          <w:divBdr>
            <w:top w:val="none" w:sz="0" w:space="0" w:color="auto"/>
            <w:left w:val="none" w:sz="0" w:space="0" w:color="auto"/>
            <w:bottom w:val="none" w:sz="0" w:space="0" w:color="auto"/>
            <w:right w:val="none" w:sz="0" w:space="0" w:color="auto"/>
          </w:divBdr>
        </w:div>
        <w:div w:id="771440275">
          <w:marLeft w:val="0"/>
          <w:marRight w:val="0"/>
          <w:marTop w:val="0"/>
          <w:marBottom w:val="0"/>
          <w:divBdr>
            <w:top w:val="none" w:sz="0" w:space="0" w:color="auto"/>
            <w:left w:val="none" w:sz="0" w:space="0" w:color="auto"/>
            <w:bottom w:val="none" w:sz="0" w:space="0" w:color="auto"/>
            <w:right w:val="none" w:sz="0" w:space="0" w:color="auto"/>
          </w:divBdr>
        </w:div>
        <w:div w:id="379402627">
          <w:marLeft w:val="0"/>
          <w:marRight w:val="0"/>
          <w:marTop w:val="0"/>
          <w:marBottom w:val="0"/>
          <w:divBdr>
            <w:top w:val="none" w:sz="0" w:space="0" w:color="auto"/>
            <w:left w:val="none" w:sz="0" w:space="0" w:color="auto"/>
            <w:bottom w:val="none" w:sz="0" w:space="0" w:color="auto"/>
            <w:right w:val="none" w:sz="0" w:space="0" w:color="auto"/>
          </w:divBdr>
        </w:div>
        <w:div w:id="1964116787">
          <w:marLeft w:val="0"/>
          <w:marRight w:val="0"/>
          <w:marTop w:val="0"/>
          <w:marBottom w:val="0"/>
          <w:divBdr>
            <w:top w:val="none" w:sz="0" w:space="0" w:color="auto"/>
            <w:left w:val="none" w:sz="0" w:space="0" w:color="auto"/>
            <w:bottom w:val="none" w:sz="0" w:space="0" w:color="auto"/>
            <w:right w:val="none" w:sz="0" w:space="0" w:color="auto"/>
          </w:divBdr>
        </w:div>
        <w:div w:id="542866677">
          <w:marLeft w:val="0"/>
          <w:marRight w:val="0"/>
          <w:marTop w:val="0"/>
          <w:marBottom w:val="0"/>
          <w:divBdr>
            <w:top w:val="none" w:sz="0" w:space="0" w:color="auto"/>
            <w:left w:val="none" w:sz="0" w:space="0" w:color="auto"/>
            <w:bottom w:val="none" w:sz="0" w:space="0" w:color="auto"/>
            <w:right w:val="none" w:sz="0" w:space="0" w:color="auto"/>
          </w:divBdr>
        </w:div>
        <w:div w:id="2061050398">
          <w:marLeft w:val="0"/>
          <w:marRight w:val="0"/>
          <w:marTop w:val="0"/>
          <w:marBottom w:val="0"/>
          <w:divBdr>
            <w:top w:val="none" w:sz="0" w:space="0" w:color="auto"/>
            <w:left w:val="none" w:sz="0" w:space="0" w:color="auto"/>
            <w:bottom w:val="none" w:sz="0" w:space="0" w:color="auto"/>
            <w:right w:val="none" w:sz="0" w:space="0" w:color="auto"/>
          </w:divBdr>
        </w:div>
        <w:div w:id="1547327578">
          <w:marLeft w:val="0"/>
          <w:marRight w:val="0"/>
          <w:marTop w:val="0"/>
          <w:marBottom w:val="0"/>
          <w:divBdr>
            <w:top w:val="none" w:sz="0" w:space="0" w:color="auto"/>
            <w:left w:val="none" w:sz="0" w:space="0" w:color="auto"/>
            <w:bottom w:val="none" w:sz="0" w:space="0" w:color="auto"/>
            <w:right w:val="none" w:sz="0" w:space="0" w:color="auto"/>
          </w:divBdr>
        </w:div>
        <w:div w:id="510219718">
          <w:marLeft w:val="0"/>
          <w:marRight w:val="0"/>
          <w:marTop w:val="0"/>
          <w:marBottom w:val="0"/>
          <w:divBdr>
            <w:top w:val="none" w:sz="0" w:space="0" w:color="auto"/>
            <w:left w:val="none" w:sz="0" w:space="0" w:color="auto"/>
            <w:bottom w:val="none" w:sz="0" w:space="0" w:color="auto"/>
            <w:right w:val="none" w:sz="0" w:space="0" w:color="auto"/>
          </w:divBdr>
        </w:div>
        <w:div w:id="748386891">
          <w:marLeft w:val="0"/>
          <w:marRight w:val="0"/>
          <w:marTop w:val="0"/>
          <w:marBottom w:val="0"/>
          <w:divBdr>
            <w:top w:val="none" w:sz="0" w:space="0" w:color="auto"/>
            <w:left w:val="none" w:sz="0" w:space="0" w:color="auto"/>
            <w:bottom w:val="none" w:sz="0" w:space="0" w:color="auto"/>
            <w:right w:val="none" w:sz="0" w:space="0" w:color="auto"/>
          </w:divBdr>
        </w:div>
        <w:div w:id="1316295353">
          <w:marLeft w:val="0"/>
          <w:marRight w:val="0"/>
          <w:marTop w:val="0"/>
          <w:marBottom w:val="0"/>
          <w:divBdr>
            <w:top w:val="none" w:sz="0" w:space="0" w:color="auto"/>
            <w:left w:val="none" w:sz="0" w:space="0" w:color="auto"/>
            <w:bottom w:val="none" w:sz="0" w:space="0" w:color="auto"/>
            <w:right w:val="none" w:sz="0" w:space="0" w:color="auto"/>
          </w:divBdr>
        </w:div>
        <w:div w:id="1222402268">
          <w:marLeft w:val="0"/>
          <w:marRight w:val="0"/>
          <w:marTop w:val="0"/>
          <w:marBottom w:val="0"/>
          <w:divBdr>
            <w:top w:val="none" w:sz="0" w:space="0" w:color="auto"/>
            <w:left w:val="none" w:sz="0" w:space="0" w:color="auto"/>
            <w:bottom w:val="none" w:sz="0" w:space="0" w:color="auto"/>
            <w:right w:val="none" w:sz="0" w:space="0" w:color="auto"/>
          </w:divBdr>
        </w:div>
        <w:div w:id="126096576">
          <w:marLeft w:val="0"/>
          <w:marRight w:val="0"/>
          <w:marTop w:val="0"/>
          <w:marBottom w:val="0"/>
          <w:divBdr>
            <w:top w:val="none" w:sz="0" w:space="0" w:color="auto"/>
            <w:left w:val="none" w:sz="0" w:space="0" w:color="auto"/>
            <w:bottom w:val="none" w:sz="0" w:space="0" w:color="auto"/>
            <w:right w:val="none" w:sz="0" w:space="0" w:color="auto"/>
          </w:divBdr>
        </w:div>
        <w:div w:id="125316244">
          <w:marLeft w:val="0"/>
          <w:marRight w:val="0"/>
          <w:marTop w:val="0"/>
          <w:marBottom w:val="0"/>
          <w:divBdr>
            <w:top w:val="none" w:sz="0" w:space="0" w:color="auto"/>
            <w:left w:val="none" w:sz="0" w:space="0" w:color="auto"/>
            <w:bottom w:val="none" w:sz="0" w:space="0" w:color="auto"/>
            <w:right w:val="none" w:sz="0" w:space="0" w:color="auto"/>
          </w:divBdr>
        </w:div>
        <w:div w:id="990257125">
          <w:marLeft w:val="0"/>
          <w:marRight w:val="0"/>
          <w:marTop w:val="0"/>
          <w:marBottom w:val="0"/>
          <w:divBdr>
            <w:top w:val="none" w:sz="0" w:space="0" w:color="auto"/>
            <w:left w:val="none" w:sz="0" w:space="0" w:color="auto"/>
            <w:bottom w:val="none" w:sz="0" w:space="0" w:color="auto"/>
            <w:right w:val="none" w:sz="0" w:space="0" w:color="auto"/>
          </w:divBdr>
        </w:div>
        <w:div w:id="415252559">
          <w:marLeft w:val="0"/>
          <w:marRight w:val="0"/>
          <w:marTop w:val="0"/>
          <w:marBottom w:val="0"/>
          <w:divBdr>
            <w:top w:val="none" w:sz="0" w:space="0" w:color="auto"/>
            <w:left w:val="none" w:sz="0" w:space="0" w:color="auto"/>
            <w:bottom w:val="none" w:sz="0" w:space="0" w:color="auto"/>
            <w:right w:val="none" w:sz="0" w:space="0" w:color="auto"/>
          </w:divBdr>
        </w:div>
        <w:div w:id="668218618">
          <w:marLeft w:val="0"/>
          <w:marRight w:val="0"/>
          <w:marTop w:val="0"/>
          <w:marBottom w:val="0"/>
          <w:divBdr>
            <w:top w:val="none" w:sz="0" w:space="0" w:color="auto"/>
            <w:left w:val="none" w:sz="0" w:space="0" w:color="auto"/>
            <w:bottom w:val="none" w:sz="0" w:space="0" w:color="auto"/>
            <w:right w:val="none" w:sz="0" w:space="0" w:color="auto"/>
          </w:divBdr>
        </w:div>
        <w:div w:id="2061398606">
          <w:marLeft w:val="0"/>
          <w:marRight w:val="0"/>
          <w:marTop w:val="0"/>
          <w:marBottom w:val="0"/>
          <w:divBdr>
            <w:top w:val="none" w:sz="0" w:space="0" w:color="auto"/>
            <w:left w:val="none" w:sz="0" w:space="0" w:color="auto"/>
            <w:bottom w:val="none" w:sz="0" w:space="0" w:color="auto"/>
            <w:right w:val="none" w:sz="0" w:space="0" w:color="auto"/>
          </w:divBdr>
        </w:div>
        <w:div w:id="1077901207">
          <w:marLeft w:val="0"/>
          <w:marRight w:val="0"/>
          <w:marTop w:val="0"/>
          <w:marBottom w:val="0"/>
          <w:divBdr>
            <w:top w:val="none" w:sz="0" w:space="0" w:color="auto"/>
            <w:left w:val="none" w:sz="0" w:space="0" w:color="auto"/>
            <w:bottom w:val="none" w:sz="0" w:space="0" w:color="auto"/>
            <w:right w:val="none" w:sz="0" w:space="0" w:color="auto"/>
          </w:divBdr>
        </w:div>
        <w:div w:id="2079938895">
          <w:marLeft w:val="0"/>
          <w:marRight w:val="0"/>
          <w:marTop w:val="0"/>
          <w:marBottom w:val="0"/>
          <w:divBdr>
            <w:top w:val="none" w:sz="0" w:space="0" w:color="auto"/>
            <w:left w:val="none" w:sz="0" w:space="0" w:color="auto"/>
            <w:bottom w:val="none" w:sz="0" w:space="0" w:color="auto"/>
            <w:right w:val="none" w:sz="0" w:space="0" w:color="auto"/>
          </w:divBdr>
        </w:div>
        <w:div w:id="1216888717">
          <w:marLeft w:val="0"/>
          <w:marRight w:val="0"/>
          <w:marTop w:val="0"/>
          <w:marBottom w:val="0"/>
          <w:divBdr>
            <w:top w:val="none" w:sz="0" w:space="0" w:color="auto"/>
            <w:left w:val="none" w:sz="0" w:space="0" w:color="auto"/>
            <w:bottom w:val="none" w:sz="0" w:space="0" w:color="auto"/>
            <w:right w:val="none" w:sz="0" w:space="0" w:color="auto"/>
          </w:divBdr>
        </w:div>
        <w:div w:id="421724761">
          <w:marLeft w:val="0"/>
          <w:marRight w:val="0"/>
          <w:marTop w:val="0"/>
          <w:marBottom w:val="0"/>
          <w:divBdr>
            <w:top w:val="none" w:sz="0" w:space="0" w:color="auto"/>
            <w:left w:val="none" w:sz="0" w:space="0" w:color="auto"/>
            <w:bottom w:val="none" w:sz="0" w:space="0" w:color="auto"/>
            <w:right w:val="none" w:sz="0" w:space="0" w:color="auto"/>
          </w:divBdr>
        </w:div>
        <w:div w:id="419258245">
          <w:marLeft w:val="0"/>
          <w:marRight w:val="0"/>
          <w:marTop w:val="0"/>
          <w:marBottom w:val="0"/>
          <w:divBdr>
            <w:top w:val="none" w:sz="0" w:space="0" w:color="auto"/>
            <w:left w:val="none" w:sz="0" w:space="0" w:color="auto"/>
            <w:bottom w:val="none" w:sz="0" w:space="0" w:color="auto"/>
            <w:right w:val="none" w:sz="0" w:space="0" w:color="auto"/>
          </w:divBdr>
        </w:div>
        <w:div w:id="59451118">
          <w:marLeft w:val="0"/>
          <w:marRight w:val="0"/>
          <w:marTop w:val="0"/>
          <w:marBottom w:val="0"/>
          <w:divBdr>
            <w:top w:val="none" w:sz="0" w:space="0" w:color="auto"/>
            <w:left w:val="none" w:sz="0" w:space="0" w:color="auto"/>
            <w:bottom w:val="none" w:sz="0" w:space="0" w:color="auto"/>
            <w:right w:val="none" w:sz="0" w:space="0" w:color="auto"/>
          </w:divBdr>
        </w:div>
        <w:div w:id="40594567">
          <w:marLeft w:val="0"/>
          <w:marRight w:val="0"/>
          <w:marTop w:val="0"/>
          <w:marBottom w:val="0"/>
          <w:divBdr>
            <w:top w:val="none" w:sz="0" w:space="0" w:color="auto"/>
            <w:left w:val="none" w:sz="0" w:space="0" w:color="auto"/>
            <w:bottom w:val="none" w:sz="0" w:space="0" w:color="auto"/>
            <w:right w:val="none" w:sz="0" w:space="0" w:color="auto"/>
          </w:divBdr>
        </w:div>
        <w:div w:id="326902465">
          <w:marLeft w:val="0"/>
          <w:marRight w:val="0"/>
          <w:marTop w:val="0"/>
          <w:marBottom w:val="0"/>
          <w:divBdr>
            <w:top w:val="none" w:sz="0" w:space="0" w:color="auto"/>
            <w:left w:val="none" w:sz="0" w:space="0" w:color="auto"/>
            <w:bottom w:val="none" w:sz="0" w:space="0" w:color="auto"/>
            <w:right w:val="none" w:sz="0" w:space="0" w:color="auto"/>
          </w:divBdr>
        </w:div>
        <w:div w:id="1371875305">
          <w:marLeft w:val="0"/>
          <w:marRight w:val="0"/>
          <w:marTop w:val="0"/>
          <w:marBottom w:val="0"/>
          <w:divBdr>
            <w:top w:val="none" w:sz="0" w:space="0" w:color="auto"/>
            <w:left w:val="none" w:sz="0" w:space="0" w:color="auto"/>
            <w:bottom w:val="none" w:sz="0" w:space="0" w:color="auto"/>
            <w:right w:val="none" w:sz="0" w:space="0" w:color="auto"/>
          </w:divBdr>
        </w:div>
        <w:div w:id="786386951">
          <w:marLeft w:val="0"/>
          <w:marRight w:val="0"/>
          <w:marTop w:val="0"/>
          <w:marBottom w:val="0"/>
          <w:divBdr>
            <w:top w:val="none" w:sz="0" w:space="0" w:color="auto"/>
            <w:left w:val="none" w:sz="0" w:space="0" w:color="auto"/>
            <w:bottom w:val="none" w:sz="0" w:space="0" w:color="auto"/>
            <w:right w:val="none" w:sz="0" w:space="0" w:color="auto"/>
          </w:divBdr>
        </w:div>
        <w:div w:id="855114411">
          <w:marLeft w:val="0"/>
          <w:marRight w:val="0"/>
          <w:marTop w:val="0"/>
          <w:marBottom w:val="0"/>
          <w:divBdr>
            <w:top w:val="none" w:sz="0" w:space="0" w:color="auto"/>
            <w:left w:val="none" w:sz="0" w:space="0" w:color="auto"/>
            <w:bottom w:val="none" w:sz="0" w:space="0" w:color="auto"/>
            <w:right w:val="none" w:sz="0" w:space="0" w:color="auto"/>
          </w:divBdr>
        </w:div>
        <w:div w:id="1443189251">
          <w:marLeft w:val="0"/>
          <w:marRight w:val="0"/>
          <w:marTop w:val="0"/>
          <w:marBottom w:val="0"/>
          <w:divBdr>
            <w:top w:val="none" w:sz="0" w:space="0" w:color="auto"/>
            <w:left w:val="none" w:sz="0" w:space="0" w:color="auto"/>
            <w:bottom w:val="none" w:sz="0" w:space="0" w:color="auto"/>
            <w:right w:val="none" w:sz="0" w:space="0" w:color="auto"/>
          </w:divBdr>
        </w:div>
        <w:div w:id="1787307608">
          <w:marLeft w:val="0"/>
          <w:marRight w:val="0"/>
          <w:marTop w:val="0"/>
          <w:marBottom w:val="0"/>
          <w:divBdr>
            <w:top w:val="none" w:sz="0" w:space="0" w:color="auto"/>
            <w:left w:val="none" w:sz="0" w:space="0" w:color="auto"/>
            <w:bottom w:val="none" w:sz="0" w:space="0" w:color="auto"/>
            <w:right w:val="none" w:sz="0" w:space="0" w:color="auto"/>
          </w:divBdr>
        </w:div>
        <w:div w:id="311907540">
          <w:marLeft w:val="0"/>
          <w:marRight w:val="0"/>
          <w:marTop w:val="0"/>
          <w:marBottom w:val="0"/>
          <w:divBdr>
            <w:top w:val="none" w:sz="0" w:space="0" w:color="auto"/>
            <w:left w:val="none" w:sz="0" w:space="0" w:color="auto"/>
            <w:bottom w:val="none" w:sz="0" w:space="0" w:color="auto"/>
            <w:right w:val="none" w:sz="0" w:space="0" w:color="auto"/>
          </w:divBdr>
        </w:div>
        <w:div w:id="1472749110">
          <w:marLeft w:val="0"/>
          <w:marRight w:val="0"/>
          <w:marTop w:val="0"/>
          <w:marBottom w:val="0"/>
          <w:divBdr>
            <w:top w:val="none" w:sz="0" w:space="0" w:color="auto"/>
            <w:left w:val="none" w:sz="0" w:space="0" w:color="auto"/>
            <w:bottom w:val="none" w:sz="0" w:space="0" w:color="auto"/>
            <w:right w:val="none" w:sz="0" w:space="0" w:color="auto"/>
          </w:divBdr>
        </w:div>
        <w:div w:id="1636106320">
          <w:marLeft w:val="0"/>
          <w:marRight w:val="0"/>
          <w:marTop w:val="0"/>
          <w:marBottom w:val="0"/>
          <w:divBdr>
            <w:top w:val="none" w:sz="0" w:space="0" w:color="auto"/>
            <w:left w:val="none" w:sz="0" w:space="0" w:color="auto"/>
            <w:bottom w:val="none" w:sz="0" w:space="0" w:color="auto"/>
            <w:right w:val="none" w:sz="0" w:space="0" w:color="auto"/>
          </w:divBdr>
        </w:div>
        <w:div w:id="2005280201">
          <w:marLeft w:val="0"/>
          <w:marRight w:val="0"/>
          <w:marTop w:val="0"/>
          <w:marBottom w:val="0"/>
          <w:divBdr>
            <w:top w:val="none" w:sz="0" w:space="0" w:color="auto"/>
            <w:left w:val="none" w:sz="0" w:space="0" w:color="auto"/>
            <w:bottom w:val="none" w:sz="0" w:space="0" w:color="auto"/>
            <w:right w:val="none" w:sz="0" w:space="0" w:color="auto"/>
          </w:divBdr>
        </w:div>
        <w:div w:id="680665891">
          <w:marLeft w:val="0"/>
          <w:marRight w:val="0"/>
          <w:marTop w:val="0"/>
          <w:marBottom w:val="0"/>
          <w:divBdr>
            <w:top w:val="none" w:sz="0" w:space="0" w:color="auto"/>
            <w:left w:val="none" w:sz="0" w:space="0" w:color="auto"/>
            <w:bottom w:val="none" w:sz="0" w:space="0" w:color="auto"/>
            <w:right w:val="none" w:sz="0" w:space="0" w:color="auto"/>
          </w:divBdr>
        </w:div>
        <w:div w:id="25835497">
          <w:marLeft w:val="0"/>
          <w:marRight w:val="0"/>
          <w:marTop w:val="0"/>
          <w:marBottom w:val="0"/>
          <w:divBdr>
            <w:top w:val="none" w:sz="0" w:space="0" w:color="auto"/>
            <w:left w:val="none" w:sz="0" w:space="0" w:color="auto"/>
            <w:bottom w:val="none" w:sz="0" w:space="0" w:color="auto"/>
            <w:right w:val="none" w:sz="0" w:space="0" w:color="auto"/>
          </w:divBdr>
        </w:div>
        <w:div w:id="169374328">
          <w:marLeft w:val="0"/>
          <w:marRight w:val="0"/>
          <w:marTop w:val="0"/>
          <w:marBottom w:val="0"/>
          <w:divBdr>
            <w:top w:val="none" w:sz="0" w:space="0" w:color="auto"/>
            <w:left w:val="none" w:sz="0" w:space="0" w:color="auto"/>
            <w:bottom w:val="none" w:sz="0" w:space="0" w:color="auto"/>
            <w:right w:val="none" w:sz="0" w:space="0" w:color="auto"/>
          </w:divBdr>
        </w:div>
        <w:div w:id="571742609">
          <w:marLeft w:val="0"/>
          <w:marRight w:val="0"/>
          <w:marTop w:val="0"/>
          <w:marBottom w:val="0"/>
          <w:divBdr>
            <w:top w:val="none" w:sz="0" w:space="0" w:color="auto"/>
            <w:left w:val="none" w:sz="0" w:space="0" w:color="auto"/>
            <w:bottom w:val="none" w:sz="0" w:space="0" w:color="auto"/>
            <w:right w:val="none" w:sz="0" w:space="0" w:color="auto"/>
          </w:divBdr>
        </w:div>
        <w:div w:id="1480415217">
          <w:marLeft w:val="0"/>
          <w:marRight w:val="0"/>
          <w:marTop w:val="0"/>
          <w:marBottom w:val="0"/>
          <w:divBdr>
            <w:top w:val="none" w:sz="0" w:space="0" w:color="auto"/>
            <w:left w:val="none" w:sz="0" w:space="0" w:color="auto"/>
            <w:bottom w:val="none" w:sz="0" w:space="0" w:color="auto"/>
            <w:right w:val="none" w:sz="0" w:space="0" w:color="auto"/>
          </w:divBdr>
        </w:div>
        <w:div w:id="1660690715">
          <w:marLeft w:val="0"/>
          <w:marRight w:val="0"/>
          <w:marTop w:val="0"/>
          <w:marBottom w:val="0"/>
          <w:divBdr>
            <w:top w:val="none" w:sz="0" w:space="0" w:color="auto"/>
            <w:left w:val="none" w:sz="0" w:space="0" w:color="auto"/>
            <w:bottom w:val="none" w:sz="0" w:space="0" w:color="auto"/>
            <w:right w:val="none" w:sz="0" w:space="0" w:color="auto"/>
          </w:divBdr>
        </w:div>
        <w:div w:id="405880980">
          <w:marLeft w:val="0"/>
          <w:marRight w:val="0"/>
          <w:marTop w:val="0"/>
          <w:marBottom w:val="0"/>
          <w:divBdr>
            <w:top w:val="none" w:sz="0" w:space="0" w:color="auto"/>
            <w:left w:val="none" w:sz="0" w:space="0" w:color="auto"/>
            <w:bottom w:val="none" w:sz="0" w:space="0" w:color="auto"/>
            <w:right w:val="none" w:sz="0" w:space="0" w:color="auto"/>
          </w:divBdr>
        </w:div>
        <w:div w:id="24602733">
          <w:marLeft w:val="0"/>
          <w:marRight w:val="0"/>
          <w:marTop w:val="0"/>
          <w:marBottom w:val="0"/>
          <w:divBdr>
            <w:top w:val="none" w:sz="0" w:space="0" w:color="auto"/>
            <w:left w:val="none" w:sz="0" w:space="0" w:color="auto"/>
            <w:bottom w:val="none" w:sz="0" w:space="0" w:color="auto"/>
            <w:right w:val="none" w:sz="0" w:space="0" w:color="auto"/>
          </w:divBdr>
        </w:div>
        <w:div w:id="1008140391">
          <w:marLeft w:val="0"/>
          <w:marRight w:val="0"/>
          <w:marTop w:val="0"/>
          <w:marBottom w:val="0"/>
          <w:divBdr>
            <w:top w:val="none" w:sz="0" w:space="0" w:color="auto"/>
            <w:left w:val="none" w:sz="0" w:space="0" w:color="auto"/>
            <w:bottom w:val="none" w:sz="0" w:space="0" w:color="auto"/>
            <w:right w:val="none" w:sz="0" w:space="0" w:color="auto"/>
          </w:divBdr>
        </w:div>
        <w:div w:id="1953896641">
          <w:marLeft w:val="0"/>
          <w:marRight w:val="0"/>
          <w:marTop w:val="0"/>
          <w:marBottom w:val="0"/>
          <w:divBdr>
            <w:top w:val="none" w:sz="0" w:space="0" w:color="auto"/>
            <w:left w:val="none" w:sz="0" w:space="0" w:color="auto"/>
            <w:bottom w:val="none" w:sz="0" w:space="0" w:color="auto"/>
            <w:right w:val="none" w:sz="0" w:space="0" w:color="auto"/>
          </w:divBdr>
        </w:div>
        <w:div w:id="1184052414">
          <w:marLeft w:val="0"/>
          <w:marRight w:val="0"/>
          <w:marTop w:val="0"/>
          <w:marBottom w:val="0"/>
          <w:divBdr>
            <w:top w:val="none" w:sz="0" w:space="0" w:color="auto"/>
            <w:left w:val="none" w:sz="0" w:space="0" w:color="auto"/>
            <w:bottom w:val="none" w:sz="0" w:space="0" w:color="auto"/>
            <w:right w:val="none" w:sz="0" w:space="0" w:color="auto"/>
          </w:divBdr>
        </w:div>
        <w:div w:id="1864587424">
          <w:marLeft w:val="0"/>
          <w:marRight w:val="0"/>
          <w:marTop w:val="0"/>
          <w:marBottom w:val="0"/>
          <w:divBdr>
            <w:top w:val="none" w:sz="0" w:space="0" w:color="auto"/>
            <w:left w:val="none" w:sz="0" w:space="0" w:color="auto"/>
            <w:bottom w:val="none" w:sz="0" w:space="0" w:color="auto"/>
            <w:right w:val="none" w:sz="0" w:space="0" w:color="auto"/>
          </w:divBdr>
        </w:div>
        <w:div w:id="521477835">
          <w:marLeft w:val="0"/>
          <w:marRight w:val="0"/>
          <w:marTop w:val="0"/>
          <w:marBottom w:val="0"/>
          <w:divBdr>
            <w:top w:val="none" w:sz="0" w:space="0" w:color="auto"/>
            <w:left w:val="none" w:sz="0" w:space="0" w:color="auto"/>
            <w:bottom w:val="none" w:sz="0" w:space="0" w:color="auto"/>
            <w:right w:val="none" w:sz="0" w:space="0" w:color="auto"/>
          </w:divBdr>
        </w:div>
        <w:div w:id="1780493012">
          <w:marLeft w:val="0"/>
          <w:marRight w:val="0"/>
          <w:marTop w:val="0"/>
          <w:marBottom w:val="0"/>
          <w:divBdr>
            <w:top w:val="none" w:sz="0" w:space="0" w:color="auto"/>
            <w:left w:val="none" w:sz="0" w:space="0" w:color="auto"/>
            <w:bottom w:val="none" w:sz="0" w:space="0" w:color="auto"/>
            <w:right w:val="none" w:sz="0" w:space="0" w:color="auto"/>
          </w:divBdr>
        </w:div>
        <w:div w:id="228809525">
          <w:marLeft w:val="0"/>
          <w:marRight w:val="0"/>
          <w:marTop w:val="0"/>
          <w:marBottom w:val="0"/>
          <w:divBdr>
            <w:top w:val="none" w:sz="0" w:space="0" w:color="auto"/>
            <w:left w:val="none" w:sz="0" w:space="0" w:color="auto"/>
            <w:bottom w:val="none" w:sz="0" w:space="0" w:color="auto"/>
            <w:right w:val="none" w:sz="0" w:space="0" w:color="auto"/>
          </w:divBdr>
        </w:div>
        <w:div w:id="716247499">
          <w:marLeft w:val="0"/>
          <w:marRight w:val="0"/>
          <w:marTop w:val="0"/>
          <w:marBottom w:val="0"/>
          <w:divBdr>
            <w:top w:val="none" w:sz="0" w:space="0" w:color="auto"/>
            <w:left w:val="none" w:sz="0" w:space="0" w:color="auto"/>
            <w:bottom w:val="none" w:sz="0" w:space="0" w:color="auto"/>
            <w:right w:val="none" w:sz="0" w:space="0" w:color="auto"/>
          </w:divBdr>
        </w:div>
        <w:div w:id="597367320">
          <w:marLeft w:val="0"/>
          <w:marRight w:val="0"/>
          <w:marTop w:val="0"/>
          <w:marBottom w:val="0"/>
          <w:divBdr>
            <w:top w:val="none" w:sz="0" w:space="0" w:color="auto"/>
            <w:left w:val="none" w:sz="0" w:space="0" w:color="auto"/>
            <w:bottom w:val="none" w:sz="0" w:space="0" w:color="auto"/>
            <w:right w:val="none" w:sz="0" w:space="0" w:color="auto"/>
          </w:divBdr>
        </w:div>
        <w:div w:id="469903854">
          <w:marLeft w:val="0"/>
          <w:marRight w:val="0"/>
          <w:marTop w:val="0"/>
          <w:marBottom w:val="0"/>
          <w:divBdr>
            <w:top w:val="none" w:sz="0" w:space="0" w:color="auto"/>
            <w:left w:val="none" w:sz="0" w:space="0" w:color="auto"/>
            <w:bottom w:val="none" w:sz="0" w:space="0" w:color="auto"/>
            <w:right w:val="none" w:sz="0" w:space="0" w:color="auto"/>
          </w:divBdr>
        </w:div>
        <w:div w:id="795878074">
          <w:marLeft w:val="0"/>
          <w:marRight w:val="0"/>
          <w:marTop w:val="0"/>
          <w:marBottom w:val="0"/>
          <w:divBdr>
            <w:top w:val="none" w:sz="0" w:space="0" w:color="auto"/>
            <w:left w:val="none" w:sz="0" w:space="0" w:color="auto"/>
            <w:bottom w:val="none" w:sz="0" w:space="0" w:color="auto"/>
            <w:right w:val="none" w:sz="0" w:space="0" w:color="auto"/>
          </w:divBdr>
        </w:div>
        <w:div w:id="1518545330">
          <w:marLeft w:val="0"/>
          <w:marRight w:val="0"/>
          <w:marTop w:val="0"/>
          <w:marBottom w:val="0"/>
          <w:divBdr>
            <w:top w:val="none" w:sz="0" w:space="0" w:color="auto"/>
            <w:left w:val="none" w:sz="0" w:space="0" w:color="auto"/>
            <w:bottom w:val="none" w:sz="0" w:space="0" w:color="auto"/>
            <w:right w:val="none" w:sz="0" w:space="0" w:color="auto"/>
          </w:divBdr>
        </w:div>
        <w:div w:id="689063901">
          <w:marLeft w:val="0"/>
          <w:marRight w:val="0"/>
          <w:marTop w:val="0"/>
          <w:marBottom w:val="0"/>
          <w:divBdr>
            <w:top w:val="none" w:sz="0" w:space="0" w:color="auto"/>
            <w:left w:val="none" w:sz="0" w:space="0" w:color="auto"/>
            <w:bottom w:val="none" w:sz="0" w:space="0" w:color="auto"/>
            <w:right w:val="none" w:sz="0" w:space="0" w:color="auto"/>
          </w:divBdr>
        </w:div>
        <w:div w:id="400493265">
          <w:marLeft w:val="0"/>
          <w:marRight w:val="0"/>
          <w:marTop w:val="0"/>
          <w:marBottom w:val="0"/>
          <w:divBdr>
            <w:top w:val="none" w:sz="0" w:space="0" w:color="auto"/>
            <w:left w:val="none" w:sz="0" w:space="0" w:color="auto"/>
            <w:bottom w:val="none" w:sz="0" w:space="0" w:color="auto"/>
            <w:right w:val="none" w:sz="0" w:space="0" w:color="auto"/>
          </w:divBdr>
        </w:div>
        <w:div w:id="1936477507">
          <w:marLeft w:val="0"/>
          <w:marRight w:val="0"/>
          <w:marTop w:val="0"/>
          <w:marBottom w:val="0"/>
          <w:divBdr>
            <w:top w:val="none" w:sz="0" w:space="0" w:color="auto"/>
            <w:left w:val="none" w:sz="0" w:space="0" w:color="auto"/>
            <w:bottom w:val="none" w:sz="0" w:space="0" w:color="auto"/>
            <w:right w:val="none" w:sz="0" w:space="0" w:color="auto"/>
          </w:divBdr>
        </w:div>
        <w:div w:id="564805183">
          <w:marLeft w:val="0"/>
          <w:marRight w:val="0"/>
          <w:marTop w:val="0"/>
          <w:marBottom w:val="0"/>
          <w:divBdr>
            <w:top w:val="none" w:sz="0" w:space="0" w:color="auto"/>
            <w:left w:val="none" w:sz="0" w:space="0" w:color="auto"/>
            <w:bottom w:val="none" w:sz="0" w:space="0" w:color="auto"/>
            <w:right w:val="none" w:sz="0" w:space="0" w:color="auto"/>
          </w:divBdr>
        </w:div>
        <w:div w:id="287712275">
          <w:marLeft w:val="0"/>
          <w:marRight w:val="0"/>
          <w:marTop w:val="0"/>
          <w:marBottom w:val="0"/>
          <w:divBdr>
            <w:top w:val="none" w:sz="0" w:space="0" w:color="auto"/>
            <w:left w:val="none" w:sz="0" w:space="0" w:color="auto"/>
            <w:bottom w:val="none" w:sz="0" w:space="0" w:color="auto"/>
            <w:right w:val="none" w:sz="0" w:space="0" w:color="auto"/>
          </w:divBdr>
        </w:div>
        <w:div w:id="46223631">
          <w:marLeft w:val="0"/>
          <w:marRight w:val="0"/>
          <w:marTop w:val="0"/>
          <w:marBottom w:val="0"/>
          <w:divBdr>
            <w:top w:val="none" w:sz="0" w:space="0" w:color="auto"/>
            <w:left w:val="none" w:sz="0" w:space="0" w:color="auto"/>
            <w:bottom w:val="none" w:sz="0" w:space="0" w:color="auto"/>
            <w:right w:val="none" w:sz="0" w:space="0" w:color="auto"/>
          </w:divBdr>
        </w:div>
        <w:div w:id="1487480163">
          <w:marLeft w:val="0"/>
          <w:marRight w:val="0"/>
          <w:marTop w:val="0"/>
          <w:marBottom w:val="0"/>
          <w:divBdr>
            <w:top w:val="none" w:sz="0" w:space="0" w:color="auto"/>
            <w:left w:val="none" w:sz="0" w:space="0" w:color="auto"/>
            <w:bottom w:val="none" w:sz="0" w:space="0" w:color="auto"/>
            <w:right w:val="none" w:sz="0" w:space="0" w:color="auto"/>
          </w:divBdr>
        </w:div>
        <w:div w:id="1369918846">
          <w:marLeft w:val="0"/>
          <w:marRight w:val="0"/>
          <w:marTop w:val="0"/>
          <w:marBottom w:val="0"/>
          <w:divBdr>
            <w:top w:val="none" w:sz="0" w:space="0" w:color="auto"/>
            <w:left w:val="none" w:sz="0" w:space="0" w:color="auto"/>
            <w:bottom w:val="none" w:sz="0" w:space="0" w:color="auto"/>
            <w:right w:val="none" w:sz="0" w:space="0" w:color="auto"/>
          </w:divBdr>
        </w:div>
        <w:div w:id="1885362337">
          <w:marLeft w:val="0"/>
          <w:marRight w:val="0"/>
          <w:marTop w:val="0"/>
          <w:marBottom w:val="0"/>
          <w:divBdr>
            <w:top w:val="none" w:sz="0" w:space="0" w:color="auto"/>
            <w:left w:val="none" w:sz="0" w:space="0" w:color="auto"/>
            <w:bottom w:val="none" w:sz="0" w:space="0" w:color="auto"/>
            <w:right w:val="none" w:sz="0" w:space="0" w:color="auto"/>
          </w:divBdr>
        </w:div>
        <w:div w:id="916206191">
          <w:marLeft w:val="0"/>
          <w:marRight w:val="0"/>
          <w:marTop w:val="0"/>
          <w:marBottom w:val="0"/>
          <w:divBdr>
            <w:top w:val="none" w:sz="0" w:space="0" w:color="auto"/>
            <w:left w:val="none" w:sz="0" w:space="0" w:color="auto"/>
            <w:bottom w:val="none" w:sz="0" w:space="0" w:color="auto"/>
            <w:right w:val="none" w:sz="0" w:space="0" w:color="auto"/>
          </w:divBdr>
        </w:div>
        <w:div w:id="1810709742">
          <w:marLeft w:val="0"/>
          <w:marRight w:val="0"/>
          <w:marTop w:val="0"/>
          <w:marBottom w:val="0"/>
          <w:divBdr>
            <w:top w:val="none" w:sz="0" w:space="0" w:color="auto"/>
            <w:left w:val="none" w:sz="0" w:space="0" w:color="auto"/>
            <w:bottom w:val="none" w:sz="0" w:space="0" w:color="auto"/>
            <w:right w:val="none" w:sz="0" w:space="0" w:color="auto"/>
          </w:divBdr>
        </w:div>
        <w:div w:id="296187497">
          <w:marLeft w:val="0"/>
          <w:marRight w:val="0"/>
          <w:marTop w:val="0"/>
          <w:marBottom w:val="0"/>
          <w:divBdr>
            <w:top w:val="none" w:sz="0" w:space="0" w:color="auto"/>
            <w:left w:val="none" w:sz="0" w:space="0" w:color="auto"/>
            <w:bottom w:val="none" w:sz="0" w:space="0" w:color="auto"/>
            <w:right w:val="none" w:sz="0" w:space="0" w:color="auto"/>
          </w:divBdr>
        </w:div>
        <w:div w:id="1176386866">
          <w:marLeft w:val="0"/>
          <w:marRight w:val="0"/>
          <w:marTop w:val="0"/>
          <w:marBottom w:val="0"/>
          <w:divBdr>
            <w:top w:val="none" w:sz="0" w:space="0" w:color="auto"/>
            <w:left w:val="none" w:sz="0" w:space="0" w:color="auto"/>
            <w:bottom w:val="none" w:sz="0" w:space="0" w:color="auto"/>
            <w:right w:val="none" w:sz="0" w:space="0" w:color="auto"/>
          </w:divBdr>
        </w:div>
        <w:div w:id="921570529">
          <w:marLeft w:val="0"/>
          <w:marRight w:val="0"/>
          <w:marTop w:val="0"/>
          <w:marBottom w:val="0"/>
          <w:divBdr>
            <w:top w:val="none" w:sz="0" w:space="0" w:color="auto"/>
            <w:left w:val="none" w:sz="0" w:space="0" w:color="auto"/>
            <w:bottom w:val="none" w:sz="0" w:space="0" w:color="auto"/>
            <w:right w:val="none" w:sz="0" w:space="0" w:color="auto"/>
          </w:divBdr>
        </w:div>
        <w:div w:id="641615131">
          <w:marLeft w:val="0"/>
          <w:marRight w:val="0"/>
          <w:marTop w:val="0"/>
          <w:marBottom w:val="0"/>
          <w:divBdr>
            <w:top w:val="none" w:sz="0" w:space="0" w:color="auto"/>
            <w:left w:val="none" w:sz="0" w:space="0" w:color="auto"/>
            <w:bottom w:val="none" w:sz="0" w:space="0" w:color="auto"/>
            <w:right w:val="none" w:sz="0" w:space="0" w:color="auto"/>
          </w:divBdr>
        </w:div>
        <w:div w:id="729226947">
          <w:marLeft w:val="0"/>
          <w:marRight w:val="0"/>
          <w:marTop w:val="0"/>
          <w:marBottom w:val="0"/>
          <w:divBdr>
            <w:top w:val="none" w:sz="0" w:space="0" w:color="auto"/>
            <w:left w:val="none" w:sz="0" w:space="0" w:color="auto"/>
            <w:bottom w:val="none" w:sz="0" w:space="0" w:color="auto"/>
            <w:right w:val="none" w:sz="0" w:space="0" w:color="auto"/>
          </w:divBdr>
        </w:div>
        <w:div w:id="729613434">
          <w:marLeft w:val="0"/>
          <w:marRight w:val="0"/>
          <w:marTop w:val="0"/>
          <w:marBottom w:val="0"/>
          <w:divBdr>
            <w:top w:val="none" w:sz="0" w:space="0" w:color="auto"/>
            <w:left w:val="none" w:sz="0" w:space="0" w:color="auto"/>
            <w:bottom w:val="none" w:sz="0" w:space="0" w:color="auto"/>
            <w:right w:val="none" w:sz="0" w:space="0" w:color="auto"/>
          </w:divBdr>
        </w:div>
        <w:div w:id="1180773190">
          <w:marLeft w:val="0"/>
          <w:marRight w:val="0"/>
          <w:marTop w:val="0"/>
          <w:marBottom w:val="0"/>
          <w:divBdr>
            <w:top w:val="none" w:sz="0" w:space="0" w:color="auto"/>
            <w:left w:val="none" w:sz="0" w:space="0" w:color="auto"/>
            <w:bottom w:val="none" w:sz="0" w:space="0" w:color="auto"/>
            <w:right w:val="none" w:sz="0" w:space="0" w:color="auto"/>
          </w:divBdr>
        </w:div>
        <w:div w:id="1055272500">
          <w:marLeft w:val="0"/>
          <w:marRight w:val="0"/>
          <w:marTop w:val="0"/>
          <w:marBottom w:val="0"/>
          <w:divBdr>
            <w:top w:val="none" w:sz="0" w:space="0" w:color="auto"/>
            <w:left w:val="none" w:sz="0" w:space="0" w:color="auto"/>
            <w:bottom w:val="none" w:sz="0" w:space="0" w:color="auto"/>
            <w:right w:val="none" w:sz="0" w:space="0" w:color="auto"/>
          </w:divBdr>
        </w:div>
        <w:div w:id="694691893">
          <w:marLeft w:val="0"/>
          <w:marRight w:val="0"/>
          <w:marTop w:val="0"/>
          <w:marBottom w:val="0"/>
          <w:divBdr>
            <w:top w:val="none" w:sz="0" w:space="0" w:color="auto"/>
            <w:left w:val="none" w:sz="0" w:space="0" w:color="auto"/>
            <w:bottom w:val="none" w:sz="0" w:space="0" w:color="auto"/>
            <w:right w:val="none" w:sz="0" w:space="0" w:color="auto"/>
          </w:divBdr>
        </w:div>
        <w:div w:id="2105345226">
          <w:marLeft w:val="0"/>
          <w:marRight w:val="0"/>
          <w:marTop w:val="0"/>
          <w:marBottom w:val="0"/>
          <w:divBdr>
            <w:top w:val="none" w:sz="0" w:space="0" w:color="auto"/>
            <w:left w:val="none" w:sz="0" w:space="0" w:color="auto"/>
            <w:bottom w:val="none" w:sz="0" w:space="0" w:color="auto"/>
            <w:right w:val="none" w:sz="0" w:space="0" w:color="auto"/>
          </w:divBdr>
        </w:div>
        <w:div w:id="1356923339">
          <w:marLeft w:val="0"/>
          <w:marRight w:val="0"/>
          <w:marTop w:val="0"/>
          <w:marBottom w:val="0"/>
          <w:divBdr>
            <w:top w:val="none" w:sz="0" w:space="0" w:color="auto"/>
            <w:left w:val="none" w:sz="0" w:space="0" w:color="auto"/>
            <w:bottom w:val="none" w:sz="0" w:space="0" w:color="auto"/>
            <w:right w:val="none" w:sz="0" w:space="0" w:color="auto"/>
          </w:divBdr>
        </w:div>
        <w:div w:id="1271274691">
          <w:marLeft w:val="0"/>
          <w:marRight w:val="0"/>
          <w:marTop w:val="0"/>
          <w:marBottom w:val="0"/>
          <w:divBdr>
            <w:top w:val="none" w:sz="0" w:space="0" w:color="auto"/>
            <w:left w:val="none" w:sz="0" w:space="0" w:color="auto"/>
            <w:bottom w:val="none" w:sz="0" w:space="0" w:color="auto"/>
            <w:right w:val="none" w:sz="0" w:space="0" w:color="auto"/>
          </w:divBdr>
        </w:div>
        <w:div w:id="1958440505">
          <w:marLeft w:val="0"/>
          <w:marRight w:val="0"/>
          <w:marTop w:val="0"/>
          <w:marBottom w:val="0"/>
          <w:divBdr>
            <w:top w:val="none" w:sz="0" w:space="0" w:color="auto"/>
            <w:left w:val="none" w:sz="0" w:space="0" w:color="auto"/>
            <w:bottom w:val="none" w:sz="0" w:space="0" w:color="auto"/>
            <w:right w:val="none" w:sz="0" w:space="0" w:color="auto"/>
          </w:divBdr>
        </w:div>
        <w:div w:id="820315560">
          <w:marLeft w:val="0"/>
          <w:marRight w:val="0"/>
          <w:marTop w:val="0"/>
          <w:marBottom w:val="0"/>
          <w:divBdr>
            <w:top w:val="none" w:sz="0" w:space="0" w:color="auto"/>
            <w:left w:val="none" w:sz="0" w:space="0" w:color="auto"/>
            <w:bottom w:val="none" w:sz="0" w:space="0" w:color="auto"/>
            <w:right w:val="none" w:sz="0" w:space="0" w:color="auto"/>
          </w:divBdr>
        </w:div>
        <w:div w:id="188615242">
          <w:marLeft w:val="0"/>
          <w:marRight w:val="0"/>
          <w:marTop w:val="0"/>
          <w:marBottom w:val="0"/>
          <w:divBdr>
            <w:top w:val="none" w:sz="0" w:space="0" w:color="auto"/>
            <w:left w:val="none" w:sz="0" w:space="0" w:color="auto"/>
            <w:bottom w:val="none" w:sz="0" w:space="0" w:color="auto"/>
            <w:right w:val="none" w:sz="0" w:space="0" w:color="auto"/>
          </w:divBdr>
        </w:div>
      </w:divsChild>
    </w:div>
    <w:div w:id="1106654810">
      <w:bodyDiv w:val="1"/>
      <w:marLeft w:val="0"/>
      <w:marRight w:val="0"/>
      <w:marTop w:val="0"/>
      <w:marBottom w:val="0"/>
      <w:divBdr>
        <w:top w:val="none" w:sz="0" w:space="0" w:color="auto"/>
        <w:left w:val="none" w:sz="0" w:space="0" w:color="auto"/>
        <w:bottom w:val="none" w:sz="0" w:space="0" w:color="auto"/>
        <w:right w:val="none" w:sz="0" w:space="0" w:color="auto"/>
      </w:divBdr>
    </w:div>
    <w:div w:id="1119648237">
      <w:bodyDiv w:val="1"/>
      <w:marLeft w:val="0"/>
      <w:marRight w:val="0"/>
      <w:marTop w:val="0"/>
      <w:marBottom w:val="0"/>
      <w:divBdr>
        <w:top w:val="none" w:sz="0" w:space="0" w:color="auto"/>
        <w:left w:val="none" w:sz="0" w:space="0" w:color="auto"/>
        <w:bottom w:val="none" w:sz="0" w:space="0" w:color="auto"/>
        <w:right w:val="none" w:sz="0" w:space="0" w:color="auto"/>
      </w:divBdr>
    </w:div>
    <w:div w:id="1176840854">
      <w:bodyDiv w:val="1"/>
      <w:marLeft w:val="0"/>
      <w:marRight w:val="0"/>
      <w:marTop w:val="0"/>
      <w:marBottom w:val="0"/>
      <w:divBdr>
        <w:top w:val="none" w:sz="0" w:space="0" w:color="auto"/>
        <w:left w:val="none" w:sz="0" w:space="0" w:color="auto"/>
        <w:bottom w:val="none" w:sz="0" w:space="0" w:color="auto"/>
        <w:right w:val="none" w:sz="0" w:space="0" w:color="auto"/>
      </w:divBdr>
      <w:divsChild>
        <w:div w:id="1538657476">
          <w:marLeft w:val="0"/>
          <w:marRight w:val="0"/>
          <w:marTop w:val="0"/>
          <w:marBottom w:val="0"/>
          <w:divBdr>
            <w:top w:val="none" w:sz="0" w:space="0" w:color="auto"/>
            <w:left w:val="none" w:sz="0" w:space="0" w:color="auto"/>
            <w:bottom w:val="none" w:sz="0" w:space="0" w:color="auto"/>
            <w:right w:val="none" w:sz="0" w:space="0" w:color="auto"/>
          </w:divBdr>
        </w:div>
      </w:divsChild>
    </w:div>
    <w:div w:id="1202018748">
      <w:bodyDiv w:val="1"/>
      <w:marLeft w:val="0"/>
      <w:marRight w:val="0"/>
      <w:marTop w:val="0"/>
      <w:marBottom w:val="0"/>
      <w:divBdr>
        <w:top w:val="none" w:sz="0" w:space="0" w:color="auto"/>
        <w:left w:val="none" w:sz="0" w:space="0" w:color="auto"/>
        <w:bottom w:val="none" w:sz="0" w:space="0" w:color="auto"/>
        <w:right w:val="none" w:sz="0" w:space="0" w:color="auto"/>
      </w:divBdr>
    </w:div>
    <w:div w:id="1210918595">
      <w:bodyDiv w:val="1"/>
      <w:marLeft w:val="0"/>
      <w:marRight w:val="0"/>
      <w:marTop w:val="0"/>
      <w:marBottom w:val="0"/>
      <w:divBdr>
        <w:top w:val="none" w:sz="0" w:space="0" w:color="auto"/>
        <w:left w:val="none" w:sz="0" w:space="0" w:color="auto"/>
        <w:bottom w:val="none" w:sz="0" w:space="0" w:color="auto"/>
        <w:right w:val="none" w:sz="0" w:space="0" w:color="auto"/>
      </w:divBdr>
    </w:div>
    <w:div w:id="1212618064">
      <w:bodyDiv w:val="1"/>
      <w:marLeft w:val="0"/>
      <w:marRight w:val="0"/>
      <w:marTop w:val="0"/>
      <w:marBottom w:val="0"/>
      <w:divBdr>
        <w:top w:val="none" w:sz="0" w:space="0" w:color="auto"/>
        <w:left w:val="none" w:sz="0" w:space="0" w:color="auto"/>
        <w:bottom w:val="none" w:sz="0" w:space="0" w:color="auto"/>
        <w:right w:val="none" w:sz="0" w:space="0" w:color="auto"/>
      </w:divBdr>
    </w:div>
    <w:div w:id="1239750074">
      <w:bodyDiv w:val="1"/>
      <w:marLeft w:val="0"/>
      <w:marRight w:val="0"/>
      <w:marTop w:val="0"/>
      <w:marBottom w:val="0"/>
      <w:divBdr>
        <w:top w:val="none" w:sz="0" w:space="0" w:color="auto"/>
        <w:left w:val="none" w:sz="0" w:space="0" w:color="auto"/>
        <w:bottom w:val="none" w:sz="0" w:space="0" w:color="auto"/>
        <w:right w:val="none" w:sz="0" w:space="0" w:color="auto"/>
      </w:divBdr>
    </w:div>
    <w:div w:id="1264414417">
      <w:bodyDiv w:val="1"/>
      <w:marLeft w:val="0"/>
      <w:marRight w:val="0"/>
      <w:marTop w:val="0"/>
      <w:marBottom w:val="0"/>
      <w:divBdr>
        <w:top w:val="none" w:sz="0" w:space="0" w:color="auto"/>
        <w:left w:val="none" w:sz="0" w:space="0" w:color="auto"/>
        <w:bottom w:val="none" w:sz="0" w:space="0" w:color="auto"/>
        <w:right w:val="none" w:sz="0" w:space="0" w:color="auto"/>
      </w:divBdr>
    </w:div>
    <w:div w:id="1314603167">
      <w:bodyDiv w:val="1"/>
      <w:marLeft w:val="0"/>
      <w:marRight w:val="0"/>
      <w:marTop w:val="0"/>
      <w:marBottom w:val="0"/>
      <w:divBdr>
        <w:top w:val="none" w:sz="0" w:space="0" w:color="auto"/>
        <w:left w:val="none" w:sz="0" w:space="0" w:color="auto"/>
        <w:bottom w:val="none" w:sz="0" w:space="0" w:color="auto"/>
        <w:right w:val="none" w:sz="0" w:space="0" w:color="auto"/>
      </w:divBdr>
    </w:div>
    <w:div w:id="1350453957">
      <w:bodyDiv w:val="1"/>
      <w:marLeft w:val="0"/>
      <w:marRight w:val="0"/>
      <w:marTop w:val="0"/>
      <w:marBottom w:val="0"/>
      <w:divBdr>
        <w:top w:val="none" w:sz="0" w:space="0" w:color="auto"/>
        <w:left w:val="none" w:sz="0" w:space="0" w:color="auto"/>
        <w:bottom w:val="none" w:sz="0" w:space="0" w:color="auto"/>
        <w:right w:val="none" w:sz="0" w:space="0" w:color="auto"/>
      </w:divBdr>
    </w:div>
    <w:div w:id="1384913737">
      <w:bodyDiv w:val="1"/>
      <w:marLeft w:val="0"/>
      <w:marRight w:val="0"/>
      <w:marTop w:val="0"/>
      <w:marBottom w:val="0"/>
      <w:divBdr>
        <w:top w:val="none" w:sz="0" w:space="0" w:color="auto"/>
        <w:left w:val="none" w:sz="0" w:space="0" w:color="auto"/>
        <w:bottom w:val="none" w:sz="0" w:space="0" w:color="auto"/>
        <w:right w:val="none" w:sz="0" w:space="0" w:color="auto"/>
      </w:divBdr>
    </w:div>
    <w:div w:id="1388576786">
      <w:bodyDiv w:val="1"/>
      <w:marLeft w:val="0"/>
      <w:marRight w:val="0"/>
      <w:marTop w:val="0"/>
      <w:marBottom w:val="0"/>
      <w:divBdr>
        <w:top w:val="none" w:sz="0" w:space="0" w:color="auto"/>
        <w:left w:val="none" w:sz="0" w:space="0" w:color="auto"/>
        <w:bottom w:val="none" w:sz="0" w:space="0" w:color="auto"/>
        <w:right w:val="none" w:sz="0" w:space="0" w:color="auto"/>
      </w:divBdr>
    </w:div>
    <w:div w:id="1398165840">
      <w:bodyDiv w:val="1"/>
      <w:marLeft w:val="0"/>
      <w:marRight w:val="0"/>
      <w:marTop w:val="0"/>
      <w:marBottom w:val="0"/>
      <w:divBdr>
        <w:top w:val="none" w:sz="0" w:space="0" w:color="auto"/>
        <w:left w:val="none" w:sz="0" w:space="0" w:color="auto"/>
        <w:bottom w:val="none" w:sz="0" w:space="0" w:color="auto"/>
        <w:right w:val="none" w:sz="0" w:space="0" w:color="auto"/>
      </w:divBdr>
    </w:div>
    <w:div w:id="1435319316">
      <w:bodyDiv w:val="1"/>
      <w:marLeft w:val="0"/>
      <w:marRight w:val="0"/>
      <w:marTop w:val="0"/>
      <w:marBottom w:val="0"/>
      <w:divBdr>
        <w:top w:val="none" w:sz="0" w:space="0" w:color="auto"/>
        <w:left w:val="none" w:sz="0" w:space="0" w:color="auto"/>
        <w:bottom w:val="none" w:sz="0" w:space="0" w:color="auto"/>
        <w:right w:val="none" w:sz="0" w:space="0" w:color="auto"/>
      </w:divBdr>
    </w:div>
    <w:div w:id="1459184943">
      <w:bodyDiv w:val="1"/>
      <w:marLeft w:val="0"/>
      <w:marRight w:val="0"/>
      <w:marTop w:val="0"/>
      <w:marBottom w:val="0"/>
      <w:divBdr>
        <w:top w:val="none" w:sz="0" w:space="0" w:color="auto"/>
        <w:left w:val="none" w:sz="0" w:space="0" w:color="auto"/>
        <w:bottom w:val="none" w:sz="0" w:space="0" w:color="auto"/>
        <w:right w:val="none" w:sz="0" w:space="0" w:color="auto"/>
      </w:divBdr>
    </w:div>
    <w:div w:id="1493527140">
      <w:bodyDiv w:val="1"/>
      <w:marLeft w:val="0"/>
      <w:marRight w:val="0"/>
      <w:marTop w:val="0"/>
      <w:marBottom w:val="0"/>
      <w:divBdr>
        <w:top w:val="none" w:sz="0" w:space="0" w:color="auto"/>
        <w:left w:val="none" w:sz="0" w:space="0" w:color="auto"/>
        <w:bottom w:val="none" w:sz="0" w:space="0" w:color="auto"/>
        <w:right w:val="none" w:sz="0" w:space="0" w:color="auto"/>
      </w:divBdr>
    </w:div>
    <w:div w:id="1530222422">
      <w:bodyDiv w:val="1"/>
      <w:marLeft w:val="0"/>
      <w:marRight w:val="0"/>
      <w:marTop w:val="0"/>
      <w:marBottom w:val="0"/>
      <w:divBdr>
        <w:top w:val="none" w:sz="0" w:space="0" w:color="auto"/>
        <w:left w:val="none" w:sz="0" w:space="0" w:color="auto"/>
        <w:bottom w:val="none" w:sz="0" w:space="0" w:color="auto"/>
        <w:right w:val="none" w:sz="0" w:space="0" w:color="auto"/>
      </w:divBdr>
    </w:div>
    <w:div w:id="1599871863">
      <w:bodyDiv w:val="1"/>
      <w:marLeft w:val="0"/>
      <w:marRight w:val="0"/>
      <w:marTop w:val="0"/>
      <w:marBottom w:val="0"/>
      <w:divBdr>
        <w:top w:val="none" w:sz="0" w:space="0" w:color="auto"/>
        <w:left w:val="none" w:sz="0" w:space="0" w:color="auto"/>
        <w:bottom w:val="none" w:sz="0" w:space="0" w:color="auto"/>
        <w:right w:val="none" w:sz="0" w:space="0" w:color="auto"/>
      </w:divBdr>
    </w:div>
    <w:div w:id="1604846977">
      <w:bodyDiv w:val="1"/>
      <w:marLeft w:val="0"/>
      <w:marRight w:val="0"/>
      <w:marTop w:val="0"/>
      <w:marBottom w:val="0"/>
      <w:divBdr>
        <w:top w:val="none" w:sz="0" w:space="0" w:color="auto"/>
        <w:left w:val="none" w:sz="0" w:space="0" w:color="auto"/>
        <w:bottom w:val="none" w:sz="0" w:space="0" w:color="auto"/>
        <w:right w:val="none" w:sz="0" w:space="0" w:color="auto"/>
      </w:divBdr>
    </w:div>
    <w:div w:id="1637029928">
      <w:bodyDiv w:val="1"/>
      <w:marLeft w:val="0"/>
      <w:marRight w:val="0"/>
      <w:marTop w:val="0"/>
      <w:marBottom w:val="0"/>
      <w:divBdr>
        <w:top w:val="none" w:sz="0" w:space="0" w:color="auto"/>
        <w:left w:val="none" w:sz="0" w:space="0" w:color="auto"/>
        <w:bottom w:val="none" w:sz="0" w:space="0" w:color="auto"/>
        <w:right w:val="none" w:sz="0" w:space="0" w:color="auto"/>
      </w:divBdr>
    </w:div>
    <w:div w:id="1642467306">
      <w:bodyDiv w:val="1"/>
      <w:marLeft w:val="0"/>
      <w:marRight w:val="0"/>
      <w:marTop w:val="0"/>
      <w:marBottom w:val="0"/>
      <w:divBdr>
        <w:top w:val="none" w:sz="0" w:space="0" w:color="auto"/>
        <w:left w:val="none" w:sz="0" w:space="0" w:color="auto"/>
        <w:bottom w:val="none" w:sz="0" w:space="0" w:color="auto"/>
        <w:right w:val="none" w:sz="0" w:space="0" w:color="auto"/>
      </w:divBdr>
    </w:div>
    <w:div w:id="1649285142">
      <w:bodyDiv w:val="1"/>
      <w:marLeft w:val="0"/>
      <w:marRight w:val="0"/>
      <w:marTop w:val="0"/>
      <w:marBottom w:val="0"/>
      <w:divBdr>
        <w:top w:val="none" w:sz="0" w:space="0" w:color="auto"/>
        <w:left w:val="none" w:sz="0" w:space="0" w:color="auto"/>
        <w:bottom w:val="none" w:sz="0" w:space="0" w:color="auto"/>
        <w:right w:val="none" w:sz="0" w:space="0" w:color="auto"/>
      </w:divBdr>
    </w:div>
    <w:div w:id="1705788431">
      <w:bodyDiv w:val="1"/>
      <w:marLeft w:val="0"/>
      <w:marRight w:val="0"/>
      <w:marTop w:val="0"/>
      <w:marBottom w:val="0"/>
      <w:divBdr>
        <w:top w:val="none" w:sz="0" w:space="0" w:color="auto"/>
        <w:left w:val="none" w:sz="0" w:space="0" w:color="auto"/>
        <w:bottom w:val="none" w:sz="0" w:space="0" w:color="auto"/>
        <w:right w:val="none" w:sz="0" w:space="0" w:color="auto"/>
      </w:divBdr>
    </w:div>
    <w:div w:id="1721441317">
      <w:bodyDiv w:val="1"/>
      <w:marLeft w:val="0"/>
      <w:marRight w:val="0"/>
      <w:marTop w:val="0"/>
      <w:marBottom w:val="0"/>
      <w:divBdr>
        <w:top w:val="none" w:sz="0" w:space="0" w:color="auto"/>
        <w:left w:val="none" w:sz="0" w:space="0" w:color="auto"/>
        <w:bottom w:val="none" w:sz="0" w:space="0" w:color="auto"/>
        <w:right w:val="none" w:sz="0" w:space="0" w:color="auto"/>
      </w:divBdr>
    </w:div>
    <w:div w:id="1725442543">
      <w:bodyDiv w:val="1"/>
      <w:marLeft w:val="0"/>
      <w:marRight w:val="0"/>
      <w:marTop w:val="0"/>
      <w:marBottom w:val="0"/>
      <w:divBdr>
        <w:top w:val="none" w:sz="0" w:space="0" w:color="auto"/>
        <w:left w:val="none" w:sz="0" w:space="0" w:color="auto"/>
        <w:bottom w:val="none" w:sz="0" w:space="0" w:color="auto"/>
        <w:right w:val="none" w:sz="0" w:space="0" w:color="auto"/>
      </w:divBdr>
    </w:div>
    <w:div w:id="1728911832">
      <w:bodyDiv w:val="1"/>
      <w:marLeft w:val="0"/>
      <w:marRight w:val="0"/>
      <w:marTop w:val="0"/>
      <w:marBottom w:val="0"/>
      <w:divBdr>
        <w:top w:val="none" w:sz="0" w:space="0" w:color="auto"/>
        <w:left w:val="none" w:sz="0" w:space="0" w:color="auto"/>
        <w:bottom w:val="none" w:sz="0" w:space="0" w:color="auto"/>
        <w:right w:val="none" w:sz="0" w:space="0" w:color="auto"/>
      </w:divBdr>
    </w:div>
    <w:div w:id="1791246605">
      <w:bodyDiv w:val="1"/>
      <w:marLeft w:val="0"/>
      <w:marRight w:val="0"/>
      <w:marTop w:val="0"/>
      <w:marBottom w:val="0"/>
      <w:divBdr>
        <w:top w:val="none" w:sz="0" w:space="0" w:color="auto"/>
        <w:left w:val="none" w:sz="0" w:space="0" w:color="auto"/>
        <w:bottom w:val="none" w:sz="0" w:space="0" w:color="auto"/>
        <w:right w:val="none" w:sz="0" w:space="0" w:color="auto"/>
      </w:divBdr>
    </w:div>
    <w:div w:id="1839803684">
      <w:bodyDiv w:val="1"/>
      <w:marLeft w:val="0"/>
      <w:marRight w:val="0"/>
      <w:marTop w:val="0"/>
      <w:marBottom w:val="0"/>
      <w:divBdr>
        <w:top w:val="none" w:sz="0" w:space="0" w:color="auto"/>
        <w:left w:val="none" w:sz="0" w:space="0" w:color="auto"/>
        <w:bottom w:val="none" w:sz="0" w:space="0" w:color="auto"/>
        <w:right w:val="none" w:sz="0" w:space="0" w:color="auto"/>
      </w:divBdr>
    </w:div>
    <w:div w:id="1843616430">
      <w:bodyDiv w:val="1"/>
      <w:marLeft w:val="0"/>
      <w:marRight w:val="0"/>
      <w:marTop w:val="0"/>
      <w:marBottom w:val="0"/>
      <w:divBdr>
        <w:top w:val="none" w:sz="0" w:space="0" w:color="auto"/>
        <w:left w:val="none" w:sz="0" w:space="0" w:color="auto"/>
        <w:bottom w:val="none" w:sz="0" w:space="0" w:color="auto"/>
        <w:right w:val="none" w:sz="0" w:space="0" w:color="auto"/>
      </w:divBdr>
    </w:div>
    <w:div w:id="1848329376">
      <w:bodyDiv w:val="1"/>
      <w:marLeft w:val="0"/>
      <w:marRight w:val="0"/>
      <w:marTop w:val="0"/>
      <w:marBottom w:val="0"/>
      <w:divBdr>
        <w:top w:val="none" w:sz="0" w:space="0" w:color="auto"/>
        <w:left w:val="none" w:sz="0" w:space="0" w:color="auto"/>
        <w:bottom w:val="none" w:sz="0" w:space="0" w:color="auto"/>
        <w:right w:val="none" w:sz="0" w:space="0" w:color="auto"/>
      </w:divBdr>
    </w:div>
    <w:div w:id="1869832818">
      <w:bodyDiv w:val="1"/>
      <w:marLeft w:val="0"/>
      <w:marRight w:val="0"/>
      <w:marTop w:val="0"/>
      <w:marBottom w:val="0"/>
      <w:divBdr>
        <w:top w:val="none" w:sz="0" w:space="0" w:color="auto"/>
        <w:left w:val="none" w:sz="0" w:space="0" w:color="auto"/>
        <w:bottom w:val="none" w:sz="0" w:space="0" w:color="auto"/>
        <w:right w:val="none" w:sz="0" w:space="0" w:color="auto"/>
      </w:divBdr>
    </w:div>
    <w:div w:id="1882746180">
      <w:bodyDiv w:val="1"/>
      <w:marLeft w:val="0"/>
      <w:marRight w:val="0"/>
      <w:marTop w:val="0"/>
      <w:marBottom w:val="0"/>
      <w:divBdr>
        <w:top w:val="none" w:sz="0" w:space="0" w:color="auto"/>
        <w:left w:val="none" w:sz="0" w:space="0" w:color="auto"/>
        <w:bottom w:val="none" w:sz="0" w:space="0" w:color="auto"/>
        <w:right w:val="none" w:sz="0" w:space="0" w:color="auto"/>
      </w:divBdr>
    </w:div>
    <w:div w:id="1895578808">
      <w:bodyDiv w:val="1"/>
      <w:marLeft w:val="0"/>
      <w:marRight w:val="0"/>
      <w:marTop w:val="0"/>
      <w:marBottom w:val="0"/>
      <w:divBdr>
        <w:top w:val="none" w:sz="0" w:space="0" w:color="auto"/>
        <w:left w:val="none" w:sz="0" w:space="0" w:color="auto"/>
        <w:bottom w:val="none" w:sz="0" w:space="0" w:color="auto"/>
        <w:right w:val="none" w:sz="0" w:space="0" w:color="auto"/>
      </w:divBdr>
    </w:div>
    <w:div w:id="1910384078">
      <w:bodyDiv w:val="1"/>
      <w:marLeft w:val="0"/>
      <w:marRight w:val="0"/>
      <w:marTop w:val="0"/>
      <w:marBottom w:val="0"/>
      <w:divBdr>
        <w:top w:val="none" w:sz="0" w:space="0" w:color="auto"/>
        <w:left w:val="none" w:sz="0" w:space="0" w:color="auto"/>
        <w:bottom w:val="none" w:sz="0" w:space="0" w:color="auto"/>
        <w:right w:val="none" w:sz="0" w:space="0" w:color="auto"/>
      </w:divBdr>
    </w:div>
    <w:div w:id="1968588303">
      <w:bodyDiv w:val="1"/>
      <w:marLeft w:val="0"/>
      <w:marRight w:val="0"/>
      <w:marTop w:val="0"/>
      <w:marBottom w:val="0"/>
      <w:divBdr>
        <w:top w:val="none" w:sz="0" w:space="0" w:color="auto"/>
        <w:left w:val="none" w:sz="0" w:space="0" w:color="auto"/>
        <w:bottom w:val="none" w:sz="0" w:space="0" w:color="auto"/>
        <w:right w:val="none" w:sz="0" w:space="0" w:color="auto"/>
      </w:divBdr>
    </w:div>
    <w:div w:id="1986159592">
      <w:bodyDiv w:val="1"/>
      <w:marLeft w:val="0"/>
      <w:marRight w:val="0"/>
      <w:marTop w:val="0"/>
      <w:marBottom w:val="0"/>
      <w:divBdr>
        <w:top w:val="none" w:sz="0" w:space="0" w:color="auto"/>
        <w:left w:val="none" w:sz="0" w:space="0" w:color="auto"/>
        <w:bottom w:val="none" w:sz="0" w:space="0" w:color="auto"/>
        <w:right w:val="none" w:sz="0" w:space="0" w:color="auto"/>
      </w:divBdr>
    </w:div>
    <w:div w:id="2004312593">
      <w:bodyDiv w:val="1"/>
      <w:marLeft w:val="0"/>
      <w:marRight w:val="0"/>
      <w:marTop w:val="0"/>
      <w:marBottom w:val="0"/>
      <w:divBdr>
        <w:top w:val="none" w:sz="0" w:space="0" w:color="auto"/>
        <w:left w:val="none" w:sz="0" w:space="0" w:color="auto"/>
        <w:bottom w:val="none" w:sz="0" w:space="0" w:color="auto"/>
        <w:right w:val="none" w:sz="0" w:space="0" w:color="auto"/>
      </w:divBdr>
    </w:div>
    <w:div w:id="2026863280">
      <w:bodyDiv w:val="1"/>
      <w:marLeft w:val="0"/>
      <w:marRight w:val="0"/>
      <w:marTop w:val="0"/>
      <w:marBottom w:val="0"/>
      <w:divBdr>
        <w:top w:val="none" w:sz="0" w:space="0" w:color="auto"/>
        <w:left w:val="none" w:sz="0" w:space="0" w:color="auto"/>
        <w:bottom w:val="none" w:sz="0" w:space="0" w:color="auto"/>
        <w:right w:val="none" w:sz="0" w:space="0" w:color="auto"/>
      </w:divBdr>
    </w:div>
    <w:div w:id="2060353236">
      <w:bodyDiv w:val="1"/>
      <w:marLeft w:val="0"/>
      <w:marRight w:val="0"/>
      <w:marTop w:val="0"/>
      <w:marBottom w:val="0"/>
      <w:divBdr>
        <w:top w:val="none" w:sz="0" w:space="0" w:color="auto"/>
        <w:left w:val="none" w:sz="0" w:space="0" w:color="auto"/>
        <w:bottom w:val="none" w:sz="0" w:space="0" w:color="auto"/>
        <w:right w:val="none" w:sz="0" w:space="0" w:color="auto"/>
      </w:divBdr>
    </w:div>
    <w:div w:id="2098748306">
      <w:bodyDiv w:val="1"/>
      <w:marLeft w:val="0"/>
      <w:marRight w:val="0"/>
      <w:marTop w:val="0"/>
      <w:marBottom w:val="0"/>
      <w:divBdr>
        <w:top w:val="none" w:sz="0" w:space="0" w:color="auto"/>
        <w:left w:val="none" w:sz="0" w:space="0" w:color="auto"/>
        <w:bottom w:val="none" w:sz="0" w:space="0" w:color="auto"/>
        <w:right w:val="none" w:sz="0" w:space="0" w:color="auto"/>
      </w:divBdr>
    </w:div>
    <w:div w:id="2112817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image" Target="media/image7.pn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nivkov\Desktop\javno%20zdravlje\&#1059;&#1055;&#1048;&#1058;&#1053;&#1048;&#1050;%20&#1042;&#1056;&#1064;&#1040;&#106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nivkov\Desktop\javno%20zdravlje\&#1059;&#1055;&#1048;&#1058;&#1053;&#1048;&#1050;%20&#1042;&#1056;&#1064;&#1040;&#106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nivkov\Desktop\javno%20zdravlje\&#1059;&#1055;&#1048;&#1058;&#1053;&#1048;&#1050;%20&#1042;&#1056;&#1064;&#1040;&#106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nivkov\Desktop\javno%20zdravlje\&#1059;&#1055;&#1048;&#1058;&#1053;&#1048;&#1050;%20&#1042;&#1056;&#1064;&#1040;&#106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nivkov\Desktop\javno%20zdravlje\&#1059;&#1055;&#1048;&#1058;&#1053;&#1048;&#1050;%20&#1042;&#1056;&#1064;&#1040;&#106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nivkov\Desktop\javno%20zdravlje\&#1059;&#1055;&#1048;&#1058;&#1053;&#1048;&#1050;%20&#1042;&#1056;&#1064;&#1040;&#106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ivkov\Desktop\javno%20zdravlje\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nivkov\Desktop\javno%20zdravlje\Book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nivkov\Desktop\javno%20zdravlje\&#1059;&#1055;&#1048;&#1058;&#1053;&#1048;&#1050;%20&#1042;&#1056;&#1064;&#1040;&#106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nivkov\Desktop\javno%20zdravlje\&#1059;&#1055;&#1048;&#1058;&#1053;&#1048;&#1050;%20&#1042;&#1056;&#1064;&#1040;&#106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nivkov\Desktop\javno%20zdravlje\&#1059;&#1055;&#1048;&#1058;&#1053;&#1048;&#1050;%20&#1042;&#1056;&#1064;&#1040;&#106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nivkov\Desktop\javno%20zdravlje\&#1059;&#1055;&#1048;&#1058;&#1053;&#1048;&#1050;%20&#1042;&#1056;&#1064;&#1040;&#106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nivkov\Desktop\javno%20zdravlje\&#1059;&#1055;&#1048;&#1058;&#1053;&#1048;&#1050;%20&#1042;&#1056;&#1064;&#1040;&#106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nivkov\Desktop\javno%20zdravlje\&#1059;&#1055;&#1048;&#1058;&#1053;&#1048;&#1050;%20&#1042;&#1056;&#1064;&#1040;&#106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plotArea>
      <c:layout/>
      <c:pieChart>
        <c:varyColors val="1"/>
        <c:ser>
          <c:idx val="0"/>
          <c:order val="0"/>
          <c:cat>
            <c:strRef>
              <c:f>Sheet2!$B$3:$B$5</c:f>
              <c:strCache>
                <c:ptCount val="3"/>
                <c:pt idx="0">
                  <c:v>0 - 17</c:v>
                </c:pt>
                <c:pt idx="1">
                  <c:v>18 -64</c:v>
                </c:pt>
                <c:pt idx="2">
                  <c:v>65+</c:v>
                </c:pt>
              </c:strCache>
            </c:strRef>
          </c:cat>
          <c:val>
            <c:numRef>
              <c:f>Sheet2!$C$3:$C$5</c:f>
              <c:numCache>
                <c:formatCode>General</c:formatCode>
                <c:ptCount val="3"/>
                <c:pt idx="0">
                  <c:v>9100</c:v>
                </c:pt>
                <c:pt idx="1">
                  <c:v>32358</c:v>
                </c:pt>
                <c:pt idx="2">
                  <c:v>9100</c:v>
                </c:pt>
              </c:numCache>
            </c:numRef>
          </c:val>
        </c:ser>
        <c:firstSliceAng val="0"/>
      </c:pieChart>
    </c:plotArea>
    <c:legend>
      <c:legendPos val="r"/>
      <c:txPr>
        <a:bodyPr/>
        <a:lstStyle/>
        <a:p>
          <a:pPr>
            <a:defRPr lang="en-US"/>
          </a:pPr>
          <a:endParaRPr lang="en-US"/>
        </a:p>
      </c:txPr>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a:pPr>
            <a:r>
              <a:rPr lang="sr-Cyrl-RS" sz="1200"/>
              <a:t>Да ли сте ишли на преглед ради откривања карцинома грлића материце</a:t>
            </a:r>
            <a:endParaRPr lang="en-GB" sz="1200"/>
          </a:p>
        </c:rich>
      </c:tx>
    </c:title>
    <c:view3D>
      <c:rotX val="30"/>
      <c:perspective val="30"/>
    </c:view3D>
    <c:plotArea>
      <c:layout/>
      <c:pie3DChart>
        <c:varyColors val="1"/>
        <c:ser>
          <c:idx val="0"/>
          <c:order val="0"/>
          <c:explosion val="25"/>
          <c:dLbls>
            <c:txPr>
              <a:bodyPr/>
              <a:lstStyle/>
              <a:p>
                <a:pPr>
                  <a:defRPr lang="en-GB"/>
                </a:pPr>
                <a:endParaRPr lang="en-US"/>
              </a:p>
            </c:txPr>
            <c:showPercent val="1"/>
          </c:dLbls>
          <c:cat>
            <c:strRef>
              <c:f>Sheet1!$B$26:$D$26</c:f>
              <c:strCache>
                <c:ptCount val="3"/>
                <c:pt idx="0">
                  <c:v>ДА</c:v>
                </c:pt>
                <c:pt idx="1">
                  <c:v>НИСАМ СИГУРАН</c:v>
                </c:pt>
                <c:pt idx="2">
                  <c:v>НЕ</c:v>
                </c:pt>
              </c:strCache>
            </c:strRef>
          </c:cat>
          <c:val>
            <c:numRef>
              <c:f>Sheet1!$B$27:$D$27</c:f>
              <c:numCache>
                <c:formatCode>General</c:formatCode>
                <c:ptCount val="3"/>
                <c:pt idx="0">
                  <c:v>53</c:v>
                </c:pt>
                <c:pt idx="1">
                  <c:v>2</c:v>
                </c:pt>
                <c:pt idx="2">
                  <c:v>48</c:v>
                </c:pt>
              </c:numCache>
            </c:numRef>
          </c:val>
        </c:ser>
        <c:dLbls>
          <c:showPercent val="1"/>
        </c:dLbls>
      </c:pie3DChart>
    </c:plotArea>
    <c:legend>
      <c:legendPos val="r"/>
      <c:txPr>
        <a:bodyPr/>
        <a:lstStyle/>
        <a:p>
          <a:pPr>
            <a:defRPr lang="en-US"/>
          </a:pPr>
          <a:endParaRPr lang="en-US"/>
        </a:p>
      </c:txPr>
    </c:legend>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GB"/>
  <c:chart>
    <c:autoTitleDeleted val="1"/>
    <c:view3D>
      <c:rAngAx val="1"/>
    </c:view3D>
    <c:plotArea>
      <c:layout/>
      <c:bar3DChart>
        <c:barDir val="col"/>
        <c:grouping val="clustered"/>
        <c:ser>
          <c:idx val="0"/>
          <c:order val="0"/>
          <c:cat>
            <c:multiLvlStrRef>
              <c:f>'sa grafikonima'!$B$29:$D$30</c:f>
              <c:multiLvlStrCache>
                <c:ptCount val="3"/>
                <c:lvl>
                  <c:pt idx="0">
                    <c:v>ДА</c:v>
                  </c:pt>
                  <c:pt idx="1">
                    <c:v>НИСАМ СИГУРАН</c:v>
                  </c:pt>
                  <c:pt idx="2">
                    <c:v>НЕ</c:v>
                  </c:pt>
                </c:lvl>
                <c:lvl>
                  <c:pt idx="0">
                    <c:v>Да ли сте ишли на преглед ради откривања карцинома дојке</c:v>
                  </c:pt>
                </c:lvl>
              </c:multiLvlStrCache>
            </c:multiLvlStrRef>
          </c:cat>
          <c:val>
            <c:numRef>
              <c:f>'sa grafikonima'!$B$31:$D$31</c:f>
              <c:numCache>
                <c:formatCode>General</c:formatCode>
                <c:ptCount val="3"/>
                <c:pt idx="0">
                  <c:v>480</c:v>
                </c:pt>
                <c:pt idx="1">
                  <c:v>20</c:v>
                </c:pt>
                <c:pt idx="2">
                  <c:v>530</c:v>
                </c:pt>
              </c:numCache>
            </c:numRef>
          </c:val>
        </c:ser>
        <c:gapWidth val="75"/>
        <c:shape val="box"/>
        <c:axId val="128142336"/>
        <c:axId val="128193280"/>
        <c:axId val="0"/>
      </c:bar3DChart>
      <c:catAx>
        <c:axId val="128142336"/>
        <c:scaling>
          <c:orientation val="minMax"/>
        </c:scaling>
        <c:axPos val="b"/>
        <c:majorTickMark val="none"/>
        <c:tickLblPos val="nextTo"/>
        <c:txPr>
          <a:bodyPr/>
          <a:lstStyle/>
          <a:p>
            <a:pPr>
              <a:defRPr lang="en-US"/>
            </a:pPr>
            <a:endParaRPr lang="en-US"/>
          </a:p>
        </c:txPr>
        <c:crossAx val="128193280"/>
        <c:crosses val="autoZero"/>
        <c:auto val="1"/>
        <c:lblAlgn val="ctr"/>
        <c:lblOffset val="100"/>
      </c:catAx>
      <c:valAx>
        <c:axId val="128193280"/>
        <c:scaling>
          <c:orientation val="minMax"/>
        </c:scaling>
        <c:axPos val="l"/>
        <c:majorGridlines/>
        <c:numFmt formatCode="General" sourceLinked="1"/>
        <c:majorTickMark val="none"/>
        <c:tickLblPos val="nextTo"/>
        <c:spPr>
          <a:ln w="9525">
            <a:noFill/>
          </a:ln>
        </c:spPr>
        <c:txPr>
          <a:bodyPr/>
          <a:lstStyle/>
          <a:p>
            <a:pPr>
              <a:defRPr lang="en-US"/>
            </a:pPr>
            <a:endParaRPr lang="en-US"/>
          </a:p>
        </c:txPr>
        <c:crossAx val="128142336"/>
        <c:crosses val="autoZero"/>
        <c:crossBetween val="between"/>
      </c:valAx>
    </c:plotArea>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a:pPr>
            <a:r>
              <a:rPr lang="sr-Cyrl-RS" sz="1200"/>
              <a:t>Да ли би Вам било лакше ако би за терапију коју редовно користите ишло право у апотеку, а не прво код изабраног лекара</a:t>
            </a:r>
            <a:endParaRPr lang="en-GB" sz="1200"/>
          </a:p>
        </c:rich>
      </c:tx>
      <c:layout>
        <c:manualLayout>
          <c:xMode val="edge"/>
          <c:yMode val="edge"/>
          <c:x val="0.11043238016300594"/>
          <c:y val="2.5477707006369778E-2"/>
        </c:manualLayout>
      </c:layout>
    </c:title>
    <c:view3D>
      <c:rAngAx val="1"/>
    </c:view3D>
    <c:plotArea>
      <c:layout/>
      <c:bar3DChart>
        <c:barDir val="col"/>
        <c:grouping val="clustered"/>
        <c:ser>
          <c:idx val="0"/>
          <c:order val="0"/>
          <c:cat>
            <c:strRef>
              <c:f>'sa grafikonima'!$B$34:$D$34</c:f>
              <c:strCache>
                <c:ptCount val="3"/>
                <c:pt idx="0">
                  <c:v>ДА</c:v>
                </c:pt>
                <c:pt idx="1">
                  <c:v>НИСАМ СИГУРАН</c:v>
                </c:pt>
                <c:pt idx="2">
                  <c:v>НЕ</c:v>
                </c:pt>
              </c:strCache>
            </c:strRef>
          </c:cat>
          <c:val>
            <c:numRef>
              <c:f>'sa grafikonima'!$B$35:$D$35</c:f>
              <c:numCache>
                <c:formatCode>General</c:formatCode>
                <c:ptCount val="3"/>
                <c:pt idx="0">
                  <c:v>570</c:v>
                </c:pt>
                <c:pt idx="1">
                  <c:v>200</c:v>
                </c:pt>
                <c:pt idx="2">
                  <c:v>370</c:v>
                </c:pt>
              </c:numCache>
            </c:numRef>
          </c:val>
        </c:ser>
        <c:shape val="cylinder"/>
        <c:axId val="128237568"/>
        <c:axId val="128239104"/>
        <c:axId val="0"/>
      </c:bar3DChart>
      <c:catAx>
        <c:axId val="128237568"/>
        <c:scaling>
          <c:orientation val="minMax"/>
        </c:scaling>
        <c:axPos val="b"/>
        <c:majorTickMark val="none"/>
        <c:tickLblPos val="nextTo"/>
        <c:txPr>
          <a:bodyPr/>
          <a:lstStyle/>
          <a:p>
            <a:pPr>
              <a:defRPr lang="en-US"/>
            </a:pPr>
            <a:endParaRPr lang="en-US"/>
          </a:p>
        </c:txPr>
        <c:crossAx val="128239104"/>
        <c:crosses val="autoZero"/>
        <c:auto val="1"/>
        <c:lblAlgn val="ctr"/>
        <c:lblOffset val="100"/>
      </c:catAx>
      <c:valAx>
        <c:axId val="128239104"/>
        <c:scaling>
          <c:orientation val="minMax"/>
        </c:scaling>
        <c:axPos val="l"/>
        <c:majorGridlines/>
        <c:numFmt formatCode="General" sourceLinked="1"/>
        <c:majorTickMark val="none"/>
        <c:tickLblPos val="nextTo"/>
        <c:txPr>
          <a:bodyPr/>
          <a:lstStyle/>
          <a:p>
            <a:pPr>
              <a:defRPr lang="en-US"/>
            </a:pPr>
            <a:endParaRPr lang="en-US"/>
          </a:p>
        </c:txPr>
        <c:crossAx val="128237568"/>
        <c:crosses val="autoZero"/>
        <c:crossBetween val="between"/>
      </c:valAx>
    </c:plotArea>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a:pPr>
            <a:r>
              <a:rPr lang="sr-Cyrl-RS" sz="1200"/>
              <a:t>Категорија испитаника</a:t>
            </a:r>
            <a:endParaRPr lang="en-GB" sz="1200"/>
          </a:p>
        </c:rich>
      </c:tx>
    </c:title>
    <c:view3D>
      <c:rAngAx val="1"/>
    </c:view3D>
    <c:plotArea>
      <c:layout/>
      <c:bar3DChart>
        <c:barDir val="col"/>
        <c:grouping val="clustered"/>
        <c:ser>
          <c:idx val="0"/>
          <c:order val="0"/>
          <c:cat>
            <c:strRef>
              <c:f>'sa grafikonima'!$B$46:$F$46</c:f>
              <c:strCache>
                <c:ptCount val="5"/>
                <c:pt idx="0">
                  <c:v>ЗАПОСЛЕН</c:v>
                </c:pt>
                <c:pt idx="1">
                  <c:v>НЕЗАПОСЛЕН</c:v>
                </c:pt>
                <c:pt idx="2">
                  <c:v>ПЕНЗИОНЕР</c:v>
                </c:pt>
                <c:pt idx="3">
                  <c:v>УЧЕНИК</c:v>
                </c:pt>
                <c:pt idx="4">
                  <c:v>СТУДЕНТ</c:v>
                </c:pt>
              </c:strCache>
            </c:strRef>
          </c:cat>
          <c:val>
            <c:numRef>
              <c:f>'sa grafikonima'!$B$47:$F$47</c:f>
              <c:numCache>
                <c:formatCode>General</c:formatCode>
                <c:ptCount val="5"/>
                <c:pt idx="0">
                  <c:v>520</c:v>
                </c:pt>
                <c:pt idx="1">
                  <c:v>400</c:v>
                </c:pt>
                <c:pt idx="2">
                  <c:v>170</c:v>
                </c:pt>
                <c:pt idx="4">
                  <c:v>40</c:v>
                </c:pt>
              </c:numCache>
            </c:numRef>
          </c:val>
        </c:ser>
        <c:gapWidth val="75"/>
        <c:shape val="cone"/>
        <c:axId val="128267392"/>
        <c:axId val="128268928"/>
        <c:axId val="0"/>
      </c:bar3DChart>
      <c:catAx>
        <c:axId val="128267392"/>
        <c:scaling>
          <c:orientation val="minMax"/>
        </c:scaling>
        <c:axPos val="b"/>
        <c:majorTickMark val="none"/>
        <c:tickLblPos val="nextTo"/>
        <c:txPr>
          <a:bodyPr/>
          <a:lstStyle/>
          <a:p>
            <a:pPr>
              <a:defRPr lang="en-US"/>
            </a:pPr>
            <a:endParaRPr lang="en-US"/>
          </a:p>
        </c:txPr>
        <c:crossAx val="128268928"/>
        <c:crosses val="autoZero"/>
        <c:auto val="1"/>
        <c:lblAlgn val="ctr"/>
        <c:lblOffset val="100"/>
      </c:catAx>
      <c:valAx>
        <c:axId val="128268928"/>
        <c:scaling>
          <c:orientation val="minMax"/>
        </c:scaling>
        <c:axPos val="l"/>
        <c:majorGridlines>
          <c:spPr>
            <a:ln>
              <a:solidFill>
                <a:schemeClr val="accent2">
                  <a:lumMod val="40000"/>
                  <a:lumOff val="60000"/>
                </a:schemeClr>
              </a:solidFill>
            </a:ln>
          </c:spPr>
        </c:majorGridlines>
        <c:numFmt formatCode="General" sourceLinked="1"/>
        <c:majorTickMark val="none"/>
        <c:tickLblPos val="nextTo"/>
        <c:spPr>
          <a:ln w="9525">
            <a:noFill/>
          </a:ln>
        </c:spPr>
        <c:txPr>
          <a:bodyPr/>
          <a:lstStyle/>
          <a:p>
            <a:pPr>
              <a:defRPr lang="en-US"/>
            </a:pPr>
            <a:endParaRPr lang="en-US"/>
          </a:p>
        </c:txPr>
        <c:crossAx val="128267392"/>
        <c:crosses val="autoZero"/>
        <c:crossBetween val="between"/>
      </c:valAx>
    </c:plotArea>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a:pPr>
            <a:r>
              <a:rPr lang="sr-Cyrl-RS" sz="1200"/>
              <a:t>Полна структура испитаника</a:t>
            </a:r>
            <a:endParaRPr lang="en-GB" sz="1200"/>
          </a:p>
        </c:rich>
      </c:tx>
    </c:title>
    <c:view3D>
      <c:rotX val="30"/>
      <c:perspective val="30"/>
    </c:view3D>
    <c:plotArea>
      <c:layout/>
      <c:pie3DChart>
        <c:varyColors val="1"/>
        <c:ser>
          <c:idx val="0"/>
          <c:order val="0"/>
          <c:explosion val="25"/>
          <c:dLbls>
            <c:txPr>
              <a:bodyPr/>
              <a:lstStyle/>
              <a:p>
                <a:pPr>
                  <a:defRPr lang="en-GB"/>
                </a:pPr>
                <a:endParaRPr lang="en-US"/>
              </a:p>
            </c:txPr>
            <c:showCatName val="1"/>
            <c:showPercent val="1"/>
          </c:dLbls>
          <c:cat>
            <c:strRef>
              <c:f>Sheet1!$B$42:$C$42</c:f>
              <c:strCache>
                <c:ptCount val="2"/>
                <c:pt idx="0">
                  <c:v>М</c:v>
                </c:pt>
                <c:pt idx="1">
                  <c:v>Ж</c:v>
                </c:pt>
              </c:strCache>
            </c:strRef>
          </c:cat>
          <c:val>
            <c:numRef>
              <c:f>Sheet1!$B$43:$C$43</c:f>
              <c:numCache>
                <c:formatCode>General</c:formatCode>
                <c:ptCount val="2"/>
                <c:pt idx="0">
                  <c:v>44</c:v>
                </c:pt>
                <c:pt idx="1">
                  <c:v>68</c:v>
                </c:pt>
              </c:numCache>
            </c:numRef>
          </c:val>
        </c:ser>
        <c:dLbls>
          <c:showCatName val="1"/>
          <c:showPercent val="1"/>
        </c:dLbls>
      </c:pie3DChart>
    </c:plotArea>
    <c:plotVisOnly val="1"/>
    <c:dispBlanksAs val="zero"/>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a:pPr>
            <a:r>
              <a:rPr lang="sr-Cyrl-RS" sz="1200" b="1" i="0" baseline="0">
                <a:effectLst/>
              </a:rPr>
              <a:t>Старосна структура испитаника</a:t>
            </a:r>
            <a:endParaRPr lang="en-GB" sz="1200">
              <a:effectLst/>
            </a:endParaRPr>
          </a:p>
        </c:rich>
      </c:tx>
    </c:title>
    <c:plotArea>
      <c:layout/>
      <c:doughnutChart>
        <c:varyColors val="1"/>
        <c:ser>
          <c:idx val="0"/>
          <c:order val="0"/>
          <c:dLbls>
            <c:txPr>
              <a:bodyPr/>
              <a:lstStyle/>
              <a:p>
                <a:pPr>
                  <a:defRPr lang="en-GB"/>
                </a:pPr>
                <a:endParaRPr lang="en-US"/>
              </a:p>
            </c:txPr>
            <c:showPercent val="1"/>
          </c:dLbls>
          <c:cat>
            <c:strRef>
              <c:f>Sheet1!$C$38:$I$38</c:f>
              <c:strCache>
                <c:ptCount val="7"/>
                <c:pt idx="0">
                  <c:v>18-29</c:v>
                </c:pt>
                <c:pt idx="1">
                  <c:v>30-39</c:v>
                </c:pt>
                <c:pt idx="2">
                  <c:v>40-49</c:v>
                </c:pt>
                <c:pt idx="3">
                  <c:v>50-59</c:v>
                </c:pt>
                <c:pt idx="4">
                  <c:v>60-69</c:v>
                </c:pt>
                <c:pt idx="5">
                  <c:v>70-79</c:v>
                </c:pt>
                <c:pt idx="6">
                  <c:v>80+</c:v>
                </c:pt>
              </c:strCache>
            </c:strRef>
          </c:cat>
          <c:val>
            <c:numRef>
              <c:f>Sheet1!$C$39:$I$39</c:f>
              <c:numCache>
                <c:formatCode>General</c:formatCode>
                <c:ptCount val="7"/>
                <c:pt idx="0">
                  <c:v>15</c:v>
                </c:pt>
                <c:pt idx="1">
                  <c:v>19</c:v>
                </c:pt>
                <c:pt idx="2">
                  <c:v>22</c:v>
                </c:pt>
                <c:pt idx="3">
                  <c:v>23</c:v>
                </c:pt>
                <c:pt idx="4">
                  <c:v>14</c:v>
                </c:pt>
                <c:pt idx="5">
                  <c:v>6</c:v>
                </c:pt>
                <c:pt idx="6">
                  <c:v>2</c:v>
                </c:pt>
              </c:numCache>
            </c:numRef>
          </c:val>
        </c:ser>
        <c:dLbls>
          <c:showPercent val="1"/>
        </c:dLbls>
        <c:firstSliceAng val="0"/>
        <c:holeSize val="50"/>
      </c:doughnutChart>
    </c:plotArea>
    <c:legend>
      <c:legendPos val="r"/>
      <c:txPr>
        <a:bodyPr/>
        <a:lstStyle/>
        <a:p>
          <a:pPr>
            <a:defRPr lang="en-US"/>
          </a:pPr>
          <a:endParaRPr lang="en-US"/>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view3D>
      <c:rAngAx val="1"/>
    </c:view3D>
    <c:plotArea>
      <c:layout/>
      <c:bar3DChart>
        <c:barDir val="col"/>
        <c:grouping val="clustered"/>
        <c:ser>
          <c:idx val="0"/>
          <c:order val="0"/>
          <c:tx>
            <c:strRef>
              <c:f>'Br clanov domacinstva'!$D$3</c:f>
              <c:strCache>
                <c:ptCount val="1"/>
                <c:pt idx="0">
                  <c:v>Градска насеља</c:v>
                </c:pt>
              </c:strCache>
            </c:strRef>
          </c:tx>
          <c:cat>
            <c:strRef>
              <c:f>'Br clanov domacinstva'!$C$4:$C$9</c:f>
              <c:strCache>
                <c:ptCount val="6"/>
                <c:pt idx="0">
                  <c:v>1 члан</c:v>
                </c:pt>
                <c:pt idx="1">
                  <c:v>2 члана</c:v>
                </c:pt>
                <c:pt idx="2">
                  <c:v>3 члана</c:v>
                </c:pt>
                <c:pt idx="3">
                  <c:v>4 члана</c:v>
                </c:pt>
                <c:pt idx="4">
                  <c:v>5 чланова</c:v>
                </c:pt>
                <c:pt idx="5">
                  <c:v>6 и више</c:v>
                </c:pt>
              </c:strCache>
            </c:strRef>
          </c:cat>
          <c:val>
            <c:numRef>
              <c:f>'Br clanov domacinstva'!$D$4:$D$9</c:f>
              <c:numCache>
                <c:formatCode>0%</c:formatCode>
                <c:ptCount val="6"/>
                <c:pt idx="0">
                  <c:v>0.22</c:v>
                </c:pt>
                <c:pt idx="1">
                  <c:v>0.26</c:v>
                </c:pt>
                <c:pt idx="2">
                  <c:v>0.21000000000000021</c:v>
                </c:pt>
                <c:pt idx="3">
                  <c:v>0.19</c:v>
                </c:pt>
                <c:pt idx="4">
                  <c:v>7.0000000000000021E-2</c:v>
                </c:pt>
                <c:pt idx="5">
                  <c:v>0.05</c:v>
                </c:pt>
              </c:numCache>
            </c:numRef>
          </c:val>
        </c:ser>
        <c:ser>
          <c:idx val="1"/>
          <c:order val="1"/>
          <c:tx>
            <c:strRef>
              <c:f>'Br clanov domacinstva'!$E$3</c:f>
              <c:strCache>
                <c:ptCount val="1"/>
                <c:pt idx="0">
                  <c:v>Остала насеља</c:v>
                </c:pt>
              </c:strCache>
            </c:strRef>
          </c:tx>
          <c:cat>
            <c:strRef>
              <c:f>'Br clanov domacinstva'!$C$4:$C$9</c:f>
              <c:strCache>
                <c:ptCount val="6"/>
                <c:pt idx="0">
                  <c:v>1 члан</c:v>
                </c:pt>
                <c:pt idx="1">
                  <c:v>2 члана</c:v>
                </c:pt>
                <c:pt idx="2">
                  <c:v>3 члана</c:v>
                </c:pt>
                <c:pt idx="3">
                  <c:v>4 члана</c:v>
                </c:pt>
                <c:pt idx="4">
                  <c:v>5 чланова</c:v>
                </c:pt>
                <c:pt idx="5">
                  <c:v>6 и више</c:v>
                </c:pt>
              </c:strCache>
            </c:strRef>
          </c:cat>
          <c:val>
            <c:numRef>
              <c:f>'Br clanov domacinstva'!$E$4:$E$9</c:f>
              <c:numCache>
                <c:formatCode>0%</c:formatCode>
                <c:ptCount val="6"/>
                <c:pt idx="0">
                  <c:v>0.22</c:v>
                </c:pt>
                <c:pt idx="1">
                  <c:v>0.24000000000000021</c:v>
                </c:pt>
                <c:pt idx="2">
                  <c:v>0.16</c:v>
                </c:pt>
                <c:pt idx="3">
                  <c:v>0.16</c:v>
                </c:pt>
                <c:pt idx="4">
                  <c:v>0.1</c:v>
                </c:pt>
                <c:pt idx="5">
                  <c:v>0.12000000000000002</c:v>
                </c:pt>
              </c:numCache>
            </c:numRef>
          </c:val>
        </c:ser>
        <c:shape val="box"/>
        <c:axId val="128060416"/>
        <c:axId val="128119552"/>
        <c:axId val="0"/>
      </c:bar3DChart>
      <c:catAx>
        <c:axId val="128060416"/>
        <c:scaling>
          <c:orientation val="minMax"/>
        </c:scaling>
        <c:axPos val="b"/>
        <c:tickLblPos val="nextTo"/>
        <c:txPr>
          <a:bodyPr/>
          <a:lstStyle/>
          <a:p>
            <a:pPr>
              <a:defRPr lang="en-US"/>
            </a:pPr>
            <a:endParaRPr lang="en-US"/>
          </a:p>
        </c:txPr>
        <c:crossAx val="128119552"/>
        <c:crosses val="autoZero"/>
        <c:auto val="1"/>
        <c:lblAlgn val="ctr"/>
        <c:lblOffset val="100"/>
      </c:catAx>
      <c:valAx>
        <c:axId val="128119552"/>
        <c:scaling>
          <c:orientation val="minMax"/>
        </c:scaling>
        <c:axPos val="l"/>
        <c:majorGridlines/>
        <c:numFmt formatCode="0%" sourceLinked="1"/>
        <c:tickLblPos val="nextTo"/>
        <c:txPr>
          <a:bodyPr/>
          <a:lstStyle/>
          <a:p>
            <a:pPr>
              <a:defRPr lang="en-US"/>
            </a:pPr>
            <a:endParaRPr lang="en-US"/>
          </a:p>
        </c:txPr>
        <c:crossAx val="128060416"/>
        <c:crosses val="autoZero"/>
        <c:crossBetween val="between"/>
      </c:valAx>
    </c:plotArea>
    <c:legend>
      <c:legendPos val="r"/>
      <c:txPr>
        <a:bodyPr/>
        <a:lstStyle/>
        <a:p>
          <a:pPr>
            <a:defRPr lang="en-US"/>
          </a:pPr>
          <a:endParaRPr lang="en-US"/>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tx>
            <c:strRef>
              <c:f>Sheet4!$E$2</c:f>
              <c:strCache>
                <c:ptCount val="1"/>
                <c:pt idx="0">
                  <c:v>дан</c:v>
                </c:pt>
              </c:strCache>
            </c:strRef>
          </c:tx>
          <c:cat>
            <c:strRef>
              <c:f>Sheet4!$D$3:$D$17</c:f>
              <c:strCache>
                <c:ptCount val="15"/>
                <c:pt idx="0">
                  <c:v>зграда градске управе</c:v>
                </c:pt>
                <c:pt idx="1">
                  <c:v>Жарка Зрењанина 25</c:v>
                </c:pt>
                <c:pt idx="2">
                  <c:v>Светосавски трг 6б</c:v>
                </c:pt>
                <c:pt idx="3">
                  <c:v>Николе Пашића 10</c:v>
                </c:pt>
                <c:pt idx="4">
                  <c:v>Архитекте Брашована 4</c:v>
                </c:pt>
                <c:pt idx="5">
                  <c:v>Гудурички пут 15а</c:v>
                </c:pt>
                <c:pt idx="6">
                  <c:v>Васе Пелагића 18</c:v>
                </c:pt>
                <c:pt idx="7">
                  <c:v>Гаврила Принципа 54а</c:v>
                </c:pt>
                <c:pt idx="8">
                  <c:v>2. октобра 89а</c:v>
                </c:pt>
                <c:pt idx="9">
                  <c:v>Хајдук Вељка 76</c:v>
                </c:pt>
                <c:pt idx="10">
                  <c:v>Дејана Бранкова 28</c:v>
                </c:pt>
                <c:pt idx="11">
                  <c:v>Загорске Маливук 8а</c:v>
                </c:pt>
                <c:pt idx="12">
                  <c:v>Војводе Степе Степановића 1</c:v>
                </c:pt>
                <c:pt idx="13">
                  <c:v>Геронтолошки центар</c:v>
                </c:pt>
                <c:pt idx="14">
                  <c:v>Абрашевићева 46</c:v>
                </c:pt>
              </c:strCache>
            </c:strRef>
          </c:cat>
          <c:val>
            <c:numRef>
              <c:f>Sheet4!$E$3:$E$17</c:f>
              <c:numCache>
                <c:formatCode>General</c:formatCode>
                <c:ptCount val="15"/>
                <c:pt idx="0">
                  <c:v>57</c:v>
                </c:pt>
                <c:pt idx="1">
                  <c:v>61</c:v>
                </c:pt>
                <c:pt idx="2">
                  <c:v>53</c:v>
                </c:pt>
                <c:pt idx="3">
                  <c:v>58</c:v>
                </c:pt>
                <c:pt idx="4">
                  <c:v>60</c:v>
                </c:pt>
                <c:pt idx="5">
                  <c:v>56</c:v>
                </c:pt>
                <c:pt idx="6">
                  <c:v>40</c:v>
                </c:pt>
                <c:pt idx="7">
                  <c:v>51</c:v>
                </c:pt>
                <c:pt idx="8">
                  <c:v>59</c:v>
                </c:pt>
                <c:pt idx="9">
                  <c:v>64</c:v>
                </c:pt>
                <c:pt idx="10">
                  <c:v>58</c:v>
                </c:pt>
                <c:pt idx="11">
                  <c:v>53</c:v>
                </c:pt>
                <c:pt idx="12">
                  <c:v>57</c:v>
                </c:pt>
                <c:pt idx="13">
                  <c:v>53</c:v>
                </c:pt>
                <c:pt idx="14">
                  <c:v>54</c:v>
                </c:pt>
              </c:numCache>
            </c:numRef>
          </c:val>
        </c:ser>
        <c:ser>
          <c:idx val="1"/>
          <c:order val="1"/>
          <c:tx>
            <c:strRef>
              <c:f>Sheet4!$F$2</c:f>
              <c:strCache>
                <c:ptCount val="1"/>
                <c:pt idx="0">
                  <c:v>вече</c:v>
                </c:pt>
              </c:strCache>
            </c:strRef>
          </c:tx>
          <c:cat>
            <c:strRef>
              <c:f>Sheet4!$D$3:$D$17</c:f>
              <c:strCache>
                <c:ptCount val="15"/>
                <c:pt idx="0">
                  <c:v>зграда градске управе</c:v>
                </c:pt>
                <c:pt idx="1">
                  <c:v>Жарка Зрењанина 25</c:v>
                </c:pt>
                <c:pt idx="2">
                  <c:v>Светосавски трг 6б</c:v>
                </c:pt>
                <c:pt idx="3">
                  <c:v>Николе Пашића 10</c:v>
                </c:pt>
                <c:pt idx="4">
                  <c:v>Архитекте Брашована 4</c:v>
                </c:pt>
                <c:pt idx="5">
                  <c:v>Гудурички пут 15а</c:v>
                </c:pt>
                <c:pt idx="6">
                  <c:v>Васе Пелагића 18</c:v>
                </c:pt>
                <c:pt idx="7">
                  <c:v>Гаврила Принципа 54а</c:v>
                </c:pt>
                <c:pt idx="8">
                  <c:v>2. октобра 89а</c:v>
                </c:pt>
                <c:pt idx="9">
                  <c:v>Хајдук Вељка 76</c:v>
                </c:pt>
                <c:pt idx="10">
                  <c:v>Дејана Бранкова 28</c:v>
                </c:pt>
                <c:pt idx="11">
                  <c:v>Загорске Маливук 8а</c:v>
                </c:pt>
                <c:pt idx="12">
                  <c:v>Војводе Степе Степановића 1</c:v>
                </c:pt>
                <c:pt idx="13">
                  <c:v>Геронтолошки центар</c:v>
                </c:pt>
                <c:pt idx="14">
                  <c:v>Абрашевићева 46</c:v>
                </c:pt>
              </c:strCache>
            </c:strRef>
          </c:cat>
          <c:val>
            <c:numRef>
              <c:f>Sheet4!$F$3:$F$17</c:f>
              <c:numCache>
                <c:formatCode>General</c:formatCode>
                <c:ptCount val="15"/>
                <c:pt idx="0">
                  <c:v>56</c:v>
                </c:pt>
                <c:pt idx="1">
                  <c:v>60</c:v>
                </c:pt>
                <c:pt idx="2">
                  <c:v>54</c:v>
                </c:pt>
                <c:pt idx="3">
                  <c:v>57</c:v>
                </c:pt>
                <c:pt idx="4">
                  <c:v>56</c:v>
                </c:pt>
                <c:pt idx="5">
                  <c:v>55</c:v>
                </c:pt>
                <c:pt idx="6">
                  <c:v>36</c:v>
                </c:pt>
                <c:pt idx="7">
                  <c:v>50</c:v>
                </c:pt>
                <c:pt idx="8">
                  <c:v>57</c:v>
                </c:pt>
                <c:pt idx="9">
                  <c:v>60</c:v>
                </c:pt>
                <c:pt idx="10">
                  <c:v>55</c:v>
                </c:pt>
                <c:pt idx="11">
                  <c:v>53</c:v>
                </c:pt>
                <c:pt idx="12">
                  <c:v>54</c:v>
                </c:pt>
                <c:pt idx="13">
                  <c:v>54</c:v>
                </c:pt>
                <c:pt idx="14">
                  <c:v>53</c:v>
                </c:pt>
              </c:numCache>
            </c:numRef>
          </c:val>
        </c:ser>
        <c:ser>
          <c:idx val="2"/>
          <c:order val="2"/>
          <c:tx>
            <c:strRef>
              <c:f>Sheet4!$G$2</c:f>
              <c:strCache>
                <c:ptCount val="1"/>
                <c:pt idx="0">
                  <c:v>ноћ</c:v>
                </c:pt>
              </c:strCache>
            </c:strRef>
          </c:tx>
          <c:cat>
            <c:strRef>
              <c:f>Sheet4!$D$3:$D$17</c:f>
              <c:strCache>
                <c:ptCount val="15"/>
                <c:pt idx="0">
                  <c:v>зграда градске управе</c:v>
                </c:pt>
                <c:pt idx="1">
                  <c:v>Жарка Зрењанина 25</c:v>
                </c:pt>
                <c:pt idx="2">
                  <c:v>Светосавски трг 6б</c:v>
                </c:pt>
                <c:pt idx="3">
                  <c:v>Николе Пашића 10</c:v>
                </c:pt>
                <c:pt idx="4">
                  <c:v>Архитекте Брашована 4</c:v>
                </c:pt>
                <c:pt idx="5">
                  <c:v>Гудурички пут 15а</c:v>
                </c:pt>
                <c:pt idx="6">
                  <c:v>Васе Пелагића 18</c:v>
                </c:pt>
                <c:pt idx="7">
                  <c:v>Гаврила Принципа 54а</c:v>
                </c:pt>
                <c:pt idx="8">
                  <c:v>2. октобра 89а</c:v>
                </c:pt>
                <c:pt idx="9">
                  <c:v>Хајдук Вељка 76</c:v>
                </c:pt>
                <c:pt idx="10">
                  <c:v>Дејана Бранкова 28</c:v>
                </c:pt>
                <c:pt idx="11">
                  <c:v>Загорске Маливук 8а</c:v>
                </c:pt>
                <c:pt idx="12">
                  <c:v>Војводе Степе Степановића 1</c:v>
                </c:pt>
                <c:pt idx="13">
                  <c:v>Геронтолошки центар</c:v>
                </c:pt>
                <c:pt idx="14">
                  <c:v>Абрашевићева 46</c:v>
                </c:pt>
              </c:strCache>
            </c:strRef>
          </c:cat>
          <c:val>
            <c:numRef>
              <c:f>Sheet4!$G$3:$G$17</c:f>
              <c:numCache>
                <c:formatCode>General</c:formatCode>
                <c:ptCount val="15"/>
                <c:pt idx="0">
                  <c:v>51</c:v>
                </c:pt>
                <c:pt idx="1">
                  <c:v>54</c:v>
                </c:pt>
                <c:pt idx="2">
                  <c:v>49</c:v>
                </c:pt>
                <c:pt idx="3">
                  <c:v>53</c:v>
                </c:pt>
                <c:pt idx="4">
                  <c:v>53</c:v>
                </c:pt>
                <c:pt idx="5">
                  <c:v>49</c:v>
                </c:pt>
                <c:pt idx="6">
                  <c:v>45</c:v>
                </c:pt>
                <c:pt idx="7">
                  <c:v>44</c:v>
                </c:pt>
                <c:pt idx="8">
                  <c:v>65</c:v>
                </c:pt>
                <c:pt idx="9">
                  <c:v>49</c:v>
                </c:pt>
                <c:pt idx="10">
                  <c:v>47</c:v>
                </c:pt>
                <c:pt idx="11">
                  <c:v>46</c:v>
                </c:pt>
                <c:pt idx="12">
                  <c:v>50</c:v>
                </c:pt>
                <c:pt idx="13">
                  <c:v>48</c:v>
                </c:pt>
                <c:pt idx="14">
                  <c:v>47</c:v>
                </c:pt>
              </c:numCache>
            </c:numRef>
          </c:val>
        </c:ser>
        <c:axId val="85053440"/>
        <c:axId val="85054976"/>
      </c:barChart>
      <c:catAx>
        <c:axId val="85053440"/>
        <c:scaling>
          <c:orientation val="minMax"/>
        </c:scaling>
        <c:axPos val="b"/>
        <c:tickLblPos val="nextTo"/>
        <c:txPr>
          <a:bodyPr/>
          <a:lstStyle/>
          <a:p>
            <a:pPr>
              <a:defRPr lang="en-US"/>
            </a:pPr>
            <a:endParaRPr lang="en-US"/>
          </a:p>
        </c:txPr>
        <c:crossAx val="85054976"/>
        <c:crosses val="autoZero"/>
        <c:auto val="1"/>
        <c:lblAlgn val="ctr"/>
        <c:lblOffset val="100"/>
      </c:catAx>
      <c:valAx>
        <c:axId val="85054976"/>
        <c:scaling>
          <c:orientation val="minMax"/>
        </c:scaling>
        <c:axPos val="l"/>
        <c:majorGridlines/>
        <c:numFmt formatCode="General" sourceLinked="1"/>
        <c:tickLblPos val="nextTo"/>
        <c:txPr>
          <a:bodyPr/>
          <a:lstStyle/>
          <a:p>
            <a:pPr>
              <a:defRPr lang="en-US"/>
            </a:pPr>
            <a:endParaRPr lang="en-US"/>
          </a:p>
        </c:txPr>
        <c:crossAx val="85053440"/>
        <c:crosses val="autoZero"/>
        <c:crossBetween val="between"/>
      </c:valAx>
    </c:plotArea>
    <c:legend>
      <c:legendPos val="r"/>
      <c:txPr>
        <a:bodyPr/>
        <a:lstStyle/>
        <a:p>
          <a:pPr>
            <a:defRPr lang="en-US"/>
          </a:pPr>
          <a:endParaRPr lang="en-US"/>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a:pPr>
            <a:r>
              <a:rPr lang="sr-Cyrl-RS" sz="1200"/>
              <a:t>Да ли знате да у нашем граду и здравственој установи постоји саветник пацијената и заштитник права пацијената</a:t>
            </a:r>
            <a:endParaRPr lang="en-GB" sz="1200"/>
          </a:p>
        </c:rich>
      </c:tx>
    </c:title>
    <c:plotArea>
      <c:layout/>
      <c:doughnutChart>
        <c:varyColors val="1"/>
        <c:ser>
          <c:idx val="0"/>
          <c:order val="0"/>
          <c:explosion val="25"/>
          <c:dLbls>
            <c:txPr>
              <a:bodyPr/>
              <a:lstStyle/>
              <a:p>
                <a:pPr>
                  <a:defRPr lang="en-GB"/>
                </a:pPr>
                <a:endParaRPr lang="en-US"/>
              </a:p>
            </c:txPr>
            <c:showPercent val="1"/>
          </c:dLbls>
          <c:cat>
            <c:strRef>
              <c:f>Sheet1!$B$2:$C$2</c:f>
              <c:strCache>
                <c:ptCount val="2"/>
                <c:pt idx="0">
                  <c:v>ДА</c:v>
                </c:pt>
                <c:pt idx="1">
                  <c:v>НЕ</c:v>
                </c:pt>
              </c:strCache>
            </c:strRef>
          </c:cat>
          <c:val>
            <c:numRef>
              <c:f>Sheet1!$B$3:$C$3</c:f>
              <c:numCache>
                <c:formatCode>General</c:formatCode>
                <c:ptCount val="2"/>
                <c:pt idx="0">
                  <c:v>90</c:v>
                </c:pt>
                <c:pt idx="1">
                  <c:v>24</c:v>
                </c:pt>
              </c:numCache>
            </c:numRef>
          </c:val>
        </c:ser>
        <c:dLbls>
          <c:showPercent val="1"/>
        </c:dLbls>
        <c:firstSliceAng val="0"/>
        <c:holeSize val="50"/>
      </c:doughnutChart>
    </c:plotArea>
    <c:legend>
      <c:legendPos val="r"/>
      <c:txPr>
        <a:bodyPr/>
        <a:lstStyle/>
        <a:p>
          <a:pPr>
            <a:defRPr lang="en-US"/>
          </a:pPr>
          <a:endParaRPr lang="en-US"/>
        </a:p>
      </c:txP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a:pPr>
            <a:r>
              <a:rPr lang="sr-Cyrl-RS" sz="1200"/>
              <a:t>Да ли сте обавештени о томе која су Ваша права као пацијента</a:t>
            </a:r>
            <a:endParaRPr lang="en-GB" sz="1200"/>
          </a:p>
        </c:rich>
      </c:tx>
    </c:title>
    <c:plotArea>
      <c:layout/>
      <c:pieChart>
        <c:varyColors val="1"/>
        <c:ser>
          <c:idx val="0"/>
          <c:order val="0"/>
          <c:dLbls>
            <c:txPr>
              <a:bodyPr/>
              <a:lstStyle/>
              <a:p>
                <a:pPr>
                  <a:defRPr lang="en-GB"/>
                </a:pPr>
                <a:endParaRPr lang="en-US"/>
              </a:p>
            </c:txPr>
            <c:showPercent val="1"/>
          </c:dLbls>
          <c:cat>
            <c:strRef>
              <c:f>Sheet1!$B$6:$D$6</c:f>
              <c:strCache>
                <c:ptCount val="3"/>
                <c:pt idx="0">
                  <c:v>ДА</c:v>
                </c:pt>
                <c:pt idx="1">
                  <c:v>ДЕЛИМИЧНО</c:v>
                </c:pt>
                <c:pt idx="2">
                  <c:v>НЕ</c:v>
                </c:pt>
              </c:strCache>
            </c:strRef>
          </c:cat>
          <c:val>
            <c:numRef>
              <c:f>Sheet1!$B$7:$D$7</c:f>
              <c:numCache>
                <c:formatCode>General</c:formatCode>
                <c:ptCount val="3"/>
                <c:pt idx="0">
                  <c:v>67</c:v>
                </c:pt>
                <c:pt idx="1">
                  <c:v>24</c:v>
                </c:pt>
                <c:pt idx="2">
                  <c:v>23</c:v>
                </c:pt>
              </c:numCache>
            </c:numRef>
          </c:val>
        </c:ser>
        <c:dLbls>
          <c:showPercent val="1"/>
        </c:dLbls>
        <c:firstSliceAng val="0"/>
      </c:pieChart>
    </c:plotArea>
    <c:legend>
      <c:legendPos val="t"/>
      <c:txPr>
        <a:bodyPr/>
        <a:lstStyle/>
        <a:p>
          <a:pPr>
            <a:defRPr lang="en-US"/>
          </a:pPr>
          <a:endParaRPr lang="en-US"/>
        </a:p>
      </c:txP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a:pPr>
            <a:r>
              <a:rPr lang="sr-Cyrl-RS" sz="1200"/>
              <a:t>Колико често посећујете свог лекара</a:t>
            </a:r>
            <a:endParaRPr lang="en-GB" sz="1200"/>
          </a:p>
        </c:rich>
      </c:tx>
    </c:title>
    <c:plotArea>
      <c:layout/>
      <c:doughnutChart>
        <c:varyColors val="1"/>
        <c:ser>
          <c:idx val="0"/>
          <c:order val="0"/>
          <c:explosion val="25"/>
          <c:dLbls>
            <c:txPr>
              <a:bodyPr/>
              <a:lstStyle/>
              <a:p>
                <a:pPr>
                  <a:defRPr lang="en-GB"/>
                </a:pPr>
                <a:endParaRPr lang="en-US"/>
              </a:p>
            </c:txPr>
            <c:showPercent val="1"/>
          </c:dLbls>
          <c:cat>
            <c:strRef>
              <c:f>Sheet1!$B$10:$D$10</c:f>
              <c:strCache>
                <c:ptCount val="3"/>
                <c:pt idx="0">
                  <c:v>РЕДОВНО </c:v>
                </c:pt>
                <c:pt idx="1">
                  <c:v>САМО КАД САМ БОЛЕСТАН</c:v>
                </c:pt>
                <c:pt idx="2">
                  <c:v>ПО ПОТРЕБИ</c:v>
                </c:pt>
              </c:strCache>
            </c:strRef>
          </c:cat>
          <c:val>
            <c:numRef>
              <c:f>Sheet1!$B$11:$D$11</c:f>
              <c:numCache>
                <c:formatCode>General</c:formatCode>
                <c:ptCount val="3"/>
                <c:pt idx="0">
                  <c:v>34</c:v>
                </c:pt>
                <c:pt idx="1">
                  <c:v>37</c:v>
                </c:pt>
                <c:pt idx="2">
                  <c:v>40</c:v>
                </c:pt>
              </c:numCache>
            </c:numRef>
          </c:val>
        </c:ser>
        <c:dLbls>
          <c:showPercent val="1"/>
        </c:dLbls>
        <c:firstSliceAng val="0"/>
        <c:holeSize val="50"/>
      </c:doughnutChart>
    </c:plotArea>
    <c:legend>
      <c:legendPos val="t"/>
      <c:txPr>
        <a:bodyPr/>
        <a:lstStyle/>
        <a:p>
          <a:pPr>
            <a:defRPr lang="en-US"/>
          </a:pPr>
          <a:endParaRPr lang="en-US"/>
        </a:p>
      </c:txP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lgn="ctr">
              <a:defRPr lang="en-US"/>
            </a:pPr>
            <a:r>
              <a:rPr lang="sr-Cyrl-RS" sz="1200"/>
              <a:t>Да ли сте у последњих годину или две ишли на преглед за рано откривање карцинома дебелог црева</a:t>
            </a:r>
            <a:endParaRPr lang="en-GB" sz="1200"/>
          </a:p>
        </c:rich>
      </c:tx>
      <c:layout>
        <c:manualLayout>
          <c:xMode val="edge"/>
          <c:yMode val="edge"/>
          <c:x val="0.15160411198600174"/>
          <c:y val="5.5555555555555455E-2"/>
        </c:manualLayout>
      </c:layout>
    </c:title>
    <c:plotArea>
      <c:layout/>
      <c:doughnutChart>
        <c:varyColors val="1"/>
        <c:ser>
          <c:idx val="0"/>
          <c:order val="0"/>
          <c:dLbls>
            <c:txPr>
              <a:bodyPr/>
              <a:lstStyle/>
              <a:p>
                <a:pPr>
                  <a:defRPr lang="en-GB"/>
                </a:pPr>
                <a:endParaRPr lang="en-US"/>
              </a:p>
            </c:txPr>
            <c:showPercent val="1"/>
          </c:dLbls>
          <c:cat>
            <c:strRef>
              <c:f>Sheet1!$B$14:$D$14</c:f>
              <c:strCache>
                <c:ptCount val="3"/>
                <c:pt idx="0">
                  <c:v>ДА</c:v>
                </c:pt>
                <c:pt idx="1">
                  <c:v>НИСАМ СИГУРАН</c:v>
                </c:pt>
                <c:pt idx="2">
                  <c:v>НЕ</c:v>
                </c:pt>
              </c:strCache>
            </c:strRef>
          </c:cat>
          <c:val>
            <c:numRef>
              <c:f>Sheet1!$B$15:$D$15</c:f>
              <c:numCache>
                <c:formatCode>General</c:formatCode>
                <c:ptCount val="3"/>
                <c:pt idx="0">
                  <c:v>45</c:v>
                </c:pt>
                <c:pt idx="1">
                  <c:v>9</c:v>
                </c:pt>
                <c:pt idx="2">
                  <c:v>59</c:v>
                </c:pt>
              </c:numCache>
            </c:numRef>
          </c:val>
        </c:ser>
        <c:dLbls>
          <c:showPercent val="1"/>
        </c:dLbls>
        <c:firstSliceAng val="0"/>
        <c:holeSize val="50"/>
      </c:doughnutChart>
    </c:plotArea>
    <c:legend>
      <c:legendPos val="t"/>
      <c:txPr>
        <a:bodyPr/>
        <a:lstStyle/>
        <a:p>
          <a:pPr>
            <a:defRPr lang="en-US"/>
          </a:pPr>
          <a:endParaRPr lang="en-US"/>
        </a:p>
      </c:txP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a:pPr>
            <a:r>
              <a:rPr lang="sr-Cyrl-RS" sz="1200"/>
              <a:t>Да ли сте упознати са ризицима обољевања од дијабетеса</a:t>
            </a:r>
            <a:endParaRPr lang="en-GB" sz="1200"/>
          </a:p>
        </c:rich>
      </c:tx>
    </c:title>
    <c:plotArea>
      <c:layout/>
      <c:pieChart>
        <c:varyColors val="1"/>
        <c:ser>
          <c:idx val="0"/>
          <c:order val="0"/>
          <c:explosion val="25"/>
          <c:dLbls>
            <c:txPr>
              <a:bodyPr/>
              <a:lstStyle/>
              <a:p>
                <a:pPr>
                  <a:defRPr lang="en-GB"/>
                </a:pPr>
                <a:endParaRPr lang="en-US"/>
              </a:p>
            </c:txPr>
            <c:showPercent val="1"/>
          </c:dLbls>
          <c:cat>
            <c:strRef>
              <c:f>Sheet1!$B$18:$D$18</c:f>
              <c:strCache>
                <c:ptCount val="3"/>
                <c:pt idx="0">
                  <c:v>ДА</c:v>
                </c:pt>
                <c:pt idx="1">
                  <c:v>НИСАМ СИГУРАН</c:v>
                </c:pt>
                <c:pt idx="2">
                  <c:v>НЕ</c:v>
                </c:pt>
              </c:strCache>
            </c:strRef>
          </c:cat>
          <c:val>
            <c:numRef>
              <c:f>Sheet1!$B$19:$D$19</c:f>
              <c:numCache>
                <c:formatCode>General</c:formatCode>
                <c:ptCount val="3"/>
                <c:pt idx="0">
                  <c:v>87</c:v>
                </c:pt>
                <c:pt idx="1">
                  <c:v>11</c:v>
                </c:pt>
                <c:pt idx="2">
                  <c:v>14</c:v>
                </c:pt>
              </c:numCache>
            </c:numRef>
          </c:val>
        </c:ser>
        <c:dLbls>
          <c:showPercent val="1"/>
        </c:dLbls>
        <c:firstSliceAng val="0"/>
      </c:pieChart>
    </c:plotArea>
    <c:legend>
      <c:legendPos val="r"/>
      <c:txPr>
        <a:bodyPr/>
        <a:lstStyle/>
        <a:p>
          <a:pPr>
            <a:defRPr lang="en-US"/>
          </a:pPr>
          <a:endParaRPr lang="en-US"/>
        </a:p>
      </c:txP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a:pPr>
            <a:r>
              <a:rPr lang="sr-Cyrl-RS" sz="1200"/>
              <a:t>Да ли сте упознати са ризицима обољевања од кардиоваскуларних болести</a:t>
            </a:r>
            <a:endParaRPr lang="en-GB" sz="1200"/>
          </a:p>
        </c:rich>
      </c:tx>
    </c:title>
    <c:view3D>
      <c:rotX val="30"/>
      <c:perspective val="30"/>
    </c:view3D>
    <c:plotArea>
      <c:layout/>
      <c:pie3DChart>
        <c:varyColors val="1"/>
        <c:ser>
          <c:idx val="0"/>
          <c:order val="0"/>
          <c:dLbls>
            <c:txPr>
              <a:bodyPr/>
              <a:lstStyle/>
              <a:p>
                <a:pPr>
                  <a:defRPr lang="en-GB"/>
                </a:pPr>
                <a:endParaRPr lang="en-US"/>
              </a:p>
            </c:txPr>
            <c:showPercent val="1"/>
          </c:dLbls>
          <c:cat>
            <c:strRef>
              <c:f>Sheet1!$B$22:$D$22</c:f>
              <c:strCache>
                <c:ptCount val="3"/>
                <c:pt idx="0">
                  <c:v>ДА</c:v>
                </c:pt>
                <c:pt idx="1">
                  <c:v>НИСАМ СИГУРАН</c:v>
                </c:pt>
                <c:pt idx="2">
                  <c:v>НЕ</c:v>
                </c:pt>
              </c:strCache>
            </c:strRef>
          </c:cat>
          <c:val>
            <c:numRef>
              <c:f>Sheet1!$B$23:$D$23</c:f>
              <c:numCache>
                <c:formatCode>General</c:formatCode>
                <c:ptCount val="3"/>
                <c:pt idx="0">
                  <c:v>84</c:v>
                </c:pt>
                <c:pt idx="1">
                  <c:v>15</c:v>
                </c:pt>
                <c:pt idx="2">
                  <c:v>15</c:v>
                </c:pt>
              </c:numCache>
            </c:numRef>
          </c:val>
        </c:ser>
        <c:dLbls>
          <c:showPercent val="1"/>
        </c:dLbls>
      </c:pie3DChart>
    </c:plotArea>
    <c:legend>
      <c:legendPos val="r"/>
      <c:txPr>
        <a:bodyPr/>
        <a:lstStyle/>
        <a:p>
          <a:pPr>
            <a:defRPr lang="en-US"/>
          </a:pPr>
          <a:endParaRPr lang="en-US"/>
        </a:p>
      </c:txPr>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C74E0E-274B-4F4E-9268-07E601ECC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1225</TotalTime>
  <Pages>1</Pages>
  <Words>40825</Words>
  <Characters>232704</Characters>
  <Application>Microsoft Office Word</Application>
  <DocSecurity>0</DocSecurity>
  <Lines>1939</Lines>
  <Paragraphs>545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272984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Natasa Ivkov</dc:creator>
  <cp:lastModifiedBy>tnikolic</cp:lastModifiedBy>
  <cp:revision>359</cp:revision>
  <cp:lastPrinted>2018-08-10T10:11:00Z</cp:lastPrinted>
  <dcterms:created xsi:type="dcterms:W3CDTF">2018-08-03T07:23:00Z</dcterms:created>
  <dcterms:modified xsi:type="dcterms:W3CDTF">2018-08-14T07:15:00Z</dcterms:modified>
</cp:coreProperties>
</file>